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96344" w14:textId="77777777" w:rsidR="008F2CA4" w:rsidRPr="008F2CA4" w:rsidRDefault="008F2CA4" w:rsidP="008F2CA4">
      <w:pPr>
        <w:pStyle w:val="NormalWeb"/>
        <w:rPr>
          <w:rFonts w:ascii="Tahoma" w:hAnsi="Tahoma" w:cs="Tahoma"/>
          <w:b/>
          <w:bCs/>
        </w:rPr>
      </w:pPr>
      <w:r w:rsidRPr="008F2CA4">
        <w:rPr>
          <w:rFonts w:ascii="Tahoma" w:hAnsi="Tahoma" w:cs="Tahoma"/>
          <w:b/>
          <w:bCs/>
        </w:rPr>
        <w:t xml:space="preserve">Soundbite script – A resolute approach to a healthier you </w:t>
      </w:r>
    </w:p>
    <w:p w14:paraId="0797BDCE" w14:textId="5272C7AF" w:rsidR="008F2CA4" w:rsidRPr="008F2CA4" w:rsidRDefault="008F2CA4" w:rsidP="008F2CA4">
      <w:pPr>
        <w:pStyle w:val="NormalWeb"/>
        <w:rPr>
          <w:rFonts w:ascii="Tahoma" w:hAnsi="Tahoma" w:cs="Tahoma"/>
          <w:b/>
          <w:bCs/>
          <w:sz w:val="20"/>
          <w:szCs w:val="20"/>
        </w:rPr>
      </w:pPr>
      <w:r w:rsidRPr="008F2CA4">
        <w:rPr>
          <w:rFonts w:ascii="Tahoma" w:hAnsi="Tahoma" w:cs="Tahoma"/>
          <w:b/>
          <w:bCs/>
          <w:sz w:val="20"/>
          <w:szCs w:val="20"/>
        </w:rPr>
        <w:t>Nicole O’Neill</w:t>
      </w:r>
      <w:r w:rsidRPr="008F2CA4">
        <w:rPr>
          <w:rFonts w:ascii="Tahoma" w:hAnsi="Tahoma" w:cs="Tahoma"/>
          <w:b/>
          <w:bCs/>
          <w:sz w:val="20"/>
          <w:szCs w:val="20"/>
        </w:rPr>
        <w:t xml:space="preserve">, </w:t>
      </w:r>
      <w:r w:rsidRPr="008F2CA4">
        <w:rPr>
          <w:rFonts w:ascii="Tahoma" w:hAnsi="Tahoma" w:cs="Tahoma"/>
          <w:b/>
          <w:bCs/>
          <w:sz w:val="20"/>
          <w:szCs w:val="20"/>
        </w:rPr>
        <w:t>dietitian</w:t>
      </w:r>
      <w:r w:rsidRPr="008F2CA4">
        <w:rPr>
          <w:rFonts w:ascii="Tahoma" w:hAnsi="Tahoma" w:cs="Tahoma"/>
          <w:b/>
          <w:bCs/>
          <w:sz w:val="20"/>
          <w:szCs w:val="20"/>
        </w:rPr>
        <w:t xml:space="preserve">, </w:t>
      </w:r>
      <w:r w:rsidRPr="008F2CA4">
        <w:rPr>
          <w:rFonts w:ascii="Tahoma" w:hAnsi="Tahoma" w:cs="Tahoma"/>
          <w:b/>
          <w:bCs/>
          <w:sz w:val="20"/>
          <w:szCs w:val="20"/>
        </w:rPr>
        <w:t>OSF HealthCare</w:t>
      </w:r>
    </w:p>
    <w:p w14:paraId="635945CD" w14:textId="0C235D55" w:rsidR="008F2CA4" w:rsidRPr="008F2CA4" w:rsidRDefault="008F2CA4" w:rsidP="008F2CA4">
      <w:pPr>
        <w:pStyle w:val="NormalWeb"/>
        <w:rPr>
          <w:rFonts w:ascii="Tahoma" w:hAnsi="Tahoma" w:cs="Tahoma"/>
          <w:color w:val="C00000"/>
          <w:sz w:val="20"/>
          <w:szCs w:val="20"/>
        </w:rPr>
      </w:pPr>
      <w:r w:rsidRPr="008F2CA4">
        <w:rPr>
          <w:rFonts w:ascii="Tahoma" w:hAnsi="Tahoma" w:cs="Tahoma"/>
          <w:color w:val="C00000"/>
          <w:sz w:val="20"/>
          <w:szCs w:val="20"/>
          <w:shd w:val="clear" w:color="auto" w:fill="FFFFFF"/>
        </w:rPr>
        <w:t>“Resolutions are big picture things</w:t>
      </w:r>
      <w:r w:rsidRPr="008F2CA4">
        <w:rPr>
          <w:rFonts w:ascii="Tahoma" w:hAnsi="Tahoma" w:cs="Tahoma"/>
          <w:color w:val="C00000"/>
          <w:sz w:val="20"/>
          <w:szCs w:val="20"/>
          <w:shd w:val="clear" w:color="auto" w:fill="FFFFFF"/>
        </w:rPr>
        <w:t xml:space="preserve">. </w:t>
      </w:r>
      <w:r w:rsidRPr="008F2CA4">
        <w:rPr>
          <w:rFonts w:ascii="Tahoma" w:hAnsi="Tahoma" w:cs="Tahoma"/>
          <w:color w:val="C00000"/>
          <w:sz w:val="20"/>
          <w:szCs w:val="20"/>
          <w:shd w:val="clear" w:color="auto" w:fill="FFFFFF"/>
        </w:rPr>
        <w:t>So, if you have a resolution to lose X amount of weight, go ahead and make it. But then break it down into smart goals, little steps along the way so that you can achieve something and feel like you did something. So, you can celebrate a success. If you just say I want to lose a bunch of weight, it's not good enough. You have to say how much weight and how you're going to do it.”</w:t>
      </w:r>
      <w:r>
        <w:rPr>
          <w:rFonts w:ascii="Tahoma" w:hAnsi="Tahoma" w:cs="Tahoma"/>
          <w:color w:val="C00000"/>
          <w:sz w:val="20"/>
          <w:szCs w:val="20"/>
          <w:shd w:val="clear" w:color="auto" w:fill="FFFFFF"/>
        </w:rPr>
        <w:t xml:space="preserve"> (:27)</w:t>
      </w:r>
    </w:p>
    <w:p w14:paraId="3CB35958" w14:textId="77777777" w:rsidR="008F2CA4" w:rsidRPr="008F2CA4" w:rsidRDefault="008F2CA4" w:rsidP="008F2CA4">
      <w:pPr>
        <w:pStyle w:val="NormalWeb"/>
        <w:rPr>
          <w:rFonts w:ascii="Tahoma" w:hAnsi="Tahoma" w:cs="Tahoma"/>
          <w:b/>
          <w:bCs/>
          <w:sz w:val="20"/>
          <w:szCs w:val="20"/>
        </w:rPr>
      </w:pPr>
      <w:r w:rsidRPr="008F2CA4">
        <w:rPr>
          <w:rFonts w:ascii="Tahoma" w:hAnsi="Tahoma" w:cs="Tahoma"/>
          <w:b/>
          <w:bCs/>
          <w:sz w:val="20"/>
          <w:szCs w:val="20"/>
        </w:rPr>
        <w:t>Nicole O’Neill, dietitian, OSF HealthCare</w:t>
      </w:r>
    </w:p>
    <w:p w14:paraId="6DEDC09F" w14:textId="61F9FBE2" w:rsidR="008F2CA4" w:rsidRPr="008F2CA4" w:rsidRDefault="008F2CA4" w:rsidP="008F2CA4">
      <w:pPr>
        <w:pStyle w:val="NormalWeb"/>
        <w:rPr>
          <w:rFonts w:ascii="Tahoma" w:hAnsi="Tahoma" w:cs="Tahoma"/>
          <w:color w:val="C00000"/>
          <w:sz w:val="20"/>
          <w:szCs w:val="20"/>
        </w:rPr>
      </w:pPr>
      <w:r w:rsidRPr="008F2CA4">
        <w:rPr>
          <w:rFonts w:ascii="Tahoma" w:hAnsi="Tahoma" w:cs="Tahoma"/>
          <w:color w:val="C00000"/>
          <w:sz w:val="20"/>
          <w:szCs w:val="20"/>
          <w:shd w:val="clear" w:color="auto" w:fill="FFFFFF"/>
        </w:rPr>
        <w:t>“So, if you say I want to lose 100 pounds, well sure we got the 100 pounds part but how are you going to do it? How long is it going to take you, what are all the pieces? Do you need to lose 100 pounds? Well, some people do, and some people don't</w:t>
      </w:r>
      <w:r w:rsidRPr="008F2CA4">
        <w:rPr>
          <w:rFonts w:ascii="Tahoma" w:hAnsi="Tahoma" w:cs="Tahoma"/>
          <w:color w:val="C00000"/>
          <w:sz w:val="20"/>
          <w:szCs w:val="20"/>
          <w:shd w:val="clear" w:color="auto" w:fill="FFFFFF"/>
        </w:rPr>
        <w:t xml:space="preserve">. </w:t>
      </w:r>
      <w:r w:rsidRPr="008F2CA4">
        <w:rPr>
          <w:rFonts w:ascii="Tahoma" w:hAnsi="Tahoma" w:cs="Tahoma"/>
          <w:color w:val="C00000"/>
          <w:sz w:val="20"/>
          <w:szCs w:val="20"/>
          <w:shd w:val="clear" w:color="auto" w:fill="FFFFFF"/>
        </w:rPr>
        <w:t>If you weighed 120 pounds at 18 years old, and you tell me today, I want to be 100 pounds that's not realistic. Even 120 pounds might not be realistic. So, setting up a SMART goal is better than a resolution.”</w:t>
      </w:r>
      <w:r>
        <w:rPr>
          <w:rFonts w:ascii="Tahoma" w:hAnsi="Tahoma" w:cs="Tahoma"/>
          <w:color w:val="C00000"/>
          <w:sz w:val="20"/>
          <w:szCs w:val="20"/>
          <w:shd w:val="clear" w:color="auto" w:fill="FFFFFF"/>
        </w:rPr>
        <w:t xml:space="preserve"> (:31)</w:t>
      </w:r>
    </w:p>
    <w:p w14:paraId="49E47837" w14:textId="77777777" w:rsidR="008F2CA4" w:rsidRPr="008F2CA4" w:rsidRDefault="008F2CA4" w:rsidP="008F2CA4">
      <w:pPr>
        <w:pStyle w:val="NormalWeb"/>
        <w:rPr>
          <w:rFonts w:ascii="Tahoma" w:hAnsi="Tahoma" w:cs="Tahoma"/>
          <w:b/>
          <w:bCs/>
          <w:sz w:val="20"/>
          <w:szCs w:val="20"/>
        </w:rPr>
      </w:pPr>
      <w:r w:rsidRPr="008F2CA4">
        <w:rPr>
          <w:rFonts w:ascii="Tahoma" w:hAnsi="Tahoma" w:cs="Tahoma"/>
          <w:b/>
          <w:bCs/>
          <w:sz w:val="20"/>
          <w:szCs w:val="20"/>
        </w:rPr>
        <w:t>Nicole O’Neill, dietitian, OSF HealthCare</w:t>
      </w:r>
    </w:p>
    <w:p w14:paraId="05199EDD" w14:textId="455DAF2D" w:rsidR="008F2CA4" w:rsidRPr="008F2CA4" w:rsidRDefault="008F2CA4" w:rsidP="008F2CA4">
      <w:pPr>
        <w:pStyle w:val="NormalWeb"/>
        <w:rPr>
          <w:rFonts w:ascii="Tahoma" w:hAnsi="Tahoma" w:cs="Tahoma"/>
          <w:color w:val="C00000"/>
          <w:sz w:val="20"/>
          <w:szCs w:val="20"/>
        </w:rPr>
      </w:pPr>
      <w:r w:rsidRPr="008F2CA4">
        <w:rPr>
          <w:rFonts w:ascii="Tahoma" w:hAnsi="Tahoma" w:cs="Tahoma"/>
          <w:color w:val="C00000"/>
          <w:sz w:val="20"/>
          <w:szCs w:val="20"/>
          <w:shd w:val="clear" w:color="auto" w:fill="FFFFFF"/>
        </w:rPr>
        <w:t>“If you're not drinking enough water, add more water. If you're not sleeping, let's talk about that. If you're super stressed out, see a therapist. If you don't eat any fruits and vegetables, add one. Start with little baby steps and maybe that is the hidden nugget. Do one little thing and see how you do with it and let it snowball into the next thing and into the next thing instead of trying to tackle it all at once.”</w:t>
      </w:r>
      <w:r w:rsidRPr="008F2CA4">
        <w:rPr>
          <w:rFonts w:ascii="Tahoma" w:hAnsi="Tahoma" w:cs="Tahoma"/>
          <w:color w:val="C00000"/>
          <w:sz w:val="20"/>
          <w:szCs w:val="20"/>
          <w:shd w:val="clear" w:color="auto" w:fill="FFFFFF"/>
        </w:rPr>
        <w:t xml:space="preserve"> (:28)</w:t>
      </w:r>
    </w:p>
    <w:p w14:paraId="14C32393" w14:textId="5CE4B477" w:rsidR="008F2CA4" w:rsidRPr="008F2CA4" w:rsidRDefault="008F2CA4" w:rsidP="008F2CA4">
      <w:pPr>
        <w:pStyle w:val="NormalWeb"/>
        <w:rPr>
          <w:rFonts w:ascii="Tahoma" w:hAnsi="Tahoma" w:cs="Tahoma"/>
          <w:sz w:val="20"/>
          <w:szCs w:val="20"/>
        </w:rPr>
      </w:pPr>
      <w:r w:rsidRPr="008F2CA4">
        <w:rPr>
          <w:rFonts w:ascii="Tahoma" w:hAnsi="Tahoma" w:cs="Tahoma"/>
          <w:sz w:val="20"/>
          <w:szCs w:val="20"/>
        </w:rPr>
        <w:t> </w:t>
      </w:r>
    </w:p>
    <w:p w14:paraId="5A518448" w14:textId="77777777" w:rsidR="00BB32B9" w:rsidRPr="008F2CA4" w:rsidRDefault="00BB32B9">
      <w:pPr>
        <w:rPr>
          <w:rFonts w:ascii="Tahoma" w:hAnsi="Tahoma" w:cs="Tahoma"/>
          <w:sz w:val="20"/>
          <w:szCs w:val="20"/>
        </w:rPr>
      </w:pPr>
    </w:p>
    <w:sectPr w:rsidR="00BB32B9" w:rsidRPr="008F2C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CA4"/>
    <w:rsid w:val="001E64C2"/>
    <w:rsid w:val="00392021"/>
    <w:rsid w:val="00876AF3"/>
    <w:rsid w:val="008F2CA4"/>
    <w:rsid w:val="00BB3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A7D64"/>
  <w15:chartTrackingRefBased/>
  <w15:docId w15:val="{E09FC698-452B-4FAA-BD1F-EE7687245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C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2C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2C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C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C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C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C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C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C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C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2C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C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C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C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C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C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C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CA4"/>
    <w:rPr>
      <w:rFonts w:eastAsiaTheme="majorEastAsia" w:cstheme="majorBidi"/>
      <w:color w:val="272727" w:themeColor="text1" w:themeTint="D8"/>
    </w:rPr>
  </w:style>
  <w:style w:type="paragraph" w:styleId="Title">
    <w:name w:val="Title"/>
    <w:basedOn w:val="Normal"/>
    <w:next w:val="Normal"/>
    <w:link w:val="TitleChar"/>
    <w:uiPriority w:val="10"/>
    <w:qFormat/>
    <w:rsid w:val="008F2C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C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C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C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CA4"/>
    <w:pPr>
      <w:spacing w:before="160"/>
      <w:jc w:val="center"/>
    </w:pPr>
    <w:rPr>
      <w:i/>
      <w:iCs/>
      <w:color w:val="404040" w:themeColor="text1" w:themeTint="BF"/>
    </w:rPr>
  </w:style>
  <w:style w:type="character" w:customStyle="1" w:styleId="QuoteChar">
    <w:name w:val="Quote Char"/>
    <w:basedOn w:val="DefaultParagraphFont"/>
    <w:link w:val="Quote"/>
    <w:uiPriority w:val="29"/>
    <w:rsid w:val="008F2CA4"/>
    <w:rPr>
      <w:i/>
      <w:iCs/>
      <w:color w:val="404040" w:themeColor="text1" w:themeTint="BF"/>
    </w:rPr>
  </w:style>
  <w:style w:type="paragraph" w:styleId="ListParagraph">
    <w:name w:val="List Paragraph"/>
    <w:basedOn w:val="Normal"/>
    <w:uiPriority w:val="34"/>
    <w:qFormat/>
    <w:rsid w:val="008F2CA4"/>
    <w:pPr>
      <w:ind w:left="720"/>
      <w:contextualSpacing/>
    </w:pPr>
  </w:style>
  <w:style w:type="character" w:styleId="IntenseEmphasis">
    <w:name w:val="Intense Emphasis"/>
    <w:basedOn w:val="DefaultParagraphFont"/>
    <w:uiPriority w:val="21"/>
    <w:qFormat/>
    <w:rsid w:val="008F2CA4"/>
    <w:rPr>
      <w:i/>
      <w:iCs/>
      <w:color w:val="0F4761" w:themeColor="accent1" w:themeShade="BF"/>
    </w:rPr>
  </w:style>
  <w:style w:type="paragraph" w:styleId="IntenseQuote">
    <w:name w:val="Intense Quote"/>
    <w:basedOn w:val="Normal"/>
    <w:next w:val="Normal"/>
    <w:link w:val="IntenseQuoteChar"/>
    <w:uiPriority w:val="30"/>
    <w:qFormat/>
    <w:rsid w:val="008F2C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CA4"/>
    <w:rPr>
      <w:i/>
      <w:iCs/>
      <w:color w:val="0F4761" w:themeColor="accent1" w:themeShade="BF"/>
    </w:rPr>
  </w:style>
  <w:style w:type="character" w:styleId="IntenseReference">
    <w:name w:val="Intense Reference"/>
    <w:basedOn w:val="DefaultParagraphFont"/>
    <w:uiPriority w:val="32"/>
    <w:qFormat/>
    <w:rsid w:val="008F2CA4"/>
    <w:rPr>
      <w:b/>
      <w:bCs/>
      <w:smallCaps/>
      <w:color w:val="0F4761" w:themeColor="accent1" w:themeShade="BF"/>
      <w:spacing w:val="5"/>
    </w:rPr>
  </w:style>
  <w:style w:type="paragraph" w:styleId="NormalWeb">
    <w:name w:val="Normal (Web)"/>
    <w:basedOn w:val="Normal"/>
    <w:uiPriority w:val="99"/>
    <w:semiHidden/>
    <w:unhideWhenUsed/>
    <w:rsid w:val="008F2CA4"/>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278</Words>
  <Characters>1229</Characters>
  <Application>Microsoft Office Word</Application>
  <DocSecurity>0</DocSecurity>
  <Lines>19</Lines>
  <Paragraphs>7</Paragraphs>
  <ScaleCrop>false</ScaleCrop>
  <Company>OSF HealthCare</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2025-12-30T17:22:00Z</cp:lastPrinted>
  <dcterms:created xsi:type="dcterms:W3CDTF">2025-12-30T17:17:00Z</dcterms:created>
  <dcterms:modified xsi:type="dcterms:W3CDTF">2025-12-30T17:22:00Z</dcterms:modified>
</cp:coreProperties>
</file>