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5C93" w14:textId="3F8031DC" w:rsidR="00176867" w:rsidRPr="00176867" w:rsidRDefault="00176867" w:rsidP="00176867">
      <w:pPr>
        <w:spacing w:after="0"/>
        <w:rPr>
          <w:rFonts w:ascii="Cambria" w:hAnsi="Cambria"/>
          <w:b/>
          <w:bCs/>
          <w:sz w:val="32"/>
          <w:szCs w:val="32"/>
        </w:rPr>
      </w:pPr>
      <w:r w:rsidRPr="00176867">
        <w:rPr>
          <w:rFonts w:ascii="Cambria" w:hAnsi="Cambria"/>
          <w:b/>
          <w:bCs/>
          <w:sz w:val="32"/>
          <w:szCs w:val="32"/>
        </w:rPr>
        <w:t xml:space="preserve">OSF heart surgeon pioneers pumping solution for children </w:t>
      </w:r>
    </w:p>
    <w:p w14:paraId="30C5B407" w14:textId="09FC37EE" w:rsidR="00176867" w:rsidRDefault="00176867" w:rsidP="00176867">
      <w:pPr>
        <w:spacing w:after="0"/>
        <w:rPr>
          <w:rFonts w:ascii="Cambria" w:hAnsi="Cambria"/>
          <w:i/>
          <w:iCs/>
          <w:sz w:val="22"/>
          <w:szCs w:val="22"/>
        </w:rPr>
      </w:pPr>
      <w:r w:rsidRPr="00176867">
        <w:rPr>
          <w:rFonts w:ascii="Cambria" w:hAnsi="Cambria"/>
          <w:i/>
          <w:iCs/>
          <w:sz w:val="22"/>
          <w:szCs w:val="22"/>
        </w:rPr>
        <w:t>Living with Fontan circulation</w:t>
      </w:r>
    </w:p>
    <w:p w14:paraId="272D91F4" w14:textId="77777777" w:rsidR="00176867" w:rsidRDefault="00176867" w:rsidP="00176867">
      <w:pPr>
        <w:spacing w:after="0"/>
        <w:rPr>
          <w:rFonts w:ascii="Cambria" w:hAnsi="Cambria"/>
          <w:i/>
          <w:iCs/>
          <w:sz w:val="22"/>
          <w:szCs w:val="22"/>
        </w:rPr>
      </w:pPr>
    </w:p>
    <w:p w14:paraId="122720A1" w14:textId="26DA40E6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>When a child is born with only one functioning heart ventricle</w:t>
      </w:r>
      <w:r w:rsidR="007010DB">
        <w:rPr>
          <w:rFonts w:ascii="Cambria" w:hAnsi="Cambria"/>
          <w:sz w:val="22"/>
          <w:szCs w:val="22"/>
        </w:rPr>
        <w:t xml:space="preserve"> –</w:t>
      </w:r>
      <w:r w:rsidRPr="00176867">
        <w:rPr>
          <w:rFonts w:ascii="Cambria" w:hAnsi="Cambria"/>
          <w:sz w:val="22"/>
          <w:szCs w:val="22"/>
        </w:rPr>
        <w:t xml:space="preserve"> a condition known as </w:t>
      </w:r>
      <w:r w:rsidRPr="00176867">
        <w:rPr>
          <w:rFonts w:ascii="Cambria" w:hAnsi="Cambria"/>
          <w:b/>
          <w:bCs/>
          <w:sz w:val="22"/>
          <w:szCs w:val="22"/>
        </w:rPr>
        <w:t xml:space="preserve">single ventricle </w:t>
      </w:r>
      <w:hyperlink r:id="rId4" w:history="1"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>congenital heart disease</w:t>
        </w:r>
      </w:hyperlink>
      <w:r w:rsidR="007010DB">
        <w:rPr>
          <w:rFonts w:ascii="Cambria" w:hAnsi="Cambria"/>
          <w:sz w:val="22"/>
          <w:szCs w:val="22"/>
        </w:rPr>
        <w:t xml:space="preserve"> –</w:t>
      </w:r>
      <w:r w:rsidRPr="00176867">
        <w:rPr>
          <w:rFonts w:ascii="Cambria" w:hAnsi="Cambria"/>
          <w:sz w:val="22"/>
          <w:szCs w:val="22"/>
        </w:rPr>
        <w:t xml:space="preserve"> a series of surgeries can reroute blood flow to help them survive. The final operation, called the </w:t>
      </w:r>
      <w:r w:rsidRPr="00176867">
        <w:rPr>
          <w:rFonts w:ascii="Cambria" w:hAnsi="Cambria"/>
          <w:b/>
          <w:bCs/>
          <w:sz w:val="22"/>
          <w:szCs w:val="22"/>
        </w:rPr>
        <w:t>Fontan procedure</w:t>
      </w:r>
      <w:r w:rsidRPr="00176867">
        <w:rPr>
          <w:rFonts w:ascii="Cambria" w:hAnsi="Cambria"/>
          <w:sz w:val="22"/>
          <w:szCs w:val="22"/>
        </w:rPr>
        <w:t>, allows children to grow into adulthood. But over time, this circulation</w:t>
      </w:r>
      <w:r w:rsidR="00840702">
        <w:rPr>
          <w:rFonts w:ascii="Cambria" w:hAnsi="Cambria"/>
          <w:sz w:val="22"/>
          <w:szCs w:val="22"/>
        </w:rPr>
        <w:t xml:space="preserve"> –</w:t>
      </w:r>
      <w:r w:rsidRPr="00176867">
        <w:rPr>
          <w:rFonts w:ascii="Cambria" w:hAnsi="Cambria"/>
          <w:sz w:val="22"/>
          <w:szCs w:val="22"/>
        </w:rPr>
        <w:t xml:space="preserve"> which depends on blood flowing passively to the lungs without a pumping chamber</w:t>
      </w:r>
      <w:r w:rsidR="00D840FD">
        <w:rPr>
          <w:rFonts w:ascii="Cambria" w:hAnsi="Cambria"/>
          <w:sz w:val="22"/>
          <w:szCs w:val="22"/>
        </w:rPr>
        <w:t xml:space="preserve"> – </w:t>
      </w:r>
      <w:r w:rsidRPr="00176867">
        <w:rPr>
          <w:rFonts w:ascii="Cambria" w:hAnsi="Cambria"/>
          <w:sz w:val="22"/>
          <w:szCs w:val="22"/>
        </w:rPr>
        <w:t>can lead to serious complications.</w:t>
      </w:r>
    </w:p>
    <w:p w14:paraId="6E0302AC" w14:textId="77777777" w:rsidR="00DE3527" w:rsidRPr="0017686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021B78C3" w14:textId="7427F4CB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hyperlink r:id="rId5" w:history="1">
        <w:r w:rsidRPr="00176867">
          <w:rPr>
            <w:rStyle w:val="Hyperlink"/>
            <w:rFonts w:ascii="Cambria" w:hAnsi="Cambria"/>
            <w:sz w:val="22"/>
            <w:szCs w:val="22"/>
          </w:rPr>
          <w:t>Harma Turbendian</w:t>
        </w:r>
        <w:r w:rsidR="00DE3527" w:rsidRPr="00DE3527">
          <w:rPr>
            <w:rStyle w:val="Hyperlink"/>
            <w:rFonts w:ascii="Cambria" w:hAnsi="Cambria"/>
            <w:sz w:val="22"/>
            <w:szCs w:val="22"/>
          </w:rPr>
          <w:t>, MD</w:t>
        </w:r>
        <w:r w:rsidRPr="00176867">
          <w:rPr>
            <w:rStyle w:val="Hyperlink"/>
            <w:rFonts w:ascii="Cambria" w:hAnsi="Cambria"/>
            <w:sz w:val="22"/>
            <w:szCs w:val="22"/>
          </w:rPr>
          <w:t>, a congenital pediatric heart surgeon</w:t>
        </w:r>
      </w:hyperlink>
      <w:r w:rsidRPr="00176867">
        <w:rPr>
          <w:rFonts w:ascii="Cambria" w:hAnsi="Cambria"/>
          <w:sz w:val="22"/>
          <w:szCs w:val="22"/>
        </w:rPr>
        <w:t xml:space="preserve"> </w:t>
      </w:r>
      <w:hyperlink r:id="rId6" w:history="1">
        <w:r w:rsidRPr="00176867">
          <w:rPr>
            <w:rStyle w:val="Hyperlink"/>
            <w:rFonts w:ascii="Cambria" w:hAnsi="Cambria"/>
            <w:sz w:val="22"/>
            <w:szCs w:val="22"/>
          </w:rPr>
          <w:t>at OSF HealthCare Children’s Hospital of Illinois</w:t>
        </w:r>
      </w:hyperlink>
      <w:r w:rsidRPr="00176867">
        <w:rPr>
          <w:rFonts w:ascii="Cambria" w:hAnsi="Cambria"/>
          <w:sz w:val="22"/>
          <w:szCs w:val="22"/>
        </w:rPr>
        <w:t xml:space="preserve">, is working to change that. His innovative research explores how living donor heart tissue could be used to create a </w:t>
      </w:r>
      <w:r w:rsidRPr="00176867">
        <w:rPr>
          <w:rFonts w:ascii="Cambria" w:hAnsi="Cambria"/>
          <w:i/>
          <w:iCs/>
          <w:sz w:val="22"/>
          <w:szCs w:val="22"/>
        </w:rPr>
        <w:t>pumping mechanism</w:t>
      </w:r>
      <w:r w:rsidRPr="00176867">
        <w:rPr>
          <w:rFonts w:ascii="Cambria" w:hAnsi="Cambria"/>
          <w:sz w:val="22"/>
          <w:szCs w:val="22"/>
        </w:rPr>
        <w:t xml:space="preserve"> for Fontan patients</w:t>
      </w:r>
      <w:r w:rsidR="00496E8C">
        <w:rPr>
          <w:rFonts w:ascii="Cambria" w:hAnsi="Cambria"/>
          <w:sz w:val="22"/>
          <w:szCs w:val="22"/>
        </w:rPr>
        <w:t xml:space="preserve"> –</w:t>
      </w:r>
      <w:r w:rsidRPr="00176867">
        <w:rPr>
          <w:rFonts w:ascii="Cambria" w:hAnsi="Cambria"/>
          <w:sz w:val="22"/>
          <w:szCs w:val="22"/>
        </w:rPr>
        <w:t xml:space="preserve"> potentially improving blood flow and reducing long-term risks.</w:t>
      </w:r>
    </w:p>
    <w:p w14:paraId="4F46FF64" w14:textId="77777777" w:rsidR="00DE352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1A806DCD" w14:textId="087F409E" w:rsidR="00DE3527" w:rsidRPr="00176867" w:rsidRDefault="00DE3527" w:rsidP="00176867">
      <w:pPr>
        <w:spacing w:after="0"/>
        <w:rPr>
          <w:rFonts w:ascii="Cambria" w:hAnsi="Cambria"/>
          <w:sz w:val="22"/>
          <w:szCs w:val="22"/>
        </w:rPr>
      </w:pPr>
      <w:r w:rsidRPr="00DE3527">
        <w:rPr>
          <w:rFonts w:ascii="Cambria" w:hAnsi="Cambria"/>
          <w:sz w:val="22"/>
          <w:szCs w:val="22"/>
        </w:rPr>
        <w:t>"There</w:t>
      </w:r>
      <w:r>
        <w:rPr>
          <w:rFonts w:ascii="Cambria" w:hAnsi="Cambria"/>
          <w:sz w:val="22"/>
          <w:szCs w:val="22"/>
        </w:rPr>
        <w:t xml:space="preserve"> are</w:t>
      </w:r>
      <w:r w:rsidRPr="00DE3527">
        <w:rPr>
          <w:rFonts w:ascii="Cambria" w:hAnsi="Cambria"/>
          <w:sz w:val="22"/>
          <w:szCs w:val="22"/>
        </w:rPr>
        <w:t xml:space="preserve"> a lot of people around the world trying to figure out instead of having the blood flow be passive, like after a Fontan procedure, can we put a pump in the area, and help kids with single ventricle congenital heart disease? And could this help mitigate the bad side effects of that type of physiology?"</w:t>
      </w:r>
      <w:r>
        <w:rPr>
          <w:rFonts w:ascii="Cambria" w:hAnsi="Cambria"/>
          <w:sz w:val="22"/>
          <w:szCs w:val="22"/>
        </w:rPr>
        <w:t xml:space="preserve"> Dr. Turbendian discusses.</w:t>
      </w:r>
    </w:p>
    <w:p w14:paraId="5CB831C4" w14:textId="77777777" w:rsidR="00DE352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4EF89B67" w14:textId="4AD55B9D" w:rsidR="00176867" w:rsidRPr="00176867" w:rsidRDefault="00176867" w:rsidP="00176867">
      <w:pPr>
        <w:spacing w:after="0"/>
        <w:rPr>
          <w:rFonts w:ascii="Cambria" w:hAnsi="Cambria"/>
        </w:rPr>
      </w:pPr>
      <w:r w:rsidRPr="00176867">
        <w:rPr>
          <w:rFonts w:ascii="Cambria" w:hAnsi="Cambria"/>
          <w:b/>
          <w:bCs/>
        </w:rPr>
        <w:t>Building on a breakthrough</w:t>
      </w:r>
    </w:p>
    <w:p w14:paraId="72EFFC86" w14:textId="77777777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p w14:paraId="326EAC44" w14:textId="501F9740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 xml:space="preserve">The idea stems from an earlier medical breakthrough called </w:t>
      </w:r>
      <w:hyperlink r:id="rId7" w:history="1"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>partial heart transplantation</w:t>
        </w:r>
      </w:hyperlink>
      <w:r w:rsidRPr="00176867">
        <w:rPr>
          <w:rFonts w:ascii="Cambria" w:hAnsi="Cambria"/>
          <w:sz w:val="22"/>
          <w:szCs w:val="22"/>
        </w:rPr>
        <w:t>, which allows surgeons to use living donor valves from hearts that can’t be transplanted in full. That innovation, first developed</w:t>
      </w:r>
      <w:r w:rsidR="00B9569D">
        <w:rPr>
          <w:rFonts w:ascii="Cambria" w:hAnsi="Cambria"/>
          <w:sz w:val="22"/>
          <w:szCs w:val="22"/>
        </w:rPr>
        <w:t xml:space="preserve"> by Taufiek Rajab, MD,</w:t>
      </w:r>
      <w:r w:rsidRPr="00176867">
        <w:rPr>
          <w:rFonts w:ascii="Cambria" w:hAnsi="Cambria"/>
          <w:sz w:val="22"/>
          <w:szCs w:val="22"/>
        </w:rPr>
        <w:t xml:space="preserve"> at Arkansas Children’s Hospital, opened the door to using viable heart tissue for other purposes.</w:t>
      </w:r>
    </w:p>
    <w:p w14:paraId="0AAE9B27" w14:textId="77777777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p w14:paraId="2524B22C" w14:textId="14FCC11C" w:rsidR="007824C3" w:rsidRPr="007824C3" w:rsidRDefault="007824C3" w:rsidP="007824C3">
      <w:pPr>
        <w:spacing w:after="0"/>
        <w:rPr>
          <w:rFonts w:ascii="Cambria" w:hAnsi="Cambria"/>
          <w:sz w:val="22"/>
          <w:szCs w:val="22"/>
        </w:rPr>
      </w:pPr>
      <w:r w:rsidRPr="007824C3">
        <w:rPr>
          <w:rFonts w:ascii="Cambria" w:hAnsi="Cambria"/>
          <w:sz w:val="22"/>
          <w:szCs w:val="22"/>
        </w:rPr>
        <w:t xml:space="preserve">"I said, what if we took a right atrium from a donor and made it into a pumping tube," Dr. Turbendian </w:t>
      </w:r>
      <w:r>
        <w:rPr>
          <w:rFonts w:ascii="Cambria" w:hAnsi="Cambria"/>
          <w:sz w:val="22"/>
          <w:szCs w:val="22"/>
        </w:rPr>
        <w:t>recollects</w:t>
      </w:r>
      <w:r w:rsidRPr="007824C3">
        <w:rPr>
          <w:rFonts w:ascii="Cambria" w:hAnsi="Cambria"/>
          <w:sz w:val="22"/>
          <w:szCs w:val="22"/>
        </w:rPr>
        <w:t>. "Then we could use that as part of the Fontan surgery, hopefully having a clinical effect." </w:t>
      </w:r>
    </w:p>
    <w:p w14:paraId="200554E5" w14:textId="77777777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p w14:paraId="7BC1437F" w14:textId="1ECC08C3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 xml:space="preserve">This line of thinking led him to develop a technique called the </w:t>
      </w:r>
      <w:hyperlink r:id="rId8" w:history="1">
        <w:r w:rsidR="00DE3527" w:rsidRPr="00DE3527">
          <w:rPr>
            <w:rStyle w:val="Hyperlink"/>
            <w:rFonts w:ascii="Cambria" w:hAnsi="Cambria"/>
            <w:b/>
            <w:bCs/>
            <w:sz w:val="22"/>
            <w:szCs w:val="22"/>
          </w:rPr>
          <w:t>C</w:t>
        </w:r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 xml:space="preserve">avoatrial </w:t>
        </w:r>
        <w:r w:rsidR="00C44144">
          <w:rPr>
            <w:rStyle w:val="Hyperlink"/>
            <w:rFonts w:ascii="Cambria" w:hAnsi="Cambria"/>
            <w:b/>
            <w:bCs/>
            <w:sz w:val="22"/>
            <w:szCs w:val="22"/>
          </w:rPr>
          <w:t>P</w:t>
        </w:r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 xml:space="preserve">artial </w:t>
        </w:r>
        <w:r w:rsidR="00C44144">
          <w:rPr>
            <w:rStyle w:val="Hyperlink"/>
            <w:rFonts w:ascii="Cambria" w:hAnsi="Cambria"/>
            <w:b/>
            <w:bCs/>
            <w:sz w:val="22"/>
            <w:szCs w:val="22"/>
          </w:rPr>
          <w:t>H</w:t>
        </w:r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 xml:space="preserve">eart </w:t>
        </w:r>
        <w:r w:rsidR="00C44144">
          <w:rPr>
            <w:rStyle w:val="Hyperlink"/>
            <w:rFonts w:ascii="Cambria" w:hAnsi="Cambria"/>
            <w:b/>
            <w:bCs/>
            <w:sz w:val="22"/>
            <w:szCs w:val="22"/>
          </w:rPr>
          <w:t>T</w:t>
        </w:r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>ransplant (CAPHT)</w:t>
        </w:r>
      </w:hyperlink>
      <w:r w:rsidRPr="00176867">
        <w:rPr>
          <w:rFonts w:ascii="Cambria" w:hAnsi="Cambria"/>
          <w:sz w:val="22"/>
          <w:szCs w:val="22"/>
        </w:rPr>
        <w:t xml:space="preserve">. The goal is to transform the </w:t>
      </w:r>
      <w:r w:rsidRPr="00176867">
        <w:rPr>
          <w:rFonts w:ascii="Cambria" w:hAnsi="Cambria"/>
          <w:b/>
          <w:bCs/>
          <w:sz w:val="22"/>
          <w:szCs w:val="22"/>
        </w:rPr>
        <w:t>right atrium</w:t>
      </w:r>
      <w:r w:rsidRPr="00176867">
        <w:rPr>
          <w:rFonts w:ascii="Cambria" w:hAnsi="Cambria"/>
          <w:sz w:val="22"/>
          <w:szCs w:val="22"/>
        </w:rPr>
        <w:t xml:space="preserve"> from a donor heart into a </w:t>
      </w:r>
      <w:r w:rsidRPr="00176867">
        <w:rPr>
          <w:rFonts w:ascii="Cambria" w:hAnsi="Cambria"/>
          <w:i/>
          <w:iCs/>
          <w:sz w:val="22"/>
          <w:szCs w:val="22"/>
        </w:rPr>
        <w:t>pumping tube</w:t>
      </w:r>
      <w:r w:rsidRPr="00176867">
        <w:rPr>
          <w:rFonts w:ascii="Cambria" w:hAnsi="Cambria"/>
          <w:sz w:val="22"/>
          <w:szCs w:val="22"/>
        </w:rPr>
        <w:t xml:space="preserve"> that could be used during or after Fontan surgery to help blood flow more efficiently to the lungs.</w:t>
      </w:r>
    </w:p>
    <w:p w14:paraId="522049AB" w14:textId="77777777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p w14:paraId="0EE1CA2E" w14:textId="4CDCEA96" w:rsidR="00176867" w:rsidRPr="00176867" w:rsidRDefault="00176867" w:rsidP="00176867">
      <w:pPr>
        <w:spacing w:after="0"/>
        <w:rPr>
          <w:rFonts w:ascii="Cambria" w:hAnsi="Cambria"/>
        </w:rPr>
      </w:pPr>
      <w:r w:rsidRPr="00176867">
        <w:rPr>
          <w:rFonts w:ascii="Cambria" w:hAnsi="Cambria"/>
          <w:b/>
          <w:bCs/>
        </w:rPr>
        <w:t>Testing the concept</w:t>
      </w:r>
    </w:p>
    <w:p w14:paraId="63508099" w14:textId="77777777" w:rsidR="00176867" w:rsidRPr="00176867" w:rsidRDefault="00176867" w:rsidP="00176867">
      <w:pPr>
        <w:spacing w:after="0"/>
        <w:rPr>
          <w:rFonts w:ascii="Cambria" w:hAnsi="Cambria"/>
          <w:b/>
          <w:bCs/>
          <w:sz w:val="22"/>
          <w:szCs w:val="22"/>
        </w:rPr>
      </w:pPr>
    </w:p>
    <w:p w14:paraId="07160A00" w14:textId="612B69FF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 xml:space="preserve">With support from the </w:t>
      </w:r>
      <w:r w:rsidR="0026622F">
        <w:rPr>
          <w:rFonts w:ascii="Cambria" w:hAnsi="Cambria"/>
          <w:sz w:val="22"/>
          <w:szCs w:val="22"/>
        </w:rPr>
        <w:t xml:space="preserve">team at </w:t>
      </w:r>
      <w:hyperlink r:id="rId9" w:history="1"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 xml:space="preserve">Jump </w:t>
        </w:r>
        <w:r w:rsidRPr="00DE3527">
          <w:rPr>
            <w:rStyle w:val="Hyperlink"/>
            <w:rFonts w:ascii="Cambria" w:hAnsi="Cambria"/>
            <w:b/>
            <w:bCs/>
            <w:sz w:val="22"/>
            <w:szCs w:val="22"/>
          </w:rPr>
          <w:t xml:space="preserve">Trading </w:t>
        </w:r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 xml:space="preserve">Simulation </w:t>
        </w:r>
        <w:r w:rsidRPr="00DE3527">
          <w:rPr>
            <w:rStyle w:val="Hyperlink"/>
            <w:rFonts w:ascii="Cambria" w:hAnsi="Cambria"/>
            <w:b/>
            <w:bCs/>
            <w:sz w:val="22"/>
            <w:szCs w:val="22"/>
          </w:rPr>
          <w:t xml:space="preserve">&amp; Education </w:t>
        </w:r>
        <w:r w:rsidRPr="00176867">
          <w:rPr>
            <w:rStyle w:val="Hyperlink"/>
            <w:rFonts w:ascii="Cambria" w:hAnsi="Cambria"/>
            <w:b/>
            <w:bCs/>
            <w:sz w:val="22"/>
            <w:szCs w:val="22"/>
          </w:rPr>
          <w:t>Center</w:t>
        </w:r>
      </w:hyperlink>
      <w:r w:rsidRPr="00176867">
        <w:rPr>
          <w:rFonts w:ascii="Cambria" w:hAnsi="Cambria"/>
          <w:sz w:val="22"/>
          <w:szCs w:val="22"/>
        </w:rPr>
        <w:t xml:space="preserve"> </w:t>
      </w:r>
      <w:r w:rsidR="0026622F">
        <w:rPr>
          <w:rFonts w:ascii="Cambria" w:hAnsi="Cambria"/>
          <w:sz w:val="22"/>
          <w:szCs w:val="22"/>
        </w:rPr>
        <w:t xml:space="preserve">and research funding from OSF HealthCare Children’s Hospital of Illinois </w:t>
      </w:r>
      <w:r w:rsidRPr="00176867">
        <w:rPr>
          <w:rFonts w:ascii="Cambria" w:hAnsi="Cambria"/>
          <w:sz w:val="22"/>
          <w:szCs w:val="22"/>
        </w:rPr>
        <w:t>in Peoria,</w:t>
      </w:r>
      <w:r>
        <w:rPr>
          <w:rFonts w:ascii="Cambria" w:hAnsi="Cambria"/>
          <w:sz w:val="22"/>
          <w:szCs w:val="22"/>
        </w:rPr>
        <w:t xml:space="preserve"> Illinois,</w:t>
      </w:r>
      <w:r w:rsidRPr="00176867">
        <w:rPr>
          <w:rFonts w:ascii="Cambria" w:hAnsi="Cambria"/>
          <w:sz w:val="22"/>
          <w:szCs w:val="22"/>
        </w:rPr>
        <w:t xml:space="preserve"> Dr. Turbendian began testing the idea using both porcine (pig) tissue and human cadavers. At a research lab in Arkansas, his team connected donor atrial tissue to a </w:t>
      </w:r>
      <w:r w:rsidRPr="00176867">
        <w:rPr>
          <w:rFonts w:ascii="Cambria" w:hAnsi="Cambria"/>
          <w:b/>
          <w:bCs/>
          <w:sz w:val="22"/>
          <w:szCs w:val="22"/>
        </w:rPr>
        <w:t>cardiopulmonary bypass circuit</w:t>
      </w:r>
      <w:r w:rsidR="001412C1">
        <w:rPr>
          <w:rFonts w:ascii="Cambria" w:hAnsi="Cambria"/>
          <w:sz w:val="22"/>
          <w:szCs w:val="22"/>
        </w:rPr>
        <w:t>,</w:t>
      </w:r>
      <w:r w:rsidRPr="00176867">
        <w:rPr>
          <w:rFonts w:ascii="Cambria" w:hAnsi="Cambria"/>
          <w:sz w:val="22"/>
          <w:szCs w:val="22"/>
        </w:rPr>
        <w:t xml:space="preserve"> an external device that acts like the heart and lungs.</w:t>
      </w:r>
    </w:p>
    <w:p w14:paraId="76E42F16" w14:textId="77777777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p w14:paraId="3C68CFCF" w14:textId="77777777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>The results were promising.</w:t>
      </w:r>
    </w:p>
    <w:p w14:paraId="738A59D2" w14:textId="2B821B1D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br/>
        <w:t>The right atrial tissue demonstrated pulsatility</w:t>
      </w:r>
      <w:r w:rsidR="00DE3527" w:rsidRPr="00DE3527">
        <w:rPr>
          <w:rFonts w:ascii="Cambria" w:hAnsi="Cambria"/>
          <w:sz w:val="22"/>
          <w:szCs w:val="22"/>
        </w:rPr>
        <w:t>,</w:t>
      </w:r>
      <w:r w:rsidRPr="00176867">
        <w:rPr>
          <w:rFonts w:ascii="Cambria" w:hAnsi="Cambria"/>
          <w:sz w:val="22"/>
          <w:szCs w:val="22"/>
        </w:rPr>
        <w:t xml:space="preserve"> the ability to beat</w:t>
      </w:r>
      <w:r w:rsidR="00DE3527">
        <w:rPr>
          <w:rFonts w:ascii="Cambria" w:hAnsi="Cambria"/>
          <w:sz w:val="22"/>
          <w:szCs w:val="22"/>
        </w:rPr>
        <w:t>,</w:t>
      </w:r>
      <w:r w:rsidRPr="00176867">
        <w:rPr>
          <w:rFonts w:ascii="Cambria" w:hAnsi="Cambria"/>
          <w:sz w:val="22"/>
          <w:szCs w:val="22"/>
        </w:rPr>
        <w:t xml:space="preserve"> and could even be paced externally with a pacemaker. The team measured an average pulse pressure of 9.2 mmHg</w:t>
      </w:r>
      <w:r w:rsidR="00DE3527">
        <w:rPr>
          <w:rFonts w:ascii="Cambria" w:hAnsi="Cambria"/>
          <w:sz w:val="22"/>
          <w:szCs w:val="22"/>
        </w:rPr>
        <w:t xml:space="preserve"> (millimeters of mercury) </w:t>
      </w:r>
      <w:r w:rsidRPr="00176867">
        <w:rPr>
          <w:rFonts w:ascii="Cambria" w:hAnsi="Cambria"/>
          <w:sz w:val="22"/>
          <w:szCs w:val="22"/>
        </w:rPr>
        <w:t>showing that the tissue could generate blood flow on its own.</w:t>
      </w:r>
    </w:p>
    <w:p w14:paraId="5926712B" w14:textId="77777777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p w14:paraId="5C8C5AE8" w14:textId="7932F945" w:rsidR="00DE3527" w:rsidRDefault="00DE3527" w:rsidP="00176867">
      <w:pPr>
        <w:spacing w:after="0"/>
        <w:rPr>
          <w:rFonts w:ascii="Cambria" w:hAnsi="Cambria"/>
          <w:sz w:val="22"/>
          <w:szCs w:val="22"/>
        </w:rPr>
      </w:pPr>
      <w:r w:rsidRPr="00DE3527">
        <w:rPr>
          <w:rFonts w:ascii="Cambria" w:hAnsi="Cambria"/>
          <w:sz w:val="22"/>
          <w:szCs w:val="22"/>
        </w:rPr>
        <w:t>"When we connected the tissue to the circuit, we were able to show that it is able to pump. We can pace it externally with a pacemaker, and it can generate blood pressure with its pumping mechanism," Dr. Turbendian says. </w:t>
      </w:r>
    </w:p>
    <w:p w14:paraId="0589CFC4" w14:textId="0B41209A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lastRenderedPageBreak/>
        <w:t xml:space="preserve">These early findings were recently published </w:t>
      </w:r>
      <w:r>
        <w:rPr>
          <w:rFonts w:ascii="Cambria" w:hAnsi="Cambria"/>
          <w:sz w:val="22"/>
          <w:szCs w:val="22"/>
        </w:rPr>
        <w:t xml:space="preserve">in the </w:t>
      </w:r>
      <w:hyperlink r:id="rId10" w:history="1">
        <w:r w:rsidRPr="00176867">
          <w:rPr>
            <w:rStyle w:val="Hyperlink"/>
            <w:rFonts w:ascii="Cambria" w:hAnsi="Cambria"/>
            <w:sz w:val="22"/>
            <w:szCs w:val="22"/>
          </w:rPr>
          <w:t>Annals of Thoracic Surgery Short Reports</w:t>
        </w:r>
      </w:hyperlink>
      <w:r w:rsidRPr="00176867">
        <w:rPr>
          <w:rFonts w:ascii="Cambria" w:hAnsi="Cambria"/>
          <w:sz w:val="22"/>
          <w:szCs w:val="22"/>
        </w:rPr>
        <w:t>, a</w:t>
      </w:r>
      <w:r>
        <w:rPr>
          <w:rFonts w:ascii="Cambria" w:hAnsi="Cambria"/>
          <w:sz w:val="22"/>
          <w:szCs w:val="22"/>
        </w:rPr>
        <w:t xml:space="preserve">n international </w:t>
      </w:r>
      <w:r w:rsidRPr="00176867">
        <w:rPr>
          <w:rFonts w:ascii="Cambria" w:hAnsi="Cambria"/>
          <w:sz w:val="22"/>
          <w:szCs w:val="22"/>
        </w:rPr>
        <w:t>peer-reviewed journal of cardiothoracic surgery. The publication marks a significant step in validating the concept and sets the stage for future studies.</w:t>
      </w:r>
    </w:p>
    <w:p w14:paraId="3F6EBD86" w14:textId="77777777" w:rsidR="00DE352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7958F8B3" w14:textId="7C2A8052" w:rsidR="00176867" w:rsidRPr="00176867" w:rsidRDefault="00176867" w:rsidP="00176867">
      <w:pPr>
        <w:spacing w:after="0"/>
        <w:rPr>
          <w:rFonts w:ascii="Cambria" w:hAnsi="Cambria"/>
        </w:rPr>
      </w:pPr>
      <w:r w:rsidRPr="00176867">
        <w:rPr>
          <w:rFonts w:ascii="Cambria" w:hAnsi="Cambria"/>
          <w:b/>
          <w:bCs/>
        </w:rPr>
        <w:t>Looking ahead</w:t>
      </w:r>
    </w:p>
    <w:p w14:paraId="13F44882" w14:textId="77777777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p w14:paraId="6549D786" w14:textId="02701521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>The next phase of research will test whether the technique can work in living subjects</w:t>
      </w:r>
      <w:r w:rsidR="00DE3527">
        <w:rPr>
          <w:rFonts w:ascii="Cambria" w:hAnsi="Cambria"/>
          <w:sz w:val="22"/>
          <w:szCs w:val="22"/>
        </w:rPr>
        <w:t>,</w:t>
      </w:r>
      <w:r w:rsidRPr="00176867">
        <w:rPr>
          <w:rFonts w:ascii="Cambria" w:hAnsi="Cambria"/>
          <w:sz w:val="22"/>
          <w:szCs w:val="22"/>
        </w:rPr>
        <w:t xml:space="preserve"> starting with donor pig tissue transplanted into another pig to see if the tissue continues to function independently. It’s a long and complex process that could take years, but the potential impact is enormous.</w:t>
      </w:r>
    </w:p>
    <w:p w14:paraId="6347D7BF" w14:textId="77777777" w:rsidR="00DE3527" w:rsidRPr="0017686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5CDE0A1E" w14:textId="73793DE4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 xml:space="preserve">If successful, the </w:t>
      </w:r>
      <w:r w:rsidR="00DE3527">
        <w:rPr>
          <w:rFonts w:ascii="Cambria" w:hAnsi="Cambria"/>
          <w:b/>
          <w:bCs/>
          <w:sz w:val="22"/>
          <w:szCs w:val="22"/>
        </w:rPr>
        <w:t>C</w:t>
      </w:r>
      <w:r w:rsidRPr="00176867">
        <w:rPr>
          <w:rFonts w:ascii="Cambria" w:hAnsi="Cambria"/>
          <w:b/>
          <w:bCs/>
          <w:sz w:val="22"/>
          <w:szCs w:val="22"/>
        </w:rPr>
        <w:t xml:space="preserve">avoatrial </w:t>
      </w:r>
      <w:r w:rsidR="00C645B0">
        <w:rPr>
          <w:rFonts w:ascii="Cambria" w:hAnsi="Cambria"/>
          <w:b/>
          <w:bCs/>
          <w:sz w:val="22"/>
          <w:szCs w:val="22"/>
        </w:rPr>
        <w:t>P</w:t>
      </w:r>
      <w:r w:rsidRPr="00176867">
        <w:rPr>
          <w:rFonts w:ascii="Cambria" w:hAnsi="Cambria"/>
          <w:b/>
          <w:bCs/>
          <w:sz w:val="22"/>
          <w:szCs w:val="22"/>
        </w:rPr>
        <w:t xml:space="preserve">artial </w:t>
      </w:r>
      <w:r w:rsidR="00C645B0">
        <w:rPr>
          <w:rFonts w:ascii="Cambria" w:hAnsi="Cambria"/>
          <w:b/>
          <w:bCs/>
          <w:sz w:val="22"/>
          <w:szCs w:val="22"/>
        </w:rPr>
        <w:t>H</w:t>
      </w:r>
      <w:r w:rsidRPr="00176867">
        <w:rPr>
          <w:rFonts w:ascii="Cambria" w:hAnsi="Cambria"/>
          <w:b/>
          <w:bCs/>
          <w:sz w:val="22"/>
          <w:szCs w:val="22"/>
        </w:rPr>
        <w:t xml:space="preserve">eart </w:t>
      </w:r>
      <w:r w:rsidR="00C645B0">
        <w:rPr>
          <w:rFonts w:ascii="Cambria" w:hAnsi="Cambria"/>
          <w:b/>
          <w:bCs/>
          <w:sz w:val="22"/>
          <w:szCs w:val="22"/>
        </w:rPr>
        <w:t>T</w:t>
      </w:r>
      <w:r w:rsidRPr="00176867">
        <w:rPr>
          <w:rFonts w:ascii="Cambria" w:hAnsi="Cambria"/>
          <w:b/>
          <w:bCs/>
          <w:sz w:val="22"/>
          <w:szCs w:val="22"/>
        </w:rPr>
        <w:t>ransplant</w:t>
      </w:r>
      <w:r w:rsidRPr="00176867">
        <w:rPr>
          <w:rFonts w:ascii="Cambria" w:hAnsi="Cambria"/>
          <w:sz w:val="22"/>
          <w:szCs w:val="22"/>
        </w:rPr>
        <w:t xml:space="preserve"> could one day provide Fontan patients</w:t>
      </w:r>
      <w:r w:rsidR="007824C3">
        <w:rPr>
          <w:rFonts w:ascii="Cambria" w:hAnsi="Cambria"/>
          <w:sz w:val="22"/>
          <w:szCs w:val="22"/>
        </w:rPr>
        <w:t>,</w:t>
      </w:r>
      <w:r w:rsidRPr="00176867">
        <w:rPr>
          <w:rFonts w:ascii="Cambria" w:hAnsi="Cambria"/>
          <w:sz w:val="22"/>
          <w:szCs w:val="22"/>
        </w:rPr>
        <w:t xml:space="preserve"> both children and adults</w:t>
      </w:r>
      <w:r w:rsidR="00DE3527">
        <w:rPr>
          <w:rFonts w:ascii="Cambria" w:hAnsi="Cambria"/>
          <w:sz w:val="22"/>
          <w:szCs w:val="22"/>
        </w:rPr>
        <w:t xml:space="preserve">, </w:t>
      </w:r>
      <w:r w:rsidRPr="00176867">
        <w:rPr>
          <w:rFonts w:ascii="Cambria" w:hAnsi="Cambria"/>
          <w:sz w:val="22"/>
          <w:szCs w:val="22"/>
        </w:rPr>
        <w:t>with a new, living pump to support their circulation and improve quality of life.</w:t>
      </w:r>
    </w:p>
    <w:p w14:paraId="62881EA2" w14:textId="77777777" w:rsidR="00DE352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4CF4D4D2" w14:textId="328CE709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b/>
          <w:bCs/>
          <w:sz w:val="22"/>
          <w:szCs w:val="22"/>
        </w:rPr>
        <w:t xml:space="preserve">Why </w:t>
      </w:r>
      <w:r w:rsidR="00DE3527">
        <w:rPr>
          <w:rFonts w:ascii="Cambria" w:hAnsi="Cambria"/>
          <w:b/>
          <w:bCs/>
          <w:sz w:val="22"/>
          <w:szCs w:val="22"/>
        </w:rPr>
        <w:t>i</w:t>
      </w:r>
      <w:r w:rsidRPr="00176867">
        <w:rPr>
          <w:rFonts w:ascii="Cambria" w:hAnsi="Cambria"/>
          <w:b/>
          <w:bCs/>
          <w:sz w:val="22"/>
          <w:szCs w:val="22"/>
        </w:rPr>
        <w:t xml:space="preserve">t </w:t>
      </w:r>
      <w:r w:rsidR="00DE3527">
        <w:rPr>
          <w:rFonts w:ascii="Cambria" w:hAnsi="Cambria"/>
          <w:b/>
          <w:bCs/>
          <w:sz w:val="22"/>
          <w:szCs w:val="22"/>
        </w:rPr>
        <w:t>m</w:t>
      </w:r>
      <w:r w:rsidRPr="00176867">
        <w:rPr>
          <w:rFonts w:ascii="Cambria" w:hAnsi="Cambria"/>
          <w:b/>
          <w:bCs/>
          <w:sz w:val="22"/>
          <w:szCs w:val="22"/>
        </w:rPr>
        <w:t>atters</w:t>
      </w:r>
    </w:p>
    <w:p w14:paraId="0F6F5058" w14:textId="77777777" w:rsidR="00DE352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6795523B" w14:textId="598E36D3" w:rsid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>Worldwide, an estimated 50,000 to 70,000 patients live with a Fontan circulation. While the surgery has saved countless lives, it leaves patients dependent on a passive blood flow system that can cause fatigue, liver problems and heart failure over time.</w:t>
      </w:r>
    </w:p>
    <w:p w14:paraId="37BFC218" w14:textId="77777777" w:rsidR="00DE3527" w:rsidRPr="00176867" w:rsidRDefault="00DE3527" w:rsidP="00176867">
      <w:pPr>
        <w:spacing w:after="0"/>
        <w:rPr>
          <w:rFonts w:ascii="Cambria" w:hAnsi="Cambria"/>
          <w:sz w:val="22"/>
          <w:szCs w:val="22"/>
        </w:rPr>
      </w:pPr>
    </w:p>
    <w:p w14:paraId="66808862" w14:textId="366D5B6D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  <w:r w:rsidRPr="00176867">
        <w:rPr>
          <w:rFonts w:ascii="Cambria" w:hAnsi="Cambria"/>
          <w:sz w:val="22"/>
          <w:szCs w:val="22"/>
        </w:rPr>
        <w:t>By reimagining how donor heart tissue can be used, Dr. Turbendian and his colleagues hope to create a new generation of surgical options</w:t>
      </w:r>
      <w:r w:rsidR="00DE3527">
        <w:rPr>
          <w:rFonts w:ascii="Cambria" w:hAnsi="Cambria"/>
          <w:sz w:val="22"/>
          <w:szCs w:val="22"/>
        </w:rPr>
        <w:t xml:space="preserve">; </w:t>
      </w:r>
      <w:r w:rsidRPr="00176867">
        <w:rPr>
          <w:rFonts w:ascii="Cambria" w:hAnsi="Cambria"/>
          <w:sz w:val="22"/>
          <w:szCs w:val="22"/>
        </w:rPr>
        <w:t xml:space="preserve">ones that don’t just extend </w:t>
      </w:r>
      <w:r w:rsidR="00DE3527" w:rsidRPr="00176867">
        <w:rPr>
          <w:rFonts w:ascii="Cambria" w:hAnsi="Cambria"/>
          <w:sz w:val="22"/>
          <w:szCs w:val="22"/>
        </w:rPr>
        <w:t>life but</w:t>
      </w:r>
      <w:r w:rsidRPr="00176867">
        <w:rPr>
          <w:rFonts w:ascii="Cambria" w:hAnsi="Cambria"/>
          <w:sz w:val="22"/>
          <w:szCs w:val="22"/>
        </w:rPr>
        <w:t xml:space="preserve"> also improve how the heart works long after childhood.</w:t>
      </w:r>
    </w:p>
    <w:p w14:paraId="666389B5" w14:textId="77777777" w:rsidR="00176867" w:rsidRPr="00176867" w:rsidRDefault="00176867" w:rsidP="00176867">
      <w:pPr>
        <w:spacing w:after="0"/>
        <w:rPr>
          <w:rFonts w:ascii="Cambria" w:hAnsi="Cambria"/>
          <w:sz w:val="22"/>
          <w:szCs w:val="22"/>
        </w:rPr>
      </w:pPr>
    </w:p>
    <w:sectPr w:rsidR="00176867" w:rsidRPr="00176867" w:rsidSect="001768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867"/>
    <w:rsid w:val="00045156"/>
    <w:rsid w:val="001412C1"/>
    <w:rsid w:val="00176867"/>
    <w:rsid w:val="0026622F"/>
    <w:rsid w:val="00496E8C"/>
    <w:rsid w:val="007010DB"/>
    <w:rsid w:val="007824C3"/>
    <w:rsid w:val="00840702"/>
    <w:rsid w:val="008C0E1C"/>
    <w:rsid w:val="00B9569D"/>
    <w:rsid w:val="00C44144"/>
    <w:rsid w:val="00C645B0"/>
    <w:rsid w:val="00D840FD"/>
    <w:rsid w:val="00D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D30B1"/>
  <w15:chartTrackingRefBased/>
  <w15:docId w15:val="{6A46C31B-90DE-4F88-956C-1B0D7193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8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8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8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8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8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68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277299312500316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hajournals.org/doi/10.1161/CIRCULATIONAHA.124.071498?doi=10.1161/CIRCULATIONAHA.124.07149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sfhealthcare.org/hospitals/childre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sfhealthcare.org/providers/harma-turbendian-1888660" TargetMode="External"/><Relationship Id="rId10" Type="http://schemas.openxmlformats.org/officeDocument/2006/relationships/hyperlink" Target="https://www.annalsthoracicsurgeryshortrep.org/article/S2772-9931(25)00316-X/fulltext" TargetMode="External"/><Relationship Id="rId4" Type="http://schemas.openxmlformats.org/officeDocument/2006/relationships/hyperlink" Target="https://www.osfhealthcare.org/hospitals/childrens/programs-services/cardiology/services" TargetMode="External"/><Relationship Id="rId9" Type="http://schemas.openxmlformats.org/officeDocument/2006/relationships/hyperlink" Target="https://www.osfinnovation.org/jump-simulation?utm_campaign=gobu&amp;utm_source=google&amp;utm_medium=referral&amp;utm_content=l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776</Words>
  <Characters>4223</Characters>
  <Application>Microsoft Office Word</Application>
  <DocSecurity>0</DocSecurity>
  <Lines>60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11</cp:revision>
  <dcterms:created xsi:type="dcterms:W3CDTF">2025-10-31T02:41:00Z</dcterms:created>
  <dcterms:modified xsi:type="dcterms:W3CDTF">2025-11-03T17:39:00Z</dcterms:modified>
</cp:coreProperties>
</file>