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64495D" w14:textId="3F390844" w:rsidR="00DD39A3" w:rsidRDefault="00A34F01">
      <w:pPr>
        <w:rPr>
          <w:rFonts w:ascii="Tahoma" w:hAnsi="Tahoma" w:cs="Tahoma"/>
          <w:sz w:val="32"/>
          <w:szCs w:val="32"/>
        </w:rPr>
      </w:pPr>
      <w:r w:rsidRPr="00A34F01">
        <w:rPr>
          <w:rFonts w:ascii="Tahoma" w:hAnsi="Tahoma" w:cs="Tahoma"/>
          <w:sz w:val="32"/>
          <w:szCs w:val="32"/>
        </w:rPr>
        <w:t>Transcript of Media Clips for Virtual breastfeeding support</w:t>
      </w:r>
    </w:p>
    <w:p w14:paraId="7CCC3806" w14:textId="77777777" w:rsidR="00A34F01" w:rsidRDefault="00A34F01">
      <w:pPr>
        <w:rPr>
          <w:rFonts w:ascii="Tahoma" w:hAnsi="Tahoma" w:cs="Tahoma"/>
          <w:b/>
          <w:bCs/>
          <w:sz w:val="32"/>
          <w:szCs w:val="32"/>
        </w:rPr>
      </w:pPr>
    </w:p>
    <w:p w14:paraId="71316F2A" w14:textId="4D5BAE81" w:rsidR="00A34F01" w:rsidRDefault="00A34F01">
      <w:pPr>
        <w:rPr>
          <w:rFonts w:ascii="Tahoma" w:hAnsi="Tahoma" w:cs="Tahoma"/>
          <w:b/>
          <w:bCs/>
          <w:sz w:val="32"/>
          <w:szCs w:val="32"/>
        </w:rPr>
      </w:pPr>
      <w:r w:rsidRPr="00A34F01">
        <w:rPr>
          <w:rFonts w:ascii="Tahoma" w:hAnsi="Tahoma" w:cs="Tahoma"/>
          <w:b/>
          <w:bCs/>
          <w:sz w:val="32"/>
          <w:szCs w:val="32"/>
        </w:rPr>
        <w:t>Clips with Brianna Jochman (jock-um), nurse and clinical lactation co</w:t>
      </w:r>
      <w:r>
        <w:rPr>
          <w:rFonts w:ascii="Tahoma" w:hAnsi="Tahoma" w:cs="Tahoma"/>
          <w:b/>
          <w:bCs/>
          <w:sz w:val="32"/>
          <w:szCs w:val="32"/>
        </w:rPr>
        <w:t>unselor, OSF OnCall</w:t>
      </w:r>
    </w:p>
    <w:p w14:paraId="1C19D0A4" w14:textId="00001666" w:rsidR="00A34F01" w:rsidRPr="00A34F01" w:rsidRDefault="00A34F01">
      <w:pPr>
        <w:rPr>
          <w:rFonts w:ascii="Tahoma" w:hAnsi="Tahoma" w:cs="Tahoma"/>
          <w:sz w:val="32"/>
          <w:szCs w:val="32"/>
        </w:rPr>
      </w:pPr>
      <w:r>
        <w:rPr>
          <w:rFonts w:ascii="Tahoma" w:hAnsi="Tahoma" w:cs="Tahoma"/>
          <w:sz w:val="32"/>
          <w:szCs w:val="32"/>
        </w:rPr>
        <w:t>An improper latch is a common problem with new breastfeeding moms.</w:t>
      </w:r>
    </w:p>
    <w:p w14:paraId="1B662B56" w14:textId="77777777" w:rsidR="00A34F01" w:rsidRDefault="00A34F01" w:rsidP="00A34F01">
      <w:pPr>
        <w:rPr>
          <w:rFonts w:ascii="Tahoma" w:hAnsi="Tahoma" w:cs="Tahoma"/>
          <w:color w:val="C00000"/>
          <w:sz w:val="24"/>
          <w:szCs w:val="24"/>
        </w:rPr>
      </w:pPr>
      <w:r w:rsidRPr="002865F1">
        <w:rPr>
          <w:b/>
          <w:bCs/>
        </w:rPr>
        <w:t>“</w:t>
      </w:r>
      <w:r w:rsidRPr="002865F1">
        <w:rPr>
          <w:rFonts w:ascii="Tahoma" w:hAnsi="Tahoma" w:cs="Tahoma"/>
          <w:b/>
          <w:bCs/>
          <w:color w:val="C00000"/>
          <w:sz w:val="24"/>
          <w:szCs w:val="24"/>
        </w:rPr>
        <w:t>We really do try to troubleshoot that latch.” Jochman adds, “First, make sure we've got a good deep latch and then if mom is still struggling, we will recommend coconut oil, olive oil, any oil-based product that you can lubricate with. We always want to lubricate before pumping and after breastfeeding.” (:18)</w:t>
      </w:r>
      <w:r w:rsidRPr="002865F1">
        <w:rPr>
          <w:rFonts w:ascii="Tahoma" w:hAnsi="Tahoma" w:cs="Tahoma"/>
          <w:color w:val="C00000"/>
          <w:sz w:val="24"/>
          <w:szCs w:val="24"/>
        </w:rPr>
        <w:t> </w:t>
      </w:r>
    </w:p>
    <w:p w14:paraId="64C7D3DA" w14:textId="2EEE99D0" w:rsidR="00A34F01" w:rsidRPr="00A34F01" w:rsidRDefault="00A34F01" w:rsidP="00A34F01">
      <w:pPr>
        <w:rPr>
          <w:rFonts w:ascii="Tahoma" w:hAnsi="Tahoma" w:cs="Tahoma"/>
          <w:b/>
          <w:bCs/>
          <w:color w:val="C00000"/>
          <w:sz w:val="32"/>
          <w:szCs w:val="32"/>
        </w:rPr>
      </w:pPr>
      <w:r w:rsidRPr="002865F1">
        <w:rPr>
          <w:rFonts w:ascii="Tahoma" w:hAnsi="Tahoma" w:cs="Tahoma"/>
          <w:sz w:val="32"/>
          <w:szCs w:val="32"/>
        </w:rPr>
        <w:t>A common mistake is not positioning the baby correctly.</w:t>
      </w:r>
    </w:p>
    <w:p w14:paraId="29A7C203" w14:textId="6117413D" w:rsidR="00A34F01" w:rsidRDefault="00A34F01" w:rsidP="00A34F01">
      <w:pPr>
        <w:rPr>
          <w:rFonts w:ascii="Tahoma" w:hAnsi="Tahoma" w:cs="Tahoma"/>
          <w:color w:val="C00000"/>
          <w:sz w:val="24"/>
          <w:szCs w:val="24"/>
        </w:rPr>
      </w:pPr>
      <w:r w:rsidRPr="002865F1">
        <w:rPr>
          <w:rFonts w:ascii="Tahoma" w:hAnsi="Tahoma" w:cs="Tahoma"/>
          <w:b/>
          <w:bCs/>
          <w:color w:val="C00000"/>
          <w:sz w:val="24"/>
          <w:szCs w:val="24"/>
        </w:rPr>
        <w:t>“You want to keep their chin up and you want to get that deep latch. You don’t want to nipple feed and have a superficial latch. Wait until baby gets that open mouth and place baby on as deep as you can.” (:13)</w:t>
      </w:r>
      <w:r w:rsidRPr="002865F1">
        <w:rPr>
          <w:rFonts w:ascii="Tahoma" w:hAnsi="Tahoma" w:cs="Tahoma"/>
          <w:color w:val="C00000"/>
          <w:sz w:val="24"/>
          <w:szCs w:val="24"/>
        </w:rPr>
        <w:t> </w:t>
      </w:r>
    </w:p>
    <w:p w14:paraId="02721ED3" w14:textId="7529CED4" w:rsidR="00A34F01" w:rsidRPr="002865F1" w:rsidRDefault="00A34F01" w:rsidP="00A34F01">
      <w:pPr>
        <w:rPr>
          <w:rFonts w:ascii="Tahoma" w:hAnsi="Tahoma" w:cs="Tahoma"/>
          <w:sz w:val="32"/>
          <w:szCs w:val="32"/>
        </w:rPr>
      </w:pPr>
      <w:r w:rsidRPr="00A34F01">
        <w:rPr>
          <w:rFonts w:ascii="Tahoma" w:hAnsi="Tahoma" w:cs="Tahoma"/>
          <w:sz w:val="32"/>
          <w:szCs w:val="32"/>
        </w:rPr>
        <w:t>S</w:t>
      </w:r>
      <w:r w:rsidRPr="002865F1">
        <w:rPr>
          <w:rFonts w:ascii="Tahoma" w:hAnsi="Tahoma" w:cs="Tahoma"/>
          <w:sz w:val="32"/>
          <w:szCs w:val="32"/>
        </w:rPr>
        <w:t>ave using the pacifier for about two weeks to help establish a feeding routine while moms are still establishing their milk supply.  </w:t>
      </w:r>
    </w:p>
    <w:p w14:paraId="6F15277E" w14:textId="77777777" w:rsidR="00A34F01" w:rsidRPr="00A34F01" w:rsidRDefault="00A34F01" w:rsidP="00A34F01">
      <w:pPr>
        <w:rPr>
          <w:rFonts w:ascii="Tahoma" w:hAnsi="Tahoma" w:cs="Tahoma"/>
          <w:color w:val="C00000"/>
          <w:sz w:val="24"/>
          <w:szCs w:val="24"/>
        </w:rPr>
      </w:pPr>
      <w:r w:rsidRPr="002865F1">
        <w:rPr>
          <w:rFonts w:ascii="Tahoma" w:hAnsi="Tahoma" w:cs="Tahoma"/>
          <w:b/>
          <w:bCs/>
          <w:color w:val="C00000"/>
          <w:sz w:val="24"/>
          <w:szCs w:val="24"/>
        </w:rPr>
        <w:t>Jochman stresses, “We want to make sure in those early days that moms are watching closely for those hunger cues from babies and not getting it confused with comforting them. So, we want them to get that cluster feeding accomplished, get their supply in and then you can introduce that pacifier.” (:17)</w:t>
      </w:r>
      <w:r w:rsidRPr="002865F1">
        <w:rPr>
          <w:rFonts w:ascii="Tahoma" w:hAnsi="Tahoma" w:cs="Tahoma"/>
          <w:color w:val="C00000"/>
          <w:sz w:val="24"/>
          <w:szCs w:val="24"/>
        </w:rPr>
        <w:t> </w:t>
      </w:r>
    </w:p>
    <w:p w14:paraId="4F1AF88B" w14:textId="77777777" w:rsidR="00A34F01" w:rsidRPr="002865F1" w:rsidRDefault="00A34F01" w:rsidP="00A34F01">
      <w:pPr>
        <w:spacing w:line="240" w:lineRule="auto"/>
        <w:rPr>
          <w:rFonts w:ascii="Tahoma" w:hAnsi="Tahoma" w:cs="Tahoma"/>
          <w:sz w:val="32"/>
          <w:szCs w:val="32"/>
        </w:rPr>
      </w:pPr>
      <w:r w:rsidRPr="002865F1">
        <w:rPr>
          <w:rFonts w:ascii="Tahoma" w:hAnsi="Tahoma" w:cs="Tahoma"/>
          <w:sz w:val="32"/>
          <w:szCs w:val="32"/>
        </w:rPr>
        <w:t>If a partner or family member wants to give a baby a bottle in the early weeks to give new moms a break, Jochman says there are other ways to support a breastfeeding mother. </w:t>
      </w:r>
    </w:p>
    <w:p w14:paraId="58BDC848" w14:textId="77777777" w:rsidR="00A34F01" w:rsidRPr="002865F1" w:rsidRDefault="00A34F01" w:rsidP="00A34F01">
      <w:pPr>
        <w:rPr>
          <w:rFonts w:ascii="Tahoma" w:hAnsi="Tahoma" w:cs="Tahoma"/>
          <w:color w:val="C00000"/>
          <w:sz w:val="24"/>
          <w:szCs w:val="24"/>
        </w:rPr>
      </w:pPr>
      <w:r w:rsidRPr="002865F1">
        <w:rPr>
          <w:rFonts w:ascii="Tahoma" w:hAnsi="Tahoma" w:cs="Tahoma"/>
          <w:b/>
          <w:bCs/>
          <w:color w:val="C00000"/>
          <w:sz w:val="24"/>
          <w:szCs w:val="24"/>
        </w:rPr>
        <w:t>“Helping the moms with meals and filling her water or changing baby’s diaper; just little things that really add up to a lot – making sure that mom is well nourished and getting breaks in between feeds so taking baby to another room, taking baby on a walk even.” (:16)</w:t>
      </w:r>
      <w:r w:rsidRPr="002865F1">
        <w:rPr>
          <w:rFonts w:ascii="Tahoma" w:hAnsi="Tahoma" w:cs="Tahoma"/>
          <w:color w:val="C00000"/>
          <w:sz w:val="24"/>
          <w:szCs w:val="24"/>
        </w:rPr>
        <w:t> </w:t>
      </w:r>
    </w:p>
    <w:p w14:paraId="2AE1DAD0" w14:textId="77777777" w:rsidR="00A34F01" w:rsidRPr="00A34F01" w:rsidRDefault="00A34F01" w:rsidP="00A34F01">
      <w:pPr>
        <w:rPr>
          <w:rFonts w:ascii="Tahoma" w:hAnsi="Tahoma" w:cs="Tahoma"/>
          <w:color w:val="C00000"/>
          <w:sz w:val="24"/>
          <w:szCs w:val="24"/>
        </w:rPr>
      </w:pPr>
    </w:p>
    <w:p w14:paraId="0ADA3E94" w14:textId="77777777" w:rsidR="00A34F01" w:rsidRPr="002865F1" w:rsidRDefault="00A34F01" w:rsidP="00A34F01">
      <w:pPr>
        <w:rPr>
          <w:rFonts w:ascii="Tahoma" w:hAnsi="Tahoma" w:cs="Tahoma"/>
          <w:color w:val="C00000"/>
          <w:sz w:val="24"/>
          <w:szCs w:val="24"/>
        </w:rPr>
      </w:pPr>
    </w:p>
    <w:p w14:paraId="176D34CA" w14:textId="77777777" w:rsidR="00A34F01" w:rsidRPr="00A34F01" w:rsidRDefault="00A34F01" w:rsidP="00A34F01">
      <w:pPr>
        <w:rPr>
          <w:rFonts w:ascii="Tahoma" w:hAnsi="Tahoma" w:cs="Tahoma"/>
          <w:color w:val="C00000"/>
          <w:sz w:val="24"/>
          <w:szCs w:val="24"/>
        </w:rPr>
      </w:pPr>
    </w:p>
    <w:p w14:paraId="396B113B" w14:textId="77777777" w:rsidR="00A34F01" w:rsidRDefault="00A34F01" w:rsidP="00A34F01">
      <w:pPr>
        <w:rPr>
          <w:rFonts w:ascii="Tahoma" w:hAnsi="Tahoma" w:cs="Tahoma"/>
          <w:color w:val="C00000"/>
          <w:sz w:val="24"/>
          <w:szCs w:val="24"/>
        </w:rPr>
      </w:pPr>
    </w:p>
    <w:p w14:paraId="762D1F84" w14:textId="77777777" w:rsidR="00A34F01" w:rsidRPr="002865F1" w:rsidRDefault="00A34F01" w:rsidP="00A34F01">
      <w:pPr>
        <w:rPr>
          <w:rFonts w:ascii="Tahoma" w:hAnsi="Tahoma" w:cs="Tahoma"/>
          <w:color w:val="C00000"/>
          <w:sz w:val="24"/>
          <w:szCs w:val="24"/>
        </w:rPr>
      </w:pPr>
    </w:p>
    <w:p w14:paraId="529E3BBA" w14:textId="77777777" w:rsidR="00A34F01" w:rsidRPr="00A34F01" w:rsidRDefault="00A34F01">
      <w:pPr>
        <w:rPr>
          <w:rFonts w:ascii="Tahoma" w:hAnsi="Tahoma" w:cs="Tahoma"/>
          <w:b/>
          <w:bCs/>
          <w:sz w:val="32"/>
          <w:szCs w:val="32"/>
        </w:rPr>
      </w:pPr>
    </w:p>
    <w:sectPr w:rsidR="00A34F01" w:rsidRPr="00A34F01" w:rsidSect="00A34F0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F01"/>
    <w:rsid w:val="002606B2"/>
    <w:rsid w:val="006D62C3"/>
    <w:rsid w:val="00A34F01"/>
    <w:rsid w:val="00AF1C36"/>
    <w:rsid w:val="00DD39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E2BE4"/>
  <w15:chartTrackingRefBased/>
  <w15:docId w15:val="{97C1BBEB-0A5F-49D4-A64C-48219A875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34F0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34F0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34F0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34F0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34F0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34F0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34F0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34F0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34F0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4F0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34F0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34F0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34F0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34F0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34F0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34F0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34F0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34F01"/>
    <w:rPr>
      <w:rFonts w:eastAsiaTheme="majorEastAsia" w:cstheme="majorBidi"/>
      <w:color w:val="272727" w:themeColor="text1" w:themeTint="D8"/>
    </w:rPr>
  </w:style>
  <w:style w:type="paragraph" w:styleId="Title">
    <w:name w:val="Title"/>
    <w:basedOn w:val="Normal"/>
    <w:next w:val="Normal"/>
    <w:link w:val="TitleChar"/>
    <w:uiPriority w:val="10"/>
    <w:qFormat/>
    <w:rsid w:val="00A34F0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34F0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34F0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34F0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34F01"/>
    <w:pPr>
      <w:spacing w:before="160"/>
      <w:jc w:val="center"/>
    </w:pPr>
    <w:rPr>
      <w:i/>
      <w:iCs/>
      <w:color w:val="404040" w:themeColor="text1" w:themeTint="BF"/>
    </w:rPr>
  </w:style>
  <w:style w:type="character" w:customStyle="1" w:styleId="QuoteChar">
    <w:name w:val="Quote Char"/>
    <w:basedOn w:val="DefaultParagraphFont"/>
    <w:link w:val="Quote"/>
    <w:uiPriority w:val="29"/>
    <w:rsid w:val="00A34F01"/>
    <w:rPr>
      <w:i/>
      <w:iCs/>
      <w:color w:val="404040" w:themeColor="text1" w:themeTint="BF"/>
    </w:rPr>
  </w:style>
  <w:style w:type="paragraph" w:styleId="ListParagraph">
    <w:name w:val="List Paragraph"/>
    <w:basedOn w:val="Normal"/>
    <w:uiPriority w:val="34"/>
    <w:qFormat/>
    <w:rsid w:val="00A34F01"/>
    <w:pPr>
      <w:ind w:left="720"/>
      <w:contextualSpacing/>
    </w:pPr>
  </w:style>
  <w:style w:type="character" w:styleId="IntenseEmphasis">
    <w:name w:val="Intense Emphasis"/>
    <w:basedOn w:val="DefaultParagraphFont"/>
    <w:uiPriority w:val="21"/>
    <w:qFormat/>
    <w:rsid w:val="00A34F01"/>
    <w:rPr>
      <w:i/>
      <w:iCs/>
      <w:color w:val="0F4761" w:themeColor="accent1" w:themeShade="BF"/>
    </w:rPr>
  </w:style>
  <w:style w:type="paragraph" w:styleId="IntenseQuote">
    <w:name w:val="Intense Quote"/>
    <w:basedOn w:val="Normal"/>
    <w:next w:val="Normal"/>
    <w:link w:val="IntenseQuoteChar"/>
    <w:uiPriority w:val="30"/>
    <w:qFormat/>
    <w:rsid w:val="00A34F0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34F01"/>
    <w:rPr>
      <w:i/>
      <w:iCs/>
      <w:color w:val="0F4761" w:themeColor="accent1" w:themeShade="BF"/>
    </w:rPr>
  </w:style>
  <w:style w:type="character" w:styleId="IntenseReference">
    <w:name w:val="Intense Reference"/>
    <w:basedOn w:val="DefaultParagraphFont"/>
    <w:uiPriority w:val="32"/>
    <w:qFormat/>
    <w:rsid w:val="00A34F0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251</Words>
  <Characters>1437</Characters>
  <Application>Microsoft Office Word</Application>
  <DocSecurity>0</DocSecurity>
  <Lines>11</Lines>
  <Paragraphs>3</Paragraphs>
  <ScaleCrop>false</ScaleCrop>
  <Company>OSF HealthCare</Company>
  <LinksUpToDate>false</LinksUpToDate>
  <CharactersWithSpaces>1685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Reynolds, Colleen</dc:creator>
  <cp:keywords/>
  <dc:description/>
  <cp:lastModifiedBy>Reynolds, Colleen</cp:lastModifiedBy>
  <cp:revision>1</cp:revision>
  <dcterms:created xsi:type="dcterms:W3CDTF">2024-08-01T18:36:00Z</dcterms:created>
  <dcterms:modified xsi:type="dcterms:W3CDTF">2024-08-01T18:51:00Z</dcterms:modified>
</cp:coreProperties>
</file>