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616280" w14:textId="0D5819A6" w:rsidR="003A5CC2" w:rsidRPr="00E508D3" w:rsidRDefault="003A5CC2" w:rsidP="003A5CC2">
      <w:pPr>
        <w:rPr>
          <w:rFonts w:ascii="Cambria" w:hAnsi="Cambria"/>
          <w:b/>
          <w:bCs/>
          <w:sz w:val="32"/>
          <w:szCs w:val="32"/>
        </w:rPr>
      </w:pPr>
      <w:r w:rsidRPr="00E508D3">
        <w:rPr>
          <w:rFonts w:ascii="Cambria" w:hAnsi="Cambria"/>
          <w:b/>
          <w:bCs/>
          <w:sz w:val="32"/>
          <w:szCs w:val="32"/>
        </w:rPr>
        <w:t xml:space="preserve">Hope </w:t>
      </w:r>
      <w:r>
        <w:rPr>
          <w:rFonts w:ascii="Cambria" w:hAnsi="Cambria"/>
          <w:b/>
          <w:bCs/>
          <w:sz w:val="32"/>
          <w:szCs w:val="32"/>
        </w:rPr>
        <w:t>t</w:t>
      </w:r>
      <w:r w:rsidRPr="00E508D3">
        <w:rPr>
          <w:rFonts w:ascii="Cambria" w:hAnsi="Cambria"/>
          <w:b/>
          <w:bCs/>
          <w:sz w:val="32"/>
          <w:szCs w:val="32"/>
        </w:rPr>
        <w:t>hrough HIPEC | Surgery now available</w:t>
      </w:r>
      <w:r>
        <w:rPr>
          <w:rFonts w:ascii="Cambria" w:hAnsi="Cambria"/>
          <w:b/>
          <w:bCs/>
          <w:sz w:val="32"/>
          <w:szCs w:val="32"/>
        </w:rPr>
        <w:t xml:space="preserve"> (</w:t>
      </w:r>
      <w:r>
        <w:rPr>
          <w:rFonts w:ascii="Cambria" w:hAnsi="Cambria"/>
          <w:b/>
          <w:bCs/>
          <w:sz w:val="32"/>
          <w:szCs w:val="32"/>
        </w:rPr>
        <w:t>BROADCAST</w:t>
      </w:r>
      <w:r>
        <w:rPr>
          <w:rFonts w:ascii="Cambria" w:hAnsi="Cambria"/>
          <w:b/>
          <w:bCs/>
          <w:sz w:val="32"/>
          <w:szCs w:val="32"/>
        </w:rPr>
        <w:t>)</w:t>
      </w:r>
      <w:r w:rsidRPr="00E508D3">
        <w:rPr>
          <w:rFonts w:ascii="Cambria" w:hAnsi="Cambria"/>
          <w:b/>
          <w:bCs/>
          <w:sz w:val="32"/>
          <w:szCs w:val="32"/>
        </w:rPr>
        <w:t xml:space="preserve"> </w:t>
      </w:r>
    </w:p>
    <w:p w14:paraId="3909FDE5" w14:textId="6ACB4BD6" w:rsidR="003A5CC2" w:rsidRPr="003A5CC2" w:rsidRDefault="003A5CC2" w:rsidP="003A5CC2">
      <w:pPr>
        <w:rPr>
          <w:rFonts w:ascii="Cambria" w:hAnsi="Cambria"/>
          <w:b/>
          <w:bCs/>
          <w:sz w:val="22"/>
          <w:szCs w:val="22"/>
        </w:rPr>
      </w:pPr>
      <w:r w:rsidRPr="003A5CC2">
        <w:rPr>
          <w:rFonts w:ascii="Cambria" w:hAnsi="Cambria"/>
          <w:b/>
          <w:bCs/>
          <w:sz w:val="22"/>
          <w:szCs w:val="22"/>
        </w:rPr>
        <w:t xml:space="preserve">INTRO: </w:t>
      </w:r>
    </w:p>
    <w:p w14:paraId="0D97E252" w14:textId="5CCA34B5" w:rsidR="003A5CC2" w:rsidRDefault="003A5CC2" w:rsidP="003A5CC2">
      <w:pPr>
        <w:rPr>
          <w:rFonts w:ascii="Cambria" w:hAnsi="Cambria"/>
          <w:sz w:val="22"/>
          <w:szCs w:val="22"/>
        </w:rPr>
      </w:pPr>
      <w:r>
        <w:rPr>
          <w:rFonts w:ascii="Cambria" w:hAnsi="Cambria"/>
          <w:sz w:val="22"/>
          <w:szCs w:val="22"/>
        </w:rPr>
        <w:t xml:space="preserve">CERTAIN LATER STAGE CANCER PATIENTS NOW HAVE ANOTHER OPTION TO RECEIVE LIFESAVING TREATMENT AT OSF HEALTHCARE. </w:t>
      </w:r>
    </w:p>
    <w:p w14:paraId="52D0DA82" w14:textId="07712723" w:rsidR="003A5CC2" w:rsidRPr="003A5CC2" w:rsidRDefault="003A5CC2" w:rsidP="003A5CC2">
      <w:pPr>
        <w:rPr>
          <w:rFonts w:ascii="Cambria" w:hAnsi="Cambria"/>
          <w:b/>
          <w:bCs/>
          <w:sz w:val="22"/>
          <w:szCs w:val="22"/>
        </w:rPr>
      </w:pPr>
      <w:r w:rsidRPr="003A5CC2">
        <w:rPr>
          <w:rFonts w:ascii="Cambria" w:hAnsi="Cambria"/>
          <w:b/>
          <w:bCs/>
          <w:sz w:val="22"/>
          <w:szCs w:val="22"/>
        </w:rPr>
        <w:t xml:space="preserve">VO </w:t>
      </w:r>
    </w:p>
    <w:p w14:paraId="56A64350" w14:textId="5F35C799" w:rsidR="003A5CC2" w:rsidRDefault="003A5CC2" w:rsidP="003A5CC2">
      <w:pPr>
        <w:rPr>
          <w:rFonts w:ascii="Cambria" w:hAnsi="Cambria"/>
          <w:sz w:val="22"/>
          <w:szCs w:val="22"/>
        </w:rPr>
      </w:pPr>
      <w:r>
        <w:rPr>
          <w:rFonts w:ascii="Cambria" w:hAnsi="Cambria"/>
          <w:sz w:val="22"/>
          <w:szCs w:val="22"/>
        </w:rPr>
        <w:t xml:space="preserve">THE PEORIA… ILLINOIS BASED HOSPITAL SYSTEM HAS BROUGHT SURGICAL ONCOLOGIST – DR. TAMARA FLOYD – TO THE CARE TEAM AT OSF HEALTHCARE SAINT FRANCIS MEDICAL CENTER IN PEORIA. DR. FLOYD PERFORMS WHAT’S CALLED CYTOREDUCTIVE AND HIPEC SURGERIES IN PEORIA… WHILE ALSO SEEING PATIENTS IN BLOOMINGTON AND GALESBURG. </w:t>
      </w:r>
    </w:p>
    <w:p w14:paraId="346BAF2D" w14:textId="69720DF0" w:rsidR="003A5CC2" w:rsidRDefault="003A5CC2" w:rsidP="003A5CC2">
      <w:pPr>
        <w:rPr>
          <w:rFonts w:ascii="Cambria" w:hAnsi="Cambria"/>
          <w:sz w:val="22"/>
          <w:szCs w:val="22"/>
        </w:rPr>
      </w:pPr>
      <w:r>
        <w:rPr>
          <w:rFonts w:ascii="Cambria" w:hAnsi="Cambria"/>
          <w:sz w:val="22"/>
          <w:szCs w:val="22"/>
        </w:rPr>
        <w:t xml:space="preserve">HIPEC PROCEDURES ARE MOSTLY FOR PATIENTS WHO HAVE TUMORS OR CANCER SPREAD IN THE ABDOMINAL CAVITY. CANCEROUS TUMORS ARE REMOVED THROUGH CYTOREDUCTIVE SURGERY … WHERE THE SURGEON INITIALLY ATTEMPTS TO REMOVE AS MUCH OF THE CANCER AS POSSIBLE. SURGERY IS THEN FOLLOWED BY HIPEC – WHICH IS WHEN A HEATED CHEMOTHERAPY – AT JUST OVER 106 DEGREES FAHRENHEIT – IS ADMINISTERED INTO THE ABDOMEN. THE HEATED CHEMO IS THEN CIRCULATED AROUND THE AREA INSIDE THE ABDOMEN TO TREAT ANY REMAINING MICROSCOPIC TUMOR CELLS. </w:t>
      </w:r>
    </w:p>
    <w:p w14:paraId="6D6AAF66" w14:textId="7DBE2AFC" w:rsidR="003A5CC2" w:rsidRDefault="003A5CC2" w:rsidP="003A5CC2">
      <w:pPr>
        <w:rPr>
          <w:rFonts w:ascii="Cambria" w:hAnsi="Cambria"/>
          <w:sz w:val="22"/>
          <w:szCs w:val="22"/>
        </w:rPr>
      </w:pPr>
      <w:r>
        <w:rPr>
          <w:rFonts w:ascii="Cambria" w:hAnsi="Cambria"/>
          <w:sz w:val="22"/>
          <w:szCs w:val="22"/>
        </w:rPr>
        <w:t xml:space="preserve">DR. FLOYD SAYS WHILE SOME LATER STAGE CANCER PATIENTS MAY FEEL LIKE THEY’VE RUN OUT OF CARE OPTIONS… HIPEC CHANGES THAT. </w:t>
      </w:r>
    </w:p>
    <w:p w14:paraId="7B8420FE" w14:textId="5C9A77B0" w:rsidR="003A5CC2" w:rsidRPr="003A5CC2" w:rsidRDefault="003A5CC2" w:rsidP="003A5CC2">
      <w:pPr>
        <w:rPr>
          <w:rFonts w:ascii="Cambria" w:hAnsi="Cambria"/>
          <w:b/>
          <w:bCs/>
          <w:sz w:val="22"/>
          <w:szCs w:val="22"/>
        </w:rPr>
      </w:pPr>
      <w:r w:rsidRPr="003A5CC2">
        <w:rPr>
          <w:rFonts w:ascii="Cambria" w:hAnsi="Cambria"/>
          <w:b/>
          <w:bCs/>
          <w:sz w:val="22"/>
          <w:szCs w:val="22"/>
        </w:rPr>
        <w:t xml:space="preserve">TAKE SOT | DR. TAMARA FLOYD | SURGICAL ONCOLOGIST | OSF HEALTHCARE </w:t>
      </w:r>
    </w:p>
    <w:p w14:paraId="4BD32C02" w14:textId="03840A19" w:rsidR="003A5CC2" w:rsidRDefault="003A5CC2" w:rsidP="003A5CC2">
      <w:pPr>
        <w:rPr>
          <w:rFonts w:ascii="Cambria" w:hAnsi="Cambria"/>
          <w:sz w:val="22"/>
          <w:szCs w:val="22"/>
        </w:rPr>
      </w:pPr>
      <w:r w:rsidRPr="00A25ECD">
        <w:rPr>
          <w:rFonts w:ascii="Cambria" w:hAnsi="Cambria"/>
          <w:sz w:val="22"/>
          <w:szCs w:val="22"/>
        </w:rPr>
        <w:t xml:space="preserve">"It's beneficial to have the option of doing HIPEC, or </w:t>
      </w:r>
      <w:r>
        <w:rPr>
          <w:rFonts w:ascii="Cambria" w:hAnsi="Cambria"/>
          <w:sz w:val="22"/>
          <w:szCs w:val="22"/>
        </w:rPr>
        <w:t>c</w:t>
      </w:r>
      <w:r w:rsidRPr="00A25ECD">
        <w:rPr>
          <w:rFonts w:ascii="Cambria" w:hAnsi="Cambria"/>
          <w:sz w:val="22"/>
          <w:szCs w:val="22"/>
        </w:rPr>
        <w:t xml:space="preserve">ytoreductive surgeries, for patients who have peritoneal spread of disease, which for most cancers means it is a stage 4 disease," Dr. Floyd says. "In a lot of instances, if you're talking about </w:t>
      </w:r>
      <w:r>
        <w:rPr>
          <w:rFonts w:ascii="Cambria" w:hAnsi="Cambria"/>
          <w:sz w:val="22"/>
          <w:szCs w:val="22"/>
        </w:rPr>
        <w:t>s</w:t>
      </w:r>
      <w:r w:rsidRPr="00A25ECD">
        <w:rPr>
          <w:rFonts w:ascii="Cambria" w:hAnsi="Cambria"/>
          <w:sz w:val="22"/>
          <w:szCs w:val="22"/>
        </w:rPr>
        <w:t>tage 4 disease, there aren't a lot of other options."</w:t>
      </w:r>
    </w:p>
    <w:p w14:paraId="5398413D" w14:textId="21384ABC" w:rsidR="003A5CC2" w:rsidRPr="003A5CC2" w:rsidRDefault="003A5CC2" w:rsidP="003A5CC2">
      <w:pPr>
        <w:rPr>
          <w:rFonts w:ascii="Cambria" w:hAnsi="Cambria"/>
          <w:b/>
          <w:bCs/>
          <w:sz w:val="22"/>
          <w:szCs w:val="22"/>
        </w:rPr>
      </w:pPr>
      <w:r w:rsidRPr="003A5CC2">
        <w:rPr>
          <w:rFonts w:ascii="Cambria" w:hAnsi="Cambria"/>
          <w:b/>
          <w:bCs/>
          <w:sz w:val="22"/>
          <w:szCs w:val="22"/>
        </w:rPr>
        <w:t>VO TAG</w:t>
      </w:r>
    </w:p>
    <w:p w14:paraId="42C6EF1D" w14:textId="2576DB85" w:rsidR="003A5CC2" w:rsidRDefault="003A5CC2" w:rsidP="003A5CC2">
      <w:pPr>
        <w:rPr>
          <w:rFonts w:ascii="Cambria" w:hAnsi="Cambria"/>
          <w:sz w:val="22"/>
          <w:szCs w:val="22"/>
        </w:rPr>
      </w:pPr>
      <w:r>
        <w:rPr>
          <w:rFonts w:ascii="Cambria" w:hAnsi="Cambria"/>
          <w:sz w:val="22"/>
          <w:szCs w:val="22"/>
        </w:rPr>
        <w:t xml:space="preserve">WHILE HIPEC IS A VIABLE OPTION FOR LOW-GRADE CANCERS AS WELL… IT CAN ALSO TREAT MORE AGGRESSIVE CANCER SUBTYPES… LIKE THOSE WITH SIGNET RING OR GOBLET CELL FEATURES. DR. FLOYD ANTICIPATES AS THE YEAR GOES ON… OSF IN PEORIA WILL BE ABLE TO DO THREE TO FOUR HIPEC SURGERIES A MONTH. </w:t>
      </w:r>
    </w:p>
    <w:p w14:paraId="5E317ECD" w14:textId="21C550CE" w:rsidR="003A5CC2" w:rsidRPr="003A5CC2" w:rsidRDefault="003A5CC2" w:rsidP="003A5CC2">
      <w:pPr>
        <w:rPr>
          <w:rFonts w:ascii="Cambria" w:hAnsi="Cambria"/>
          <w:b/>
          <w:bCs/>
          <w:sz w:val="22"/>
          <w:szCs w:val="22"/>
        </w:rPr>
      </w:pPr>
      <w:r w:rsidRPr="003A5CC2">
        <w:rPr>
          <w:rFonts w:ascii="Cambria" w:hAnsi="Cambria"/>
          <w:b/>
          <w:bCs/>
          <w:sz w:val="22"/>
          <w:szCs w:val="22"/>
        </w:rPr>
        <w:t>ADDITIONAL INFO/SOUNDBITES:</w:t>
      </w:r>
    </w:p>
    <w:p w14:paraId="2A15A0F9" w14:textId="77777777" w:rsidR="003A5CC2" w:rsidRPr="00A25ECD" w:rsidRDefault="003A5CC2" w:rsidP="003A5CC2">
      <w:pPr>
        <w:rPr>
          <w:rFonts w:ascii="Cambria" w:hAnsi="Cambria"/>
          <w:sz w:val="22"/>
          <w:szCs w:val="22"/>
        </w:rPr>
      </w:pPr>
      <w:r w:rsidRPr="00A25ECD">
        <w:rPr>
          <w:rFonts w:ascii="Cambria" w:hAnsi="Cambria"/>
          <w:sz w:val="22"/>
          <w:szCs w:val="22"/>
        </w:rPr>
        <w:t>"</w:t>
      </w:r>
      <w:r>
        <w:rPr>
          <w:rFonts w:ascii="Cambria" w:hAnsi="Cambria"/>
          <w:sz w:val="22"/>
          <w:szCs w:val="22"/>
        </w:rPr>
        <w:t>Signet</w:t>
      </w:r>
      <w:r w:rsidRPr="00A25ECD">
        <w:rPr>
          <w:rFonts w:ascii="Cambria" w:hAnsi="Cambria"/>
          <w:sz w:val="22"/>
          <w:szCs w:val="22"/>
        </w:rPr>
        <w:t xml:space="preserve"> ring is one of the subtypes of appendiceal, colon or rectal that can be treated. There are even some subtypes of gastric or stomach cancer that are considered a signet ring or have signet ring features," Dr. Floyd says. "Cytoreductive and HIPEC can be considered for those patients."</w:t>
      </w:r>
    </w:p>
    <w:p w14:paraId="1ACD4833" w14:textId="77777777" w:rsidR="003A5CC2" w:rsidRPr="00A25ECD" w:rsidRDefault="003A5CC2" w:rsidP="003A5CC2">
      <w:pPr>
        <w:rPr>
          <w:rFonts w:ascii="Cambria" w:hAnsi="Cambria"/>
          <w:sz w:val="22"/>
          <w:szCs w:val="22"/>
        </w:rPr>
      </w:pPr>
      <w:r w:rsidRPr="00A25ECD">
        <w:rPr>
          <w:rFonts w:ascii="Cambria" w:hAnsi="Cambria"/>
          <w:sz w:val="22"/>
          <w:szCs w:val="22"/>
        </w:rPr>
        <w:t>Throughout a cancer journey, combining traditional chemotherapy that is administered through IV with HIPEC provides a "synergistic effect" Dr. Floyd says. HIPEC allows the chemotherapy to be administered directly to the cancer cells and kill them that way. </w:t>
      </w:r>
    </w:p>
    <w:p w14:paraId="50579AE7" w14:textId="77777777" w:rsidR="003A5CC2" w:rsidRPr="00A25ECD" w:rsidRDefault="003A5CC2" w:rsidP="003A5CC2">
      <w:pPr>
        <w:rPr>
          <w:rFonts w:ascii="Cambria" w:hAnsi="Cambria"/>
          <w:sz w:val="22"/>
          <w:szCs w:val="22"/>
        </w:rPr>
      </w:pPr>
      <w:r w:rsidRPr="00A25ECD">
        <w:rPr>
          <w:rFonts w:ascii="Cambria" w:hAnsi="Cambria"/>
          <w:sz w:val="22"/>
          <w:szCs w:val="22"/>
        </w:rPr>
        <w:t xml:space="preserve">Dr. Floyd has done one HIPEC at OSF Saint Francis so far and has another planned soon. It's anticipated that within the next year, Dr. Floyd and her team will start to do </w:t>
      </w:r>
      <w:r>
        <w:rPr>
          <w:rFonts w:ascii="Cambria" w:hAnsi="Cambria"/>
          <w:sz w:val="22"/>
          <w:szCs w:val="22"/>
        </w:rPr>
        <w:t>three to four</w:t>
      </w:r>
      <w:r w:rsidRPr="00A25ECD">
        <w:rPr>
          <w:rFonts w:ascii="Cambria" w:hAnsi="Cambria"/>
          <w:sz w:val="22"/>
          <w:szCs w:val="22"/>
        </w:rPr>
        <w:t xml:space="preserve"> HIPEC surgeries a month</w:t>
      </w:r>
      <w:r>
        <w:rPr>
          <w:rFonts w:ascii="Cambria" w:hAnsi="Cambria"/>
          <w:sz w:val="22"/>
          <w:szCs w:val="22"/>
        </w:rPr>
        <w:t xml:space="preserve"> as OSF HealthCare Cancer Institute continues to grow as a destination center.</w:t>
      </w:r>
    </w:p>
    <w:p w14:paraId="4BDE699B" w14:textId="77777777" w:rsidR="003A5CC2" w:rsidRPr="00A25ECD" w:rsidRDefault="003A5CC2" w:rsidP="003A5CC2">
      <w:pPr>
        <w:rPr>
          <w:rFonts w:ascii="Cambria" w:hAnsi="Cambria"/>
          <w:sz w:val="22"/>
          <w:szCs w:val="22"/>
        </w:rPr>
      </w:pPr>
      <w:r w:rsidRPr="00A25ECD">
        <w:rPr>
          <w:rFonts w:ascii="Cambria" w:hAnsi="Cambria"/>
          <w:sz w:val="22"/>
          <w:szCs w:val="22"/>
        </w:rPr>
        <w:t xml:space="preserve">Patient recovery times can be </w:t>
      </w:r>
      <w:r>
        <w:rPr>
          <w:rFonts w:ascii="Cambria" w:hAnsi="Cambria"/>
          <w:sz w:val="22"/>
          <w:szCs w:val="22"/>
        </w:rPr>
        <w:t>one to two</w:t>
      </w:r>
      <w:r w:rsidRPr="00A25ECD">
        <w:rPr>
          <w:rFonts w:ascii="Cambria" w:hAnsi="Cambria"/>
          <w:sz w:val="22"/>
          <w:szCs w:val="22"/>
        </w:rPr>
        <w:t xml:space="preserve"> weeks in the hospital after HIPEC surgery, which is why having this option for </w:t>
      </w:r>
      <w:r>
        <w:rPr>
          <w:rFonts w:ascii="Cambria" w:hAnsi="Cambria"/>
          <w:sz w:val="22"/>
          <w:szCs w:val="22"/>
        </w:rPr>
        <w:t>C</w:t>
      </w:r>
      <w:r w:rsidRPr="00A25ECD">
        <w:rPr>
          <w:rFonts w:ascii="Cambria" w:hAnsi="Cambria"/>
          <w:sz w:val="22"/>
          <w:szCs w:val="22"/>
        </w:rPr>
        <w:t xml:space="preserve">entral Illinois patients is so important. It allows the patient and their families to stay close to home, instead of </w:t>
      </w:r>
      <w:r w:rsidRPr="00A25ECD">
        <w:rPr>
          <w:rFonts w:ascii="Cambria" w:hAnsi="Cambria"/>
          <w:sz w:val="22"/>
          <w:szCs w:val="22"/>
        </w:rPr>
        <w:lastRenderedPageBreak/>
        <w:t>having to travel hours away. Dr. Floyd says the longer travel times can turn patients and their families away from pursuing care. </w:t>
      </w:r>
    </w:p>
    <w:p w14:paraId="2E864969" w14:textId="77777777" w:rsidR="003A5CC2" w:rsidRDefault="003A5CC2" w:rsidP="003A5CC2">
      <w:pPr>
        <w:rPr>
          <w:rFonts w:ascii="Cambria" w:hAnsi="Cambria"/>
          <w:sz w:val="22"/>
          <w:szCs w:val="22"/>
        </w:rPr>
      </w:pPr>
      <w:r w:rsidRPr="00794E95">
        <w:rPr>
          <w:rFonts w:ascii="Cambria" w:hAnsi="Cambria"/>
          <w:sz w:val="22"/>
          <w:szCs w:val="22"/>
        </w:rPr>
        <w:t>Heated chemotherapy can also be used in thoracic cavities. This would then be called HITEC or HITOC, Heated IntraThoracic Chemotherapy.</w:t>
      </w:r>
      <w:r>
        <w:rPr>
          <w:rFonts w:ascii="Cambria" w:hAnsi="Cambria"/>
          <w:sz w:val="22"/>
          <w:szCs w:val="22"/>
        </w:rPr>
        <w:t xml:space="preserve"> </w:t>
      </w:r>
      <w:r w:rsidRPr="00A25ECD">
        <w:rPr>
          <w:rFonts w:ascii="Cambria" w:hAnsi="Cambria"/>
          <w:sz w:val="22"/>
          <w:szCs w:val="22"/>
        </w:rPr>
        <w:t>This is for patients who have disease spreading in the pulmonary area. </w:t>
      </w:r>
    </w:p>
    <w:p w14:paraId="70BAFC69" w14:textId="77777777" w:rsidR="003A5CC2" w:rsidRDefault="003A5CC2" w:rsidP="003A5CC2">
      <w:pPr>
        <w:rPr>
          <w:rFonts w:ascii="Cambria" w:hAnsi="Cambria"/>
          <w:sz w:val="22"/>
          <w:szCs w:val="22"/>
        </w:rPr>
      </w:pPr>
      <w:r>
        <w:rPr>
          <w:rFonts w:ascii="Cambria" w:hAnsi="Cambria"/>
          <w:sz w:val="22"/>
          <w:szCs w:val="22"/>
        </w:rPr>
        <w:t>T</w:t>
      </w:r>
      <w:r w:rsidRPr="00A25ECD">
        <w:rPr>
          <w:rFonts w:ascii="Cambria" w:hAnsi="Cambria"/>
          <w:sz w:val="22"/>
          <w:szCs w:val="22"/>
        </w:rPr>
        <w:t>ypes of cancers that can be treated by HIPEC: </w:t>
      </w:r>
    </w:p>
    <w:p w14:paraId="50723BFC" w14:textId="77777777" w:rsidR="003A5CC2" w:rsidRDefault="003A5CC2" w:rsidP="003A5CC2">
      <w:pPr>
        <w:pStyle w:val="ListParagraph"/>
        <w:numPr>
          <w:ilvl w:val="0"/>
          <w:numId w:val="1"/>
        </w:numPr>
        <w:rPr>
          <w:rFonts w:ascii="Cambria" w:hAnsi="Cambria"/>
          <w:sz w:val="22"/>
          <w:szCs w:val="22"/>
        </w:rPr>
      </w:pPr>
      <w:r w:rsidRPr="00856AA1">
        <w:rPr>
          <w:rFonts w:ascii="Cambria" w:hAnsi="Cambria"/>
          <w:sz w:val="22"/>
          <w:szCs w:val="22"/>
        </w:rPr>
        <w:t>LAMN (Low-grade appendiceal mucinous neoplasm) - considered standard of care for these patients and benefit the most from HIPEC. </w:t>
      </w:r>
    </w:p>
    <w:p w14:paraId="4974057E" w14:textId="77777777" w:rsidR="003A5CC2" w:rsidRDefault="003A5CC2" w:rsidP="003A5CC2">
      <w:pPr>
        <w:pStyle w:val="ListParagraph"/>
        <w:numPr>
          <w:ilvl w:val="0"/>
          <w:numId w:val="1"/>
        </w:numPr>
        <w:rPr>
          <w:rFonts w:ascii="Cambria" w:hAnsi="Cambria"/>
          <w:sz w:val="22"/>
          <w:szCs w:val="22"/>
        </w:rPr>
      </w:pPr>
      <w:r w:rsidRPr="00856AA1">
        <w:rPr>
          <w:rFonts w:ascii="Cambria" w:hAnsi="Cambria"/>
          <w:sz w:val="22"/>
          <w:szCs w:val="22"/>
        </w:rPr>
        <w:t>Appendiceal</w:t>
      </w:r>
    </w:p>
    <w:p w14:paraId="03038F8A" w14:textId="77777777" w:rsidR="003A5CC2" w:rsidRDefault="003A5CC2" w:rsidP="003A5CC2">
      <w:pPr>
        <w:pStyle w:val="ListParagraph"/>
        <w:numPr>
          <w:ilvl w:val="0"/>
          <w:numId w:val="1"/>
        </w:numPr>
        <w:rPr>
          <w:rFonts w:ascii="Cambria" w:hAnsi="Cambria"/>
          <w:sz w:val="22"/>
          <w:szCs w:val="22"/>
        </w:rPr>
      </w:pPr>
      <w:r>
        <w:rPr>
          <w:rFonts w:ascii="Cambria" w:hAnsi="Cambria"/>
          <w:sz w:val="22"/>
          <w:szCs w:val="22"/>
        </w:rPr>
        <w:t>C</w:t>
      </w:r>
      <w:r w:rsidRPr="00856AA1">
        <w:rPr>
          <w:rFonts w:ascii="Cambria" w:hAnsi="Cambria"/>
          <w:sz w:val="22"/>
          <w:szCs w:val="22"/>
        </w:rPr>
        <w:t xml:space="preserve">olon </w:t>
      </w:r>
    </w:p>
    <w:p w14:paraId="3AA64FAA" w14:textId="77777777" w:rsidR="003A5CC2" w:rsidRDefault="003A5CC2" w:rsidP="003A5CC2">
      <w:pPr>
        <w:pStyle w:val="ListParagraph"/>
        <w:numPr>
          <w:ilvl w:val="0"/>
          <w:numId w:val="1"/>
        </w:numPr>
        <w:rPr>
          <w:rFonts w:ascii="Cambria" w:hAnsi="Cambria"/>
          <w:sz w:val="22"/>
          <w:szCs w:val="22"/>
        </w:rPr>
      </w:pPr>
      <w:r>
        <w:rPr>
          <w:rFonts w:ascii="Cambria" w:hAnsi="Cambria"/>
          <w:sz w:val="22"/>
          <w:szCs w:val="22"/>
        </w:rPr>
        <w:t>R</w:t>
      </w:r>
      <w:r w:rsidRPr="00856AA1">
        <w:rPr>
          <w:rFonts w:ascii="Cambria" w:hAnsi="Cambria"/>
          <w:sz w:val="22"/>
          <w:szCs w:val="22"/>
        </w:rPr>
        <w:t>ecta</w:t>
      </w:r>
      <w:r>
        <w:rPr>
          <w:rFonts w:ascii="Cambria" w:hAnsi="Cambria"/>
          <w:sz w:val="22"/>
          <w:szCs w:val="22"/>
        </w:rPr>
        <w:t>l</w:t>
      </w:r>
      <w:r w:rsidRPr="00856AA1">
        <w:rPr>
          <w:rFonts w:ascii="Cambria" w:hAnsi="Cambria"/>
          <w:sz w:val="22"/>
          <w:szCs w:val="22"/>
        </w:rPr>
        <w:t xml:space="preserve"> </w:t>
      </w:r>
    </w:p>
    <w:p w14:paraId="194AFEE2" w14:textId="77777777" w:rsidR="003A5CC2" w:rsidRDefault="003A5CC2" w:rsidP="003A5CC2">
      <w:pPr>
        <w:pStyle w:val="ListParagraph"/>
        <w:numPr>
          <w:ilvl w:val="0"/>
          <w:numId w:val="1"/>
        </w:numPr>
        <w:rPr>
          <w:rFonts w:ascii="Cambria" w:hAnsi="Cambria"/>
          <w:sz w:val="22"/>
          <w:szCs w:val="22"/>
        </w:rPr>
      </w:pPr>
      <w:r>
        <w:rPr>
          <w:rFonts w:ascii="Cambria" w:hAnsi="Cambria"/>
          <w:sz w:val="22"/>
          <w:szCs w:val="22"/>
        </w:rPr>
        <w:t>G</w:t>
      </w:r>
      <w:r w:rsidRPr="00856AA1">
        <w:rPr>
          <w:rFonts w:ascii="Cambria" w:hAnsi="Cambria"/>
          <w:sz w:val="22"/>
          <w:szCs w:val="22"/>
        </w:rPr>
        <w:t>astric</w:t>
      </w:r>
    </w:p>
    <w:p w14:paraId="6D20F193" w14:textId="77777777" w:rsidR="003A5CC2" w:rsidRDefault="003A5CC2" w:rsidP="003A5CC2">
      <w:pPr>
        <w:pStyle w:val="ListParagraph"/>
        <w:numPr>
          <w:ilvl w:val="0"/>
          <w:numId w:val="1"/>
        </w:numPr>
        <w:rPr>
          <w:rFonts w:ascii="Cambria" w:hAnsi="Cambria"/>
          <w:sz w:val="22"/>
          <w:szCs w:val="22"/>
        </w:rPr>
      </w:pPr>
      <w:r>
        <w:rPr>
          <w:rFonts w:ascii="Cambria" w:hAnsi="Cambria"/>
          <w:sz w:val="22"/>
          <w:szCs w:val="22"/>
        </w:rPr>
        <w:t>S</w:t>
      </w:r>
      <w:r w:rsidRPr="00856AA1">
        <w:rPr>
          <w:rFonts w:ascii="Cambria" w:hAnsi="Cambria"/>
          <w:sz w:val="22"/>
          <w:szCs w:val="22"/>
        </w:rPr>
        <w:t>tomach</w:t>
      </w:r>
    </w:p>
    <w:p w14:paraId="23E08D90" w14:textId="77777777" w:rsidR="003A5CC2" w:rsidRDefault="003A5CC2" w:rsidP="003A5CC2">
      <w:pPr>
        <w:pStyle w:val="ListParagraph"/>
        <w:numPr>
          <w:ilvl w:val="0"/>
          <w:numId w:val="1"/>
        </w:numPr>
        <w:rPr>
          <w:rFonts w:ascii="Cambria" w:hAnsi="Cambria"/>
          <w:sz w:val="22"/>
          <w:szCs w:val="22"/>
        </w:rPr>
      </w:pPr>
      <w:r>
        <w:rPr>
          <w:rFonts w:ascii="Cambria" w:hAnsi="Cambria"/>
          <w:sz w:val="22"/>
          <w:szCs w:val="22"/>
        </w:rPr>
        <w:t>P</w:t>
      </w:r>
      <w:r w:rsidRPr="00856AA1">
        <w:rPr>
          <w:rFonts w:ascii="Cambria" w:hAnsi="Cambria"/>
          <w:sz w:val="22"/>
          <w:szCs w:val="22"/>
        </w:rPr>
        <w:t xml:space="preserve">ancreatic </w:t>
      </w:r>
    </w:p>
    <w:p w14:paraId="78A39C35" w14:textId="77777777" w:rsidR="003A5CC2" w:rsidRDefault="003A5CC2" w:rsidP="003A5CC2">
      <w:pPr>
        <w:pStyle w:val="ListParagraph"/>
        <w:numPr>
          <w:ilvl w:val="0"/>
          <w:numId w:val="1"/>
        </w:numPr>
        <w:rPr>
          <w:rFonts w:ascii="Cambria" w:hAnsi="Cambria"/>
          <w:sz w:val="22"/>
          <w:szCs w:val="22"/>
        </w:rPr>
      </w:pPr>
      <w:r>
        <w:rPr>
          <w:rFonts w:ascii="Cambria" w:hAnsi="Cambria"/>
          <w:sz w:val="22"/>
          <w:szCs w:val="22"/>
        </w:rPr>
        <w:t>Breast</w:t>
      </w:r>
    </w:p>
    <w:p w14:paraId="37ACA7B9" w14:textId="77777777" w:rsidR="003A5CC2" w:rsidRDefault="003A5CC2" w:rsidP="003A5CC2">
      <w:pPr>
        <w:pStyle w:val="ListParagraph"/>
        <w:numPr>
          <w:ilvl w:val="0"/>
          <w:numId w:val="1"/>
        </w:numPr>
        <w:rPr>
          <w:rFonts w:ascii="Cambria" w:hAnsi="Cambria"/>
          <w:sz w:val="22"/>
          <w:szCs w:val="22"/>
        </w:rPr>
      </w:pPr>
      <w:r>
        <w:rPr>
          <w:rFonts w:ascii="Cambria" w:hAnsi="Cambria"/>
          <w:sz w:val="22"/>
          <w:szCs w:val="22"/>
        </w:rPr>
        <w:t>Mesothelioma</w:t>
      </w:r>
    </w:p>
    <w:p w14:paraId="75AB3175" w14:textId="77777777" w:rsidR="003A5CC2" w:rsidRPr="00856AA1" w:rsidRDefault="003A5CC2" w:rsidP="003A5CC2">
      <w:pPr>
        <w:pStyle w:val="ListParagraph"/>
        <w:numPr>
          <w:ilvl w:val="0"/>
          <w:numId w:val="1"/>
        </w:numPr>
        <w:rPr>
          <w:rFonts w:ascii="Cambria" w:hAnsi="Cambria"/>
          <w:sz w:val="22"/>
          <w:szCs w:val="22"/>
        </w:rPr>
      </w:pPr>
      <w:r>
        <w:rPr>
          <w:rFonts w:ascii="Cambria" w:hAnsi="Cambria"/>
          <w:sz w:val="22"/>
          <w:szCs w:val="22"/>
        </w:rPr>
        <w:t>Ovarian</w:t>
      </w:r>
    </w:p>
    <w:p w14:paraId="439539C2" w14:textId="77777777" w:rsidR="003A5CC2" w:rsidRPr="00A25ECD" w:rsidRDefault="003A5CC2" w:rsidP="003A5CC2">
      <w:pPr>
        <w:rPr>
          <w:rFonts w:ascii="Cambria" w:hAnsi="Cambria"/>
          <w:sz w:val="22"/>
          <w:szCs w:val="22"/>
        </w:rPr>
      </w:pPr>
      <w:r>
        <w:rPr>
          <w:rFonts w:ascii="Cambria" w:hAnsi="Cambria"/>
          <w:sz w:val="22"/>
          <w:szCs w:val="22"/>
        </w:rPr>
        <w:t xml:space="preserve">For more information on cancer treatment options at OSF, visit the </w:t>
      </w:r>
      <w:hyperlink r:id="rId5" w:history="1">
        <w:r w:rsidRPr="00596970">
          <w:rPr>
            <w:rStyle w:val="Hyperlink"/>
            <w:rFonts w:ascii="Cambria" w:hAnsi="Cambria"/>
            <w:sz w:val="22"/>
            <w:szCs w:val="22"/>
          </w:rPr>
          <w:t>OSF HealthCare Cancer Institute</w:t>
        </w:r>
      </w:hyperlink>
      <w:r>
        <w:rPr>
          <w:rFonts w:ascii="Cambria" w:hAnsi="Cambria"/>
          <w:sz w:val="22"/>
          <w:szCs w:val="22"/>
        </w:rPr>
        <w:t xml:space="preserve"> website. </w:t>
      </w:r>
    </w:p>
    <w:p w14:paraId="4ED5A2D0" w14:textId="77777777" w:rsidR="003A5CC2" w:rsidRPr="00A25ECD" w:rsidRDefault="003A5CC2" w:rsidP="003A5CC2">
      <w:pPr>
        <w:rPr>
          <w:rFonts w:ascii="Cambria" w:hAnsi="Cambria"/>
          <w:sz w:val="22"/>
          <w:szCs w:val="22"/>
        </w:rPr>
      </w:pPr>
    </w:p>
    <w:p w14:paraId="58146F10" w14:textId="77777777" w:rsidR="003A5CC2" w:rsidRDefault="003A5CC2"/>
    <w:sectPr w:rsidR="003A5CC2" w:rsidSect="003A5CC2">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560D73"/>
    <w:multiLevelType w:val="hybridMultilevel"/>
    <w:tmpl w:val="21B47BAA"/>
    <w:lvl w:ilvl="0" w:tplc="9B72DD80">
      <w:start w:val="2025"/>
      <w:numFmt w:val="bullet"/>
      <w:lvlText w:val="-"/>
      <w:lvlJc w:val="left"/>
      <w:pPr>
        <w:ind w:left="720" w:hanging="360"/>
      </w:pPr>
      <w:rPr>
        <w:rFonts w:ascii="Cambria" w:eastAsiaTheme="minorHAnsi" w:hAnsi="Cambr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702689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5CC2"/>
    <w:rsid w:val="003A5CC2"/>
    <w:rsid w:val="00453B9E"/>
    <w:rsid w:val="007539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A9BE26"/>
  <w15:chartTrackingRefBased/>
  <w15:docId w15:val="{6C118F91-9F76-44C5-B1E9-480776F5CE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5CC2"/>
  </w:style>
  <w:style w:type="paragraph" w:styleId="Heading1">
    <w:name w:val="heading 1"/>
    <w:basedOn w:val="Normal"/>
    <w:next w:val="Normal"/>
    <w:link w:val="Heading1Char"/>
    <w:uiPriority w:val="9"/>
    <w:qFormat/>
    <w:rsid w:val="003A5CC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A5CC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A5CC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A5CC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A5CC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A5CC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A5CC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A5CC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A5CC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A5CC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A5CC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A5CC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A5CC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A5CC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A5CC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A5CC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A5CC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A5CC2"/>
    <w:rPr>
      <w:rFonts w:eastAsiaTheme="majorEastAsia" w:cstheme="majorBidi"/>
      <w:color w:val="272727" w:themeColor="text1" w:themeTint="D8"/>
    </w:rPr>
  </w:style>
  <w:style w:type="paragraph" w:styleId="Title">
    <w:name w:val="Title"/>
    <w:basedOn w:val="Normal"/>
    <w:next w:val="Normal"/>
    <w:link w:val="TitleChar"/>
    <w:uiPriority w:val="10"/>
    <w:qFormat/>
    <w:rsid w:val="003A5CC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A5CC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A5CC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A5CC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A5CC2"/>
    <w:pPr>
      <w:spacing w:before="160"/>
      <w:jc w:val="center"/>
    </w:pPr>
    <w:rPr>
      <w:i/>
      <w:iCs/>
      <w:color w:val="404040" w:themeColor="text1" w:themeTint="BF"/>
    </w:rPr>
  </w:style>
  <w:style w:type="character" w:customStyle="1" w:styleId="QuoteChar">
    <w:name w:val="Quote Char"/>
    <w:basedOn w:val="DefaultParagraphFont"/>
    <w:link w:val="Quote"/>
    <w:uiPriority w:val="29"/>
    <w:rsid w:val="003A5CC2"/>
    <w:rPr>
      <w:i/>
      <w:iCs/>
      <w:color w:val="404040" w:themeColor="text1" w:themeTint="BF"/>
    </w:rPr>
  </w:style>
  <w:style w:type="paragraph" w:styleId="ListParagraph">
    <w:name w:val="List Paragraph"/>
    <w:basedOn w:val="Normal"/>
    <w:uiPriority w:val="34"/>
    <w:qFormat/>
    <w:rsid w:val="003A5CC2"/>
    <w:pPr>
      <w:ind w:left="720"/>
      <w:contextualSpacing/>
    </w:pPr>
  </w:style>
  <w:style w:type="character" w:styleId="IntenseEmphasis">
    <w:name w:val="Intense Emphasis"/>
    <w:basedOn w:val="DefaultParagraphFont"/>
    <w:uiPriority w:val="21"/>
    <w:qFormat/>
    <w:rsid w:val="003A5CC2"/>
    <w:rPr>
      <w:i/>
      <w:iCs/>
      <w:color w:val="0F4761" w:themeColor="accent1" w:themeShade="BF"/>
    </w:rPr>
  </w:style>
  <w:style w:type="paragraph" w:styleId="IntenseQuote">
    <w:name w:val="Intense Quote"/>
    <w:basedOn w:val="Normal"/>
    <w:next w:val="Normal"/>
    <w:link w:val="IntenseQuoteChar"/>
    <w:uiPriority w:val="30"/>
    <w:qFormat/>
    <w:rsid w:val="003A5CC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A5CC2"/>
    <w:rPr>
      <w:i/>
      <w:iCs/>
      <w:color w:val="0F4761" w:themeColor="accent1" w:themeShade="BF"/>
    </w:rPr>
  </w:style>
  <w:style w:type="character" w:styleId="IntenseReference">
    <w:name w:val="Intense Reference"/>
    <w:basedOn w:val="DefaultParagraphFont"/>
    <w:uiPriority w:val="32"/>
    <w:qFormat/>
    <w:rsid w:val="003A5CC2"/>
    <w:rPr>
      <w:b/>
      <w:bCs/>
      <w:smallCaps/>
      <w:color w:val="0F4761" w:themeColor="accent1" w:themeShade="BF"/>
      <w:spacing w:val="5"/>
    </w:rPr>
  </w:style>
  <w:style w:type="character" w:styleId="Hyperlink">
    <w:name w:val="Hyperlink"/>
    <w:basedOn w:val="DefaultParagraphFont"/>
    <w:uiPriority w:val="99"/>
    <w:unhideWhenUsed/>
    <w:rsid w:val="003A5CC2"/>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2.osfhealthcare.org/locations/osf-healthcare-cancer-institute-peoria-185969?utm_campaign=gobu&amp;utm_source=google&amp;utm_medium=referral&amp;utm_content=loc"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14</TotalTime>
  <Pages>2</Pages>
  <Words>562</Words>
  <Characters>3206</Characters>
  <Application>Microsoft Office Word</Application>
  <DocSecurity>0</DocSecurity>
  <Lines>26</Lines>
  <Paragraphs>7</Paragraphs>
  <ScaleCrop>false</ScaleCrop>
  <Company>OSF HealthCare</Company>
  <LinksUpToDate>false</LinksUpToDate>
  <CharactersWithSpaces>3761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Sheehan, Matthew A.</dc:creator>
  <cp:keywords/>
  <dc:description/>
  <cp:lastModifiedBy>Sheehan, Matthew A.</cp:lastModifiedBy>
  <cp:revision>2</cp:revision>
  <dcterms:created xsi:type="dcterms:W3CDTF">2025-03-14T19:29:00Z</dcterms:created>
  <dcterms:modified xsi:type="dcterms:W3CDTF">2025-03-14T19:45:00Z</dcterms:modified>
</cp:coreProperties>
</file>