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6490E2" w14:textId="63C9395E" w:rsidR="0098138D" w:rsidRPr="0098138D" w:rsidRDefault="00816B4B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PRINT-</w:t>
      </w:r>
      <w:r w:rsidR="0098138D" w:rsidRPr="0098138D">
        <w:rPr>
          <w:rFonts w:ascii="Tahoma" w:hAnsi="Tahoma" w:cs="Tahoma"/>
          <w:b/>
          <w:bCs/>
        </w:rPr>
        <w:t xml:space="preserve">OSF CompleteCare 55+ marks first year with growth and </w:t>
      </w:r>
      <w:r>
        <w:rPr>
          <w:rFonts w:ascii="Tahoma" w:hAnsi="Tahoma" w:cs="Tahoma"/>
          <w:b/>
          <w:bCs/>
        </w:rPr>
        <w:t xml:space="preserve">improved </w:t>
      </w:r>
      <w:r w:rsidR="0098138D" w:rsidRPr="0098138D">
        <w:rPr>
          <w:rFonts w:ascii="Tahoma" w:hAnsi="Tahoma" w:cs="Tahoma"/>
          <w:b/>
          <w:bCs/>
        </w:rPr>
        <w:t xml:space="preserve">community health </w:t>
      </w:r>
    </w:p>
    <w:p w14:paraId="6B1EE722" w14:textId="76EB4D23" w:rsidR="00924F03" w:rsidRDefault="00E028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Carla Richardson of Beverly on the southwest side of Chicago loves it when her grandson tells her, “You’re lookin’ fresh </w:t>
      </w:r>
      <w:r w:rsidR="00FF5C67">
        <w:rPr>
          <w:rFonts w:ascii="Tahoma" w:hAnsi="Tahoma" w:cs="Tahoma"/>
        </w:rPr>
        <w:t>N</w:t>
      </w:r>
      <w:r>
        <w:rPr>
          <w:rFonts w:ascii="Tahoma" w:hAnsi="Tahoma" w:cs="Tahoma"/>
        </w:rPr>
        <w:t>onnie!” She jokes, “This is what 77 looks like</w:t>
      </w:r>
      <w:r w:rsidR="00556B9A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556B9A">
        <w:rPr>
          <w:rFonts w:ascii="Tahoma" w:hAnsi="Tahoma" w:cs="Tahoma"/>
        </w:rPr>
        <w:t xml:space="preserve">But </w:t>
      </w:r>
      <w:r>
        <w:rPr>
          <w:rFonts w:ascii="Tahoma" w:hAnsi="Tahoma" w:cs="Tahoma"/>
        </w:rPr>
        <w:t>then again, I’m an old hippie.”</w:t>
      </w:r>
    </w:p>
    <w:p w14:paraId="389FB5F0" w14:textId="0677683F" w:rsidR="00E0281C" w:rsidRDefault="00E028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Richardson also credits her </w:t>
      </w:r>
      <w:r w:rsidR="0084213D">
        <w:rPr>
          <w:rFonts w:ascii="Tahoma" w:hAnsi="Tahoma" w:cs="Tahoma"/>
        </w:rPr>
        <w:t>”</w:t>
      </w:r>
      <w:r w:rsidR="0098138D">
        <w:rPr>
          <w:rFonts w:ascii="Tahoma" w:hAnsi="Tahoma" w:cs="Tahoma"/>
        </w:rPr>
        <w:t xml:space="preserve">fresh </w:t>
      </w:r>
      <w:r w:rsidR="0084213D">
        <w:rPr>
          <w:rFonts w:ascii="Tahoma" w:hAnsi="Tahoma" w:cs="Tahoma"/>
        </w:rPr>
        <w:t xml:space="preserve">look” </w:t>
      </w:r>
      <w:r>
        <w:rPr>
          <w:rFonts w:ascii="Tahoma" w:hAnsi="Tahoma" w:cs="Tahoma"/>
        </w:rPr>
        <w:t>to her positive attitude and the consistent care she’s been receiving at OSF CompleteCare 55+. The clinic at 99</w:t>
      </w:r>
      <w:r w:rsidRPr="00E0281C">
        <w:rPr>
          <w:rFonts w:ascii="Tahoma" w:hAnsi="Tahoma" w:cs="Tahoma"/>
          <w:vertAlign w:val="superscript"/>
        </w:rPr>
        <w:t>th</w:t>
      </w:r>
      <w:r>
        <w:rPr>
          <w:rFonts w:ascii="Tahoma" w:hAnsi="Tahoma" w:cs="Tahoma"/>
        </w:rPr>
        <w:t xml:space="preserve"> and Western Avenue in </w:t>
      </w:r>
      <w:r w:rsidR="00C26C9D">
        <w:rPr>
          <w:rFonts w:ascii="Tahoma" w:hAnsi="Tahoma" w:cs="Tahoma"/>
        </w:rPr>
        <w:t xml:space="preserve">Evergreen Park </w:t>
      </w:r>
      <w:r>
        <w:rPr>
          <w:rFonts w:ascii="Tahoma" w:hAnsi="Tahoma" w:cs="Tahoma"/>
        </w:rPr>
        <w:t>opened a year ago this month</w:t>
      </w:r>
      <w:r w:rsidR="00EE746C">
        <w:rPr>
          <w:rFonts w:ascii="Tahoma" w:hAnsi="Tahoma" w:cs="Tahoma"/>
        </w:rPr>
        <w:t>. It offers</w:t>
      </w:r>
      <w:r>
        <w:rPr>
          <w:rFonts w:ascii="Tahoma" w:hAnsi="Tahoma" w:cs="Tahoma"/>
        </w:rPr>
        <w:t xml:space="preserve"> </w:t>
      </w:r>
      <w:r w:rsidRPr="00E0281C">
        <w:rPr>
          <w:rFonts w:ascii="Tahoma" w:hAnsi="Tahoma" w:cs="Tahoma"/>
        </w:rPr>
        <w:t xml:space="preserve">a new kind of primary care </w:t>
      </w:r>
      <w:r>
        <w:rPr>
          <w:rFonts w:ascii="Tahoma" w:hAnsi="Tahoma" w:cs="Tahoma"/>
        </w:rPr>
        <w:t>t</w:t>
      </w:r>
      <w:r w:rsidRPr="00E0281C">
        <w:rPr>
          <w:rFonts w:ascii="Tahoma" w:hAnsi="Tahoma" w:cs="Tahoma"/>
        </w:rPr>
        <w:t>argeting older adults with ongoing health conditions who are looking for community, hands-on care and 24/7 access to real providers, not chatbots.</w:t>
      </w:r>
    </w:p>
    <w:p w14:paraId="0108A85F" w14:textId="2FE00BB6" w:rsidR="00180AC5" w:rsidRDefault="00180AC5">
      <w:pPr>
        <w:rPr>
          <w:rFonts w:ascii="Tahoma" w:hAnsi="Tahoma" w:cs="Tahoma"/>
        </w:rPr>
      </w:pPr>
      <w:r>
        <w:rPr>
          <w:rFonts w:ascii="Tahoma" w:hAnsi="Tahoma" w:cs="Tahoma"/>
        </w:rPr>
        <w:t>For Richardson, the vibe is great.</w:t>
      </w:r>
    </w:p>
    <w:p w14:paraId="78647C4E" w14:textId="299C87E1" w:rsidR="00180AC5" w:rsidRPr="008175F6" w:rsidRDefault="00180AC5">
      <w:pPr>
        <w:rPr>
          <w:rFonts w:ascii="Tahoma" w:hAnsi="Tahoma" w:cs="Tahoma"/>
        </w:rPr>
      </w:pPr>
      <w:r w:rsidRPr="008175F6">
        <w:rPr>
          <w:rFonts w:ascii="Tahoma" w:hAnsi="Tahoma" w:cs="Tahoma"/>
        </w:rPr>
        <w:t xml:space="preserve">“They’re glad to see you. You don’t feel like you’re a patient. You feel like you’re going somewhere where someone really cares about you. They keep in touch with you, which is so important. I get texts from Taylor </w:t>
      </w:r>
      <w:r w:rsidRPr="008175F6">
        <w:rPr>
          <w:rFonts w:ascii="Tahoma" w:hAnsi="Tahoma" w:cs="Tahoma"/>
          <w:sz w:val="22"/>
          <w:szCs w:val="22"/>
        </w:rPr>
        <w:t>[</w:t>
      </w:r>
      <w:r w:rsidR="00974EB4" w:rsidRPr="008175F6">
        <w:rPr>
          <w:rFonts w:ascii="Tahoma" w:hAnsi="Tahoma" w:cs="Tahoma"/>
          <w:sz w:val="22"/>
          <w:szCs w:val="22"/>
        </w:rPr>
        <w:t>Taylor Wen,</w:t>
      </w:r>
      <w:r w:rsidR="00BC54C1" w:rsidRPr="008175F6">
        <w:rPr>
          <w:rFonts w:ascii="Tahoma" w:hAnsi="Tahoma" w:cs="Tahoma"/>
          <w:sz w:val="22"/>
          <w:szCs w:val="22"/>
        </w:rPr>
        <w:t xml:space="preserve"> PA,</w:t>
      </w:r>
      <w:r w:rsidR="00974EB4" w:rsidRPr="008175F6">
        <w:rPr>
          <w:rFonts w:ascii="Tahoma" w:hAnsi="Tahoma" w:cs="Tahoma"/>
          <w:sz w:val="22"/>
          <w:szCs w:val="22"/>
        </w:rPr>
        <w:t xml:space="preserve"> </w:t>
      </w:r>
      <w:r w:rsidRPr="008175F6">
        <w:rPr>
          <w:rFonts w:ascii="Tahoma" w:hAnsi="Tahoma" w:cs="Tahoma"/>
        </w:rPr>
        <w:t>her OSF CompleteCare 55+provider] on</w:t>
      </w:r>
      <w:r w:rsidR="00141AC3" w:rsidRPr="008175F6">
        <w:rPr>
          <w:rFonts w:ascii="Tahoma" w:hAnsi="Tahoma" w:cs="Tahoma"/>
        </w:rPr>
        <w:t xml:space="preserve"> </w:t>
      </w:r>
      <w:r w:rsidRPr="008175F6">
        <w:rPr>
          <w:rFonts w:ascii="Tahoma" w:hAnsi="Tahoma" w:cs="Tahoma"/>
        </w:rPr>
        <w:t>MyChart</w:t>
      </w:r>
      <w:r w:rsidR="00E836A1" w:rsidRPr="008175F6">
        <w:rPr>
          <w:rFonts w:ascii="Tahoma" w:hAnsi="Tahoma" w:cs="Tahoma"/>
        </w:rPr>
        <w:t>,</w:t>
      </w:r>
      <w:r w:rsidRPr="008175F6">
        <w:rPr>
          <w:rFonts w:ascii="Tahoma" w:hAnsi="Tahoma" w:cs="Tahoma"/>
        </w:rPr>
        <w:t xml:space="preserve"> and it’s just an interaction that is rare.” </w:t>
      </w:r>
    </w:p>
    <w:p w14:paraId="40E3AAAA" w14:textId="78534A67" w:rsidR="00E0281C" w:rsidRDefault="00E0281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Richardson was diagnosed four years ago with </w:t>
      </w:r>
      <w:hyperlink r:id="rId5" w:history="1">
        <w:r w:rsidRPr="00E0281C">
          <w:rPr>
            <w:rStyle w:val="Hyperlink"/>
            <w:rFonts w:ascii="Tahoma" w:hAnsi="Tahoma" w:cs="Tahoma"/>
          </w:rPr>
          <w:t>pulmonary sarcoidosis</w:t>
        </w:r>
      </w:hyperlink>
      <w:r w:rsidR="00C0220A">
        <w:t>,</w:t>
      </w:r>
      <w:r>
        <w:rPr>
          <w:rFonts w:ascii="Tahoma" w:hAnsi="Tahoma" w:cs="Tahoma"/>
        </w:rPr>
        <w:t xml:space="preserve"> and she has a history of pulmonary embolism</w:t>
      </w:r>
      <w:r w:rsidR="00180AC5">
        <w:rPr>
          <w:rFonts w:ascii="Tahoma" w:hAnsi="Tahoma" w:cs="Tahoma"/>
        </w:rPr>
        <w:t xml:space="preserve"> and</w:t>
      </w:r>
      <w:r>
        <w:rPr>
          <w:rFonts w:ascii="Tahoma" w:hAnsi="Tahoma" w:cs="Tahoma"/>
        </w:rPr>
        <w:t xml:space="preserve"> pneumonia</w:t>
      </w:r>
      <w:r w:rsidR="00C0220A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C0220A">
        <w:rPr>
          <w:rFonts w:ascii="Tahoma" w:hAnsi="Tahoma" w:cs="Tahoma"/>
        </w:rPr>
        <w:t xml:space="preserve">Plus, </w:t>
      </w:r>
      <w:r w:rsidR="0098138D">
        <w:rPr>
          <w:rFonts w:ascii="Tahoma" w:hAnsi="Tahoma" w:cs="Tahoma"/>
        </w:rPr>
        <w:t>she</w:t>
      </w:r>
      <w:r>
        <w:rPr>
          <w:rFonts w:ascii="Tahoma" w:hAnsi="Tahoma" w:cs="Tahoma"/>
        </w:rPr>
        <w:t xml:space="preserve"> has to be on blood thinners. Frustrated with her previous care, she tried OSF Complete Care 55+ shortly after it opened</w:t>
      </w:r>
      <w:r w:rsidR="00747850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and she’s been thrilled with her experience.</w:t>
      </w:r>
    </w:p>
    <w:p w14:paraId="4FE6C1FF" w14:textId="2E10B44F" w:rsidR="00E0281C" w:rsidRPr="00A16DDE" w:rsidRDefault="000B4CC6">
      <w:pPr>
        <w:rPr>
          <w:rFonts w:ascii="Tahoma" w:hAnsi="Tahoma" w:cs="Tahoma"/>
        </w:rPr>
      </w:pPr>
      <w:r w:rsidRPr="00A16DDE">
        <w:rPr>
          <w:rFonts w:ascii="Tahoma" w:hAnsi="Tahoma" w:cs="Tahoma"/>
        </w:rPr>
        <w:t>“My first experience with Taylor was just phenomenal. She was knowledgeable, patient, and she seemed like she cared</w:t>
      </w:r>
      <w:r w:rsidR="00747850" w:rsidRPr="00A16DDE">
        <w:rPr>
          <w:rFonts w:ascii="Tahoma" w:hAnsi="Tahoma" w:cs="Tahoma"/>
        </w:rPr>
        <w:t xml:space="preserve">. And </w:t>
      </w:r>
      <w:r w:rsidRPr="00A16DDE">
        <w:rPr>
          <w:rFonts w:ascii="Tahoma" w:hAnsi="Tahoma" w:cs="Tahoma"/>
        </w:rPr>
        <w:t>going to doctors</w:t>
      </w:r>
      <w:r w:rsidR="00747850" w:rsidRPr="00A16DDE">
        <w:rPr>
          <w:rFonts w:ascii="Tahoma" w:hAnsi="Tahoma" w:cs="Tahoma"/>
        </w:rPr>
        <w:t>,</w:t>
      </w:r>
      <w:r w:rsidRPr="00A16DDE">
        <w:rPr>
          <w:rFonts w:ascii="Tahoma" w:hAnsi="Tahoma" w:cs="Tahoma"/>
        </w:rPr>
        <w:t xml:space="preserve"> sometimes you're just a patient number</w:t>
      </w:r>
      <w:r w:rsidR="00747850" w:rsidRPr="00A16DDE">
        <w:rPr>
          <w:rFonts w:ascii="Tahoma" w:hAnsi="Tahoma" w:cs="Tahoma"/>
        </w:rPr>
        <w:t xml:space="preserve">. And </w:t>
      </w:r>
      <w:r w:rsidRPr="00A16DDE">
        <w:rPr>
          <w:rFonts w:ascii="Tahoma" w:hAnsi="Tahoma" w:cs="Tahoma"/>
        </w:rPr>
        <w:t>I didn't feel that here.”</w:t>
      </w:r>
    </w:p>
    <w:p w14:paraId="3691B646" w14:textId="09CFBDCE" w:rsidR="000B4CC6" w:rsidRDefault="00EE746C">
      <w:pPr>
        <w:rPr>
          <w:rFonts w:ascii="Tahoma" w:hAnsi="Tahoma" w:cs="Tahoma"/>
          <w:bCs/>
        </w:rPr>
      </w:pPr>
      <w:r>
        <w:rPr>
          <w:rFonts w:ascii="Tahoma" w:hAnsi="Tahoma" w:cs="Tahoma"/>
        </w:rPr>
        <w:t>W</w:t>
      </w:r>
      <w:r w:rsidR="000B4CC6">
        <w:rPr>
          <w:rFonts w:ascii="Tahoma" w:hAnsi="Tahoma" w:cs="Tahoma"/>
        </w:rPr>
        <w:t xml:space="preserve">en, a certified physician assistant, also sent Richardson to get a bone density scan where </w:t>
      </w:r>
      <w:r w:rsidR="00180AC5">
        <w:rPr>
          <w:rFonts w:ascii="Tahoma" w:hAnsi="Tahoma" w:cs="Tahoma"/>
        </w:rPr>
        <w:t>Richardson</w:t>
      </w:r>
      <w:r w:rsidR="000B4CC6">
        <w:rPr>
          <w:rFonts w:ascii="Tahoma" w:hAnsi="Tahoma" w:cs="Tahoma"/>
        </w:rPr>
        <w:t xml:space="preserve"> learned she had severe osteoporosis – so bad that she had to reduce the weight of her purse for fear it would break her wrist. </w:t>
      </w:r>
      <w:r w:rsidR="000B4CC6">
        <w:rPr>
          <w:rFonts w:ascii="Tahoma" w:hAnsi="Tahoma" w:cs="Tahoma"/>
          <w:bCs/>
        </w:rPr>
        <w:t xml:space="preserve">Richardson is so grateful because she believes knowledge is power. </w:t>
      </w:r>
    </w:p>
    <w:p w14:paraId="689F2B00" w14:textId="3FA277F7" w:rsidR="00C2684B" w:rsidRPr="00C2684B" w:rsidRDefault="00C2684B">
      <w:pPr>
        <w:rPr>
          <w:rFonts w:ascii="Tahoma" w:hAnsi="Tahoma" w:cs="Tahoma"/>
          <w:b/>
          <w:sz w:val="28"/>
          <w:szCs w:val="28"/>
        </w:rPr>
      </w:pPr>
      <w:r w:rsidRPr="00C2684B">
        <w:rPr>
          <w:rFonts w:ascii="Tahoma" w:hAnsi="Tahoma" w:cs="Tahoma"/>
          <w:b/>
          <w:sz w:val="28"/>
          <w:szCs w:val="28"/>
        </w:rPr>
        <w:t>Staying connected to consistent care</w:t>
      </w:r>
    </w:p>
    <w:p w14:paraId="05144B2C" w14:textId="0342BF52" w:rsidR="000B4CC6" w:rsidRDefault="000B4CC6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Although she doesn’t consider herself computer savvy, Richardson says she’s learned to use </w:t>
      </w:r>
      <w:r w:rsidR="005073BE">
        <w:rPr>
          <w:rFonts w:ascii="Tahoma" w:hAnsi="Tahoma" w:cs="Tahoma"/>
          <w:bCs/>
        </w:rPr>
        <w:t xml:space="preserve">OSF </w:t>
      </w:r>
      <w:r>
        <w:rPr>
          <w:rFonts w:ascii="Tahoma" w:hAnsi="Tahoma" w:cs="Tahoma"/>
          <w:bCs/>
        </w:rPr>
        <w:t>MyChart</w:t>
      </w:r>
      <w:r w:rsidR="005E7B4B">
        <w:rPr>
          <w:rFonts w:ascii="Tahoma" w:hAnsi="Tahoma" w:cs="Tahoma"/>
          <w:bCs/>
        </w:rPr>
        <w:t>,</w:t>
      </w:r>
      <w:r>
        <w:rPr>
          <w:rFonts w:ascii="Tahoma" w:hAnsi="Tahoma" w:cs="Tahoma"/>
          <w:bCs/>
        </w:rPr>
        <w:t xml:space="preserve"> and it keeps her connected to Wen.</w:t>
      </w:r>
    </w:p>
    <w:p w14:paraId="0FB73259" w14:textId="138C0CA0" w:rsidR="000B4CC6" w:rsidRPr="00A16DDE" w:rsidRDefault="000B4CC6">
      <w:pPr>
        <w:rPr>
          <w:rFonts w:ascii="Tahoma" w:hAnsi="Tahoma" w:cs="Tahoma"/>
          <w:bCs/>
        </w:rPr>
      </w:pPr>
      <w:r w:rsidRPr="00A16DDE">
        <w:rPr>
          <w:rFonts w:ascii="Tahoma" w:hAnsi="Tahoma" w:cs="Tahoma"/>
          <w:bCs/>
        </w:rPr>
        <w:t>“It’s easy to use</w:t>
      </w:r>
      <w:r w:rsidR="005E7B4B" w:rsidRPr="00A16DDE">
        <w:rPr>
          <w:rFonts w:ascii="Tahoma" w:hAnsi="Tahoma" w:cs="Tahoma"/>
          <w:bCs/>
        </w:rPr>
        <w:t>,</w:t>
      </w:r>
      <w:r w:rsidRPr="00A16DDE">
        <w:rPr>
          <w:rFonts w:ascii="Tahoma" w:hAnsi="Tahoma" w:cs="Tahoma"/>
          <w:bCs/>
        </w:rPr>
        <w:t xml:space="preserve"> and it helps me monitor and keep up with my own health issues. I like the fact it reminds me when I have appointments coming up. I’m retired but I’m still busy.”</w:t>
      </w:r>
    </w:p>
    <w:p w14:paraId="2A33C262" w14:textId="77777777" w:rsidR="00180AC5" w:rsidRDefault="00180AC5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>Richardson remembers when doctors made house calls and says the care she’s getting now reminds her of that.</w:t>
      </w:r>
    </w:p>
    <w:p w14:paraId="17074A30" w14:textId="18C23908" w:rsidR="00180AC5" w:rsidRPr="00A16DDE" w:rsidRDefault="00180AC5">
      <w:pPr>
        <w:rPr>
          <w:rFonts w:ascii="Tahoma" w:hAnsi="Tahoma" w:cs="Tahoma"/>
          <w:bCs/>
        </w:rPr>
      </w:pPr>
      <w:r w:rsidRPr="00A16DDE">
        <w:rPr>
          <w:rFonts w:ascii="Tahoma" w:hAnsi="Tahoma" w:cs="Tahoma"/>
          <w:bCs/>
        </w:rPr>
        <w:t>“When the doctor would come to your house with his bag. I know it was 100 years ago</w:t>
      </w:r>
      <w:r w:rsidR="004F5A3A" w:rsidRPr="00A16DDE">
        <w:rPr>
          <w:rFonts w:ascii="Tahoma" w:hAnsi="Tahoma" w:cs="Tahoma"/>
          <w:bCs/>
        </w:rPr>
        <w:t>.</w:t>
      </w:r>
      <w:r w:rsidRPr="00A16DDE">
        <w:rPr>
          <w:rFonts w:ascii="Tahoma" w:hAnsi="Tahoma" w:cs="Tahoma"/>
          <w:bCs/>
        </w:rPr>
        <w:t xml:space="preserve"> </w:t>
      </w:r>
      <w:r w:rsidR="004F5A3A" w:rsidRPr="00A16DDE">
        <w:rPr>
          <w:rFonts w:ascii="Tahoma" w:hAnsi="Tahoma" w:cs="Tahoma"/>
          <w:bCs/>
        </w:rPr>
        <w:t xml:space="preserve">But </w:t>
      </w:r>
      <w:r w:rsidRPr="00A16DDE">
        <w:rPr>
          <w:rFonts w:ascii="Tahoma" w:hAnsi="Tahoma" w:cs="Tahoma"/>
          <w:bCs/>
        </w:rPr>
        <w:t>it’s so personal now, here</w:t>
      </w:r>
      <w:r w:rsidR="004F5A3A" w:rsidRPr="00A16DDE">
        <w:rPr>
          <w:rFonts w:ascii="Tahoma" w:hAnsi="Tahoma" w:cs="Tahoma"/>
          <w:bCs/>
        </w:rPr>
        <w:t xml:space="preserve">. And </w:t>
      </w:r>
      <w:r w:rsidRPr="00A16DDE">
        <w:rPr>
          <w:rFonts w:ascii="Tahoma" w:hAnsi="Tahoma" w:cs="Tahoma"/>
          <w:bCs/>
        </w:rPr>
        <w:t>you go to other places</w:t>
      </w:r>
      <w:r w:rsidR="004F5A3A" w:rsidRPr="00A16DDE">
        <w:rPr>
          <w:rFonts w:ascii="Tahoma" w:hAnsi="Tahoma" w:cs="Tahoma"/>
          <w:bCs/>
        </w:rPr>
        <w:t>,</w:t>
      </w:r>
      <w:r w:rsidRPr="00A16DDE">
        <w:rPr>
          <w:rFonts w:ascii="Tahoma" w:hAnsi="Tahoma" w:cs="Tahoma"/>
          <w:bCs/>
        </w:rPr>
        <w:t xml:space="preserve"> and you’re waiting and waiting</w:t>
      </w:r>
      <w:r w:rsidR="004F5A3A" w:rsidRPr="00A16DDE">
        <w:rPr>
          <w:rFonts w:ascii="Tahoma" w:hAnsi="Tahoma" w:cs="Tahoma"/>
          <w:bCs/>
        </w:rPr>
        <w:t xml:space="preserve">. And </w:t>
      </w:r>
      <w:r w:rsidRPr="00A16DDE">
        <w:rPr>
          <w:rFonts w:ascii="Tahoma" w:hAnsi="Tahoma" w:cs="Tahoma"/>
          <w:bCs/>
        </w:rPr>
        <w:t xml:space="preserve">no one really seems to care.” </w:t>
      </w:r>
    </w:p>
    <w:p w14:paraId="76458E8B" w14:textId="77777777" w:rsidR="00180AC5" w:rsidRDefault="00180AC5">
      <w:pPr>
        <w:rPr>
          <w:rFonts w:ascii="Tahoma" w:hAnsi="Tahoma" w:cs="Tahoma"/>
          <w:b/>
        </w:rPr>
      </w:pPr>
    </w:p>
    <w:p w14:paraId="6AEC9A46" w14:textId="76563E72" w:rsidR="00F4393E" w:rsidRDefault="00F4393E" w:rsidP="00F4393E">
      <w:pPr>
        <w:rPr>
          <w:rFonts w:ascii="Tahoma" w:hAnsi="Tahoma" w:cs="Tahoma"/>
          <w:bCs/>
        </w:rPr>
      </w:pPr>
      <w:r w:rsidRPr="001466C6">
        <w:rPr>
          <w:rFonts w:ascii="Tahoma" w:hAnsi="Tahoma" w:cs="Tahoma"/>
          <w:bCs/>
        </w:rPr>
        <w:t>The 6,300</w:t>
      </w:r>
      <w:r>
        <w:rPr>
          <w:rFonts w:ascii="Tahoma" w:hAnsi="Tahoma" w:cs="Tahoma"/>
          <w:bCs/>
        </w:rPr>
        <w:t xml:space="preserve"> </w:t>
      </w:r>
      <w:r w:rsidRPr="001466C6">
        <w:rPr>
          <w:rFonts w:ascii="Tahoma" w:hAnsi="Tahoma" w:cs="Tahoma"/>
          <w:bCs/>
        </w:rPr>
        <w:t>square-foot clinic features 12 exam rooms and on-site labs.</w:t>
      </w:r>
      <w:r>
        <w:rPr>
          <w:rFonts w:ascii="Tahoma" w:hAnsi="Tahoma" w:cs="Tahoma"/>
          <w:bCs/>
        </w:rPr>
        <w:t xml:space="preserve"> Sandy Valino Stock, DO,  medical director of OSF CompleteCare 55+, says many people enjoy the option to connect digitally 24/7. Virtual visits make it easy to get answers to questions, especially after hours when symptoms aren’t severe enough for emergency care. Richardson says that kind of convenience </w:t>
      </w:r>
      <w:r w:rsidR="006D1A95">
        <w:rPr>
          <w:rFonts w:ascii="Tahoma" w:hAnsi="Tahoma" w:cs="Tahoma"/>
          <w:bCs/>
        </w:rPr>
        <w:t xml:space="preserve">could </w:t>
      </w:r>
      <w:r>
        <w:rPr>
          <w:rFonts w:ascii="Tahoma" w:hAnsi="Tahoma" w:cs="Tahoma"/>
          <w:bCs/>
        </w:rPr>
        <w:t>save her from long waits in the emergency department, only to be sent home with a quick evaluation and remedy.</w:t>
      </w:r>
    </w:p>
    <w:p w14:paraId="376DA97B" w14:textId="6125488F" w:rsidR="00C2684B" w:rsidRDefault="0057157A" w:rsidP="001466C6">
      <w:pPr>
        <w:rPr>
          <w:rFonts w:ascii="Tahoma" w:hAnsi="Tahoma" w:cs="Tahoma"/>
          <w:bCs/>
        </w:rPr>
      </w:pPr>
      <w:r>
        <w:rPr>
          <w:rFonts w:ascii="Tahoma" w:hAnsi="Tahoma" w:cs="Tahoma"/>
          <w:bCs/>
        </w:rPr>
        <w:t xml:space="preserve">Dr. </w:t>
      </w:r>
      <w:r w:rsidR="00787508">
        <w:rPr>
          <w:rFonts w:ascii="Tahoma" w:hAnsi="Tahoma" w:cs="Tahoma"/>
          <w:bCs/>
        </w:rPr>
        <w:t>Valino Stock</w:t>
      </w:r>
      <w:r w:rsidR="00CE357D">
        <w:rPr>
          <w:rFonts w:ascii="Tahoma" w:hAnsi="Tahoma" w:cs="Tahoma"/>
          <w:bCs/>
        </w:rPr>
        <w:t xml:space="preserve"> </w:t>
      </w:r>
      <w:r w:rsidR="00787508">
        <w:rPr>
          <w:rFonts w:ascii="Tahoma" w:hAnsi="Tahoma" w:cs="Tahoma"/>
          <w:bCs/>
        </w:rPr>
        <w:t>says about half of the people who use the clinic take advantage of virtual visits</w:t>
      </w:r>
      <w:r w:rsidR="002C3CB6">
        <w:rPr>
          <w:rFonts w:ascii="Tahoma" w:hAnsi="Tahoma" w:cs="Tahoma"/>
          <w:bCs/>
        </w:rPr>
        <w:t>,</w:t>
      </w:r>
      <w:r w:rsidR="00787508">
        <w:rPr>
          <w:rFonts w:ascii="Tahoma" w:hAnsi="Tahoma" w:cs="Tahoma"/>
          <w:bCs/>
        </w:rPr>
        <w:t xml:space="preserve"> while the other half are seen in-person. </w:t>
      </w:r>
    </w:p>
    <w:p w14:paraId="0FE11311" w14:textId="60155372" w:rsidR="00BD7674" w:rsidRPr="00A16DDE" w:rsidRDefault="00271A47" w:rsidP="001466C6">
      <w:pPr>
        <w:rPr>
          <w:rFonts w:ascii="Tahoma" w:hAnsi="Tahoma" w:cs="Tahoma"/>
          <w:bCs/>
          <w:highlight w:val="yellow"/>
        </w:rPr>
      </w:pPr>
      <w:r w:rsidRPr="00A16DDE">
        <w:rPr>
          <w:rFonts w:ascii="Tahoma" w:hAnsi="Tahoma" w:cs="Tahoma"/>
          <w:bCs/>
        </w:rPr>
        <w:t>“Patients love the virtual concept because they don’t have to miss as much work. It’s just convenient for them,” Dr. Valino Stock shares. “Sometimes it’s a case where the patient comes into the clinic and their loved one wants to</w:t>
      </w:r>
      <w:r w:rsidR="004A2509" w:rsidRPr="00A16DDE">
        <w:rPr>
          <w:rFonts w:ascii="Tahoma" w:hAnsi="Tahoma" w:cs="Tahoma"/>
          <w:bCs/>
        </w:rPr>
        <w:t xml:space="preserve"> be</w:t>
      </w:r>
      <w:r w:rsidRPr="00A16DDE">
        <w:rPr>
          <w:rFonts w:ascii="Tahoma" w:hAnsi="Tahoma" w:cs="Tahoma"/>
          <w:bCs/>
        </w:rPr>
        <w:t xml:space="preserve"> tune</w:t>
      </w:r>
      <w:r w:rsidR="004A2509" w:rsidRPr="00A16DDE">
        <w:rPr>
          <w:rFonts w:ascii="Tahoma" w:hAnsi="Tahoma" w:cs="Tahoma"/>
          <w:bCs/>
        </w:rPr>
        <w:t>d</w:t>
      </w:r>
      <w:r w:rsidRPr="00A16DDE">
        <w:rPr>
          <w:rFonts w:ascii="Tahoma" w:hAnsi="Tahoma" w:cs="Tahoma"/>
          <w:bCs/>
        </w:rPr>
        <w:t xml:space="preserve"> in, but they’re at work. So, they can be virtual during that visit, and they can be present if they need to be.” </w:t>
      </w:r>
    </w:p>
    <w:p w14:paraId="4CA5EF4B" w14:textId="3828CA2E" w:rsidR="00BD7674" w:rsidRPr="00BD7674" w:rsidRDefault="00DE6075" w:rsidP="001466C6">
      <w:pPr>
        <w:rPr>
          <w:rFonts w:ascii="Tahoma" w:hAnsi="Tahoma" w:cs="Tahoma"/>
        </w:rPr>
      </w:pPr>
      <w:r w:rsidRPr="00BD7674">
        <w:rPr>
          <w:rFonts w:ascii="Tahoma" w:hAnsi="Tahoma" w:cs="Tahoma"/>
        </w:rPr>
        <w:t xml:space="preserve">More than </w:t>
      </w:r>
      <w:r w:rsidR="008A0B27" w:rsidRPr="00BD7674">
        <w:rPr>
          <w:rFonts w:ascii="Tahoma" w:hAnsi="Tahoma" w:cs="Tahoma"/>
        </w:rPr>
        <w:t xml:space="preserve">half </w:t>
      </w:r>
      <w:r w:rsidRPr="00BD7674">
        <w:rPr>
          <w:rFonts w:ascii="Tahoma" w:hAnsi="Tahoma" w:cs="Tahoma"/>
        </w:rPr>
        <w:t xml:space="preserve">of the clinic’s patients </w:t>
      </w:r>
      <w:r w:rsidR="008A0B27" w:rsidRPr="00BD7674">
        <w:rPr>
          <w:rFonts w:ascii="Tahoma" w:hAnsi="Tahoma" w:cs="Tahoma"/>
        </w:rPr>
        <w:t>have high blood pressure and/or high cholesterol, one-fourth have diabetes and significant osteoarthritis, and about 10% have heart failure</w:t>
      </w:r>
      <w:r w:rsidRPr="00BD7674">
        <w:rPr>
          <w:rFonts w:ascii="Tahoma" w:hAnsi="Tahoma" w:cs="Tahoma"/>
        </w:rPr>
        <w:t xml:space="preserve">. </w:t>
      </w:r>
    </w:p>
    <w:p w14:paraId="349271B5" w14:textId="647FEC80" w:rsidR="00787508" w:rsidRDefault="00B539D2" w:rsidP="001466C6">
      <w:pPr>
        <w:rPr>
          <w:rFonts w:ascii="Tahoma" w:hAnsi="Tahoma" w:cs="Tahoma"/>
        </w:rPr>
      </w:pPr>
      <w:r>
        <w:rPr>
          <w:rFonts w:ascii="Tahoma" w:hAnsi="Tahoma" w:cs="Tahoma"/>
        </w:rPr>
        <w:t>But</w:t>
      </w:r>
      <w:r w:rsidR="00DE6075">
        <w:rPr>
          <w:rFonts w:ascii="Tahoma" w:hAnsi="Tahoma" w:cs="Tahoma"/>
        </w:rPr>
        <w:t xml:space="preserve"> consistent care is helping improve </w:t>
      </w:r>
      <w:r>
        <w:rPr>
          <w:rFonts w:ascii="Tahoma" w:hAnsi="Tahoma" w:cs="Tahoma"/>
        </w:rPr>
        <w:t>those conditions. For example,</w:t>
      </w:r>
      <w:r w:rsidRPr="00B539D2">
        <w:rPr>
          <w:rFonts w:ascii="Tahoma" w:hAnsi="Tahoma" w:cs="Tahoma"/>
        </w:rPr>
        <w:t xml:space="preserve"> almost 80% </w:t>
      </w:r>
      <w:r>
        <w:rPr>
          <w:rFonts w:ascii="Tahoma" w:hAnsi="Tahoma" w:cs="Tahoma"/>
        </w:rPr>
        <w:t xml:space="preserve">of patients are </w:t>
      </w:r>
      <w:r w:rsidRPr="00B539D2">
        <w:rPr>
          <w:rFonts w:ascii="Tahoma" w:hAnsi="Tahoma" w:cs="Tahoma"/>
        </w:rPr>
        <w:t>now meeting blood pressure and A1c targets, up from 34% and 58% respectively.</w:t>
      </w:r>
    </w:p>
    <w:p w14:paraId="2B4A8EBC" w14:textId="69DED85C" w:rsidR="00B75529" w:rsidRDefault="00B75529" w:rsidP="001466C6">
      <w:pPr>
        <w:rPr>
          <w:rFonts w:ascii="Tahoma" w:hAnsi="Tahoma" w:cs="Tahoma"/>
        </w:rPr>
      </w:pPr>
      <w:r w:rsidRPr="00B75529">
        <w:rPr>
          <w:rFonts w:ascii="Tahoma" w:hAnsi="Tahoma" w:cs="Tahoma"/>
        </w:rPr>
        <w:t>The clinic has</w:t>
      </w:r>
      <w:r w:rsidR="004933A8">
        <w:rPr>
          <w:rFonts w:ascii="Tahoma" w:hAnsi="Tahoma" w:cs="Tahoma"/>
        </w:rPr>
        <w:t xml:space="preserve"> also</w:t>
      </w:r>
      <w:r w:rsidRPr="00B75529">
        <w:rPr>
          <w:rFonts w:ascii="Tahoma" w:hAnsi="Tahoma" w:cs="Tahoma"/>
        </w:rPr>
        <w:t xml:space="preserve"> seen</w:t>
      </w:r>
      <w:r w:rsidR="004933A8">
        <w:rPr>
          <w:rFonts w:ascii="Tahoma" w:hAnsi="Tahoma" w:cs="Tahoma"/>
        </w:rPr>
        <w:t xml:space="preserve"> success in</w:t>
      </w:r>
      <w:r w:rsidRPr="00B75529">
        <w:rPr>
          <w:rFonts w:ascii="Tahoma" w:hAnsi="Tahoma" w:cs="Tahoma"/>
        </w:rPr>
        <w:t xml:space="preserve"> increasing completion rates for screenings such as mammograms, bone density tests and colon cancer screenings</w:t>
      </w:r>
      <w:r w:rsidR="00562C99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562C99">
        <w:rPr>
          <w:rFonts w:ascii="Tahoma" w:hAnsi="Tahoma" w:cs="Tahoma"/>
        </w:rPr>
        <w:t>These preventive steps are often overlooked, but they play a key role in long-term health.</w:t>
      </w:r>
    </w:p>
    <w:p w14:paraId="7013A3A2" w14:textId="62050C80" w:rsidR="00831FA9" w:rsidRPr="00AD27D3" w:rsidRDefault="00AD27D3" w:rsidP="001466C6">
      <w:pPr>
        <w:rPr>
          <w:rFonts w:ascii="Tahoma" w:hAnsi="Tahoma" w:cs="Tahoma"/>
          <w:b/>
          <w:bCs/>
          <w:sz w:val="28"/>
          <w:szCs w:val="28"/>
        </w:rPr>
      </w:pPr>
      <w:r w:rsidRPr="00AD27D3">
        <w:rPr>
          <w:rFonts w:ascii="Tahoma" w:hAnsi="Tahoma" w:cs="Tahoma"/>
          <w:b/>
          <w:bCs/>
          <w:sz w:val="28"/>
          <w:szCs w:val="28"/>
        </w:rPr>
        <w:t>GLP1 medication management is available</w:t>
      </w:r>
    </w:p>
    <w:p w14:paraId="74C3D77A" w14:textId="3A3C9346" w:rsidR="001929AD" w:rsidRDefault="0034691D" w:rsidP="001466C6">
      <w:pPr>
        <w:rPr>
          <w:rFonts w:ascii="Tahoma" w:hAnsi="Tahoma" w:cs="Tahoma"/>
        </w:rPr>
      </w:pPr>
      <w:r w:rsidRPr="009D131E">
        <w:rPr>
          <w:rFonts w:ascii="Tahoma" w:hAnsi="Tahoma" w:cs="Tahoma"/>
        </w:rPr>
        <w:t>As people age, weight management can also become more difficult as metabolism naturally slows. Dr. Valino Stock explains that metabolism typically declines by 1% to 2% each year after age 20.</w:t>
      </w:r>
      <w:r>
        <w:rPr>
          <w:rFonts w:ascii="Tahoma" w:hAnsi="Tahoma" w:cs="Tahoma"/>
        </w:rPr>
        <w:t xml:space="preserve"> </w:t>
      </w:r>
      <w:r w:rsidR="008A0B27">
        <w:rPr>
          <w:rFonts w:ascii="Tahoma" w:hAnsi="Tahoma" w:cs="Tahoma"/>
        </w:rPr>
        <w:t xml:space="preserve">At CompleteCare 55+, </w:t>
      </w:r>
      <w:r w:rsidR="00115A4D">
        <w:rPr>
          <w:rFonts w:ascii="Tahoma" w:hAnsi="Tahoma" w:cs="Tahoma"/>
        </w:rPr>
        <w:t xml:space="preserve">more </w:t>
      </w:r>
      <w:r w:rsidR="004933A8">
        <w:rPr>
          <w:rFonts w:ascii="Tahoma" w:hAnsi="Tahoma" w:cs="Tahoma"/>
        </w:rPr>
        <w:t>than half</w:t>
      </w:r>
      <w:r w:rsidR="008A0B27">
        <w:rPr>
          <w:rFonts w:ascii="Tahoma" w:hAnsi="Tahoma" w:cs="Tahoma"/>
        </w:rPr>
        <w:t xml:space="preserve"> of patients are overweight or meet obesity criteria. This is important because extra weight on the body leads to most of the medical conditions </w:t>
      </w:r>
      <w:r w:rsidR="00670C6D">
        <w:rPr>
          <w:rFonts w:ascii="Tahoma" w:hAnsi="Tahoma" w:cs="Tahoma"/>
        </w:rPr>
        <w:t>being treated</w:t>
      </w:r>
      <w:r w:rsidR="00B93515">
        <w:rPr>
          <w:rFonts w:ascii="Tahoma" w:hAnsi="Tahoma" w:cs="Tahoma"/>
        </w:rPr>
        <w:t>.</w:t>
      </w:r>
      <w:r w:rsidR="00746066">
        <w:rPr>
          <w:rFonts w:ascii="Tahoma" w:hAnsi="Tahoma" w:cs="Tahoma"/>
        </w:rPr>
        <w:t xml:space="preserve"> </w:t>
      </w:r>
    </w:p>
    <w:p w14:paraId="36E52035" w14:textId="02077FF0" w:rsidR="00787508" w:rsidRDefault="00EC5FCA" w:rsidP="001466C6">
      <w:pPr>
        <w:rPr>
          <w:rFonts w:ascii="Tahoma" w:hAnsi="Tahoma" w:cs="Tahoma"/>
        </w:rPr>
      </w:pPr>
      <w:r>
        <w:rPr>
          <w:rFonts w:ascii="Tahoma" w:hAnsi="Tahoma" w:cs="Tahoma"/>
        </w:rPr>
        <w:t>GLP</w:t>
      </w:r>
      <w:r w:rsidR="00CF0C81">
        <w:rPr>
          <w:rFonts w:ascii="Tahoma" w:hAnsi="Tahoma" w:cs="Tahoma"/>
        </w:rPr>
        <w:t>-</w:t>
      </w:r>
      <w:r>
        <w:rPr>
          <w:rFonts w:ascii="Tahoma" w:hAnsi="Tahoma" w:cs="Tahoma"/>
        </w:rPr>
        <w:t>1 medications such as Mounjaro or Ozempic are, as Dr. Valino Stock put it, “magical” in helping people lose weight</w:t>
      </w:r>
      <w:r w:rsidR="00CF0C81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CF0C81">
        <w:rPr>
          <w:rFonts w:ascii="Tahoma" w:hAnsi="Tahoma" w:cs="Tahoma"/>
        </w:rPr>
        <w:t xml:space="preserve">But </w:t>
      </w:r>
      <w:r>
        <w:rPr>
          <w:rFonts w:ascii="Tahoma" w:hAnsi="Tahoma" w:cs="Tahoma"/>
        </w:rPr>
        <w:t>the GLP</w:t>
      </w:r>
      <w:r w:rsidR="00CF0C81">
        <w:rPr>
          <w:rFonts w:ascii="Tahoma" w:hAnsi="Tahoma" w:cs="Tahoma"/>
        </w:rPr>
        <w:t>-</w:t>
      </w:r>
      <w:r>
        <w:rPr>
          <w:rFonts w:ascii="Tahoma" w:hAnsi="Tahoma" w:cs="Tahoma"/>
        </w:rPr>
        <w:t>1 journey requires regular check-ins and medication management.</w:t>
      </w:r>
    </w:p>
    <w:p w14:paraId="05B1A5B3" w14:textId="101F5C76" w:rsidR="00C2684B" w:rsidRPr="00A16DDE" w:rsidRDefault="00EC5FCA" w:rsidP="001466C6">
      <w:pPr>
        <w:rPr>
          <w:rFonts w:ascii="Tahoma" w:hAnsi="Tahoma" w:cs="Tahoma"/>
        </w:rPr>
      </w:pPr>
      <w:r w:rsidRPr="00A16DDE">
        <w:rPr>
          <w:rFonts w:ascii="Tahoma" w:hAnsi="Tahoma" w:cs="Tahoma"/>
        </w:rPr>
        <w:t>“We see them monthly</w:t>
      </w:r>
      <w:r w:rsidR="00EB1A5D" w:rsidRPr="00A16DDE">
        <w:rPr>
          <w:rFonts w:ascii="Tahoma" w:hAnsi="Tahoma" w:cs="Tahoma"/>
        </w:rPr>
        <w:t xml:space="preserve"> for the most part</w:t>
      </w:r>
      <w:r w:rsidRPr="00A16DDE">
        <w:rPr>
          <w:rFonts w:ascii="Tahoma" w:hAnsi="Tahoma" w:cs="Tahoma"/>
        </w:rPr>
        <w:t xml:space="preserve"> as they’re getting started on these GLP</w:t>
      </w:r>
      <w:r w:rsidR="00CF0C81" w:rsidRPr="00A16DDE">
        <w:rPr>
          <w:rFonts w:ascii="Tahoma" w:hAnsi="Tahoma" w:cs="Tahoma"/>
        </w:rPr>
        <w:t>-</w:t>
      </w:r>
      <w:r w:rsidRPr="00A16DDE">
        <w:rPr>
          <w:rFonts w:ascii="Tahoma" w:hAnsi="Tahoma" w:cs="Tahoma"/>
        </w:rPr>
        <w:t>1s</w:t>
      </w:r>
      <w:r w:rsidR="00E05A5A" w:rsidRPr="00A16DDE">
        <w:rPr>
          <w:rFonts w:ascii="Tahoma" w:hAnsi="Tahoma" w:cs="Tahoma"/>
        </w:rPr>
        <w:t>.</w:t>
      </w:r>
      <w:r w:rsidRPr="00A16DDE">
        <w:rPr>
          <w:rFonts w:ascii="Tahoma" w:hAnsi="Tahoma" w:cs="Tahoma"/>
        </w:rPr>
        <w:t xml:space="preserve"> </w:t>
      </w:r>
      <w:r w:rsidR="00E05A5A" w:rsidRPr="00A16DDE">
        <w:rPr>
          <w:rFonts w:ascii="Tahoma" w:hAnsi="Tahoma" w:cs="Tahoma"/>
        </w:rPr>
        <w:t xml:space="preserve">So </w:t>
      </w:r>
      <w:r w:rsidRPr="00A16DDE">
        <w:rPr>
          <w:rFonts w:ascii="Tahoma" w:hAnsi="Tahoma" w:cs="Tahoma"/>
        </w:rPr>
        <w:t>patients have better success at getting healthier</w:t>
      </w:r>
      <w:r w:rsidR="00E05A5A" w:rsidRPr="00A16DDE">
        <w:rPr>
          <w:rFonts w:ascii="Tahoma" w:hAnsi="Tahoma" w:cs="Tahoma"/>
        </w:rPr>
        <w:t>,</w:t>
      </w:r>
      <w:r w:rsidRPr="00A16DDE">
        <w:rPr>
          <w:rFonts w:ascii="Tahoma" w:hAnsi="Tahoma" w:cs="Tahoma"/>
        </w:rPr>
        <w:t xml:space="preserve"> whether it’s controlling their blood sugars</w:t>
      </w:r>
      <w:r w:rsidR="00E05A5A" w:rsidRPr="00A16DDE">
        <w:rPr>
          <w:rFonts w:ascii="Tahoma" w:hAnsi="Tahoma" w:cs="Tahoma"/>
        </w:rPr>
        <w:t xml:space="preserve"> or </w:t>
      </w:r>
      <w:r w:rsidRPr="00A16DDE">
        <w:rPr>
          <w:rFonts w:ascii="Tahoma" w:hAnsi="Tahoma" w:cs="Tahoma"/>
        </w:rPr>
        <w:t xml:space="preserve">lowering their weight and doing it in a healthy manner where they can maintain their muscle and minimize the side effects.” </w:t>
      </w:r>
    </w:p>
    <w:p w14:paraId="280CAA90" w14:textId="33BB1C10" w:rsidR="00B75529" w:rsidRDefault="00EC5FCA" w:rsidP="001466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Many who enroll in OSF CompleteCare 55+ are </w:t>
      </w:r>
      <w:r w:rsidR="00B75529">
        <w:rPr>
          <w:rFonts w:ascii="Tahoma" w:hAnsi="Tahoma" w:cs="Tahoma"/>
        </w:rPr>
        <w:t xml:space="preserve">women in pre-menopause and menopause. </w:t>
      </w:r>
      <w:r w:rsidR="00B75529" w:rsidRPr="00B75529">
        <w:rPr>
          <w:rFonts w:ascii="Tahoma" w:hAnsi="Tahoma" w:cs="Tahoma"/>
        </w:rPr>
        <w:t>The outlook for Hormone Replacement Therapy (HRT) for menopause has fundamentally shifted</w:t>
      </w:r>
      <w:r>
        <w:rPr>
          <w:rFonts w:ascii="Tahoma" w:hAnsi="Tahoma" w:cs="Tahoma"/>
        </w:rPr>
        <w:t xml:space="preserve"> in the past 10 years. </w:t>
      </w:r>
      <w:r w:rsidR="00B75529" w:rsidRPr="00B75529">
        <w:rPr>
          <w:rFonts w:ascii="Tahoma" w:hAnsi="Tahoma" w:cs="Tahoma"/>
        </w:rPr>
        <w:t xml:space="preserve">Following major reviews, </w:t>
      </w:r>
      <w:r w:rsidR="00B75529">
        <w:rPr>
          <w:rFonts w:ascii="Tahoma" w:hAnsi="Tahoma" w:cs="Tahoma"/>
        </w:rPr>
        <w:t>e</w:t>
      </w:r>
      <w:r w:rsidR="00B75529" w:rsidRPr="00B75529">
        <w:rPr>
          <w:rFonts w:ascii="Tahoma" w:hAnsi="Tahoma" w:cs="Tahoma"/>
        </w:rPr>
        <w:t>xperts now recognize that for most healthy women under 60</w:t>
      </w:r>
      <w:r w:rsidR="009C5AA6">
        <w:rPr>
          <w:rFonts w:ascii="Tahoma" w:hAnsi="Tahoma" w:cs="Tahoma"/>
        </w:rPr>
        <w:t xml:space="preserve"> </w:t>
      </w:r>
      <w:r w:rsidR="00B75529" w:rsidRPr="00B75529">
        <w:rPr>
          <w:rFonts w:ascii="Tahoma" w:hAnsi="Tahoma" w:cs="Tahoma"/>
        </w:rPr>
        <w:t xml:space="preserve">or within 10 years of </w:t>
      </w:r>
      <w:r w:rsidR="004862A6">
        <w:rPr>
          <w:rFonts w:ascii="Tahoma" w:hAnsi="Tahoma" w:cs="Tahoma"/>
        </w:rPr>
        <w:t xml:space="preserve">the onset of </w:t>
      </w:r>
      <w:r w:rsidR="00B75529" w:rsidRPr="00B75529">
        <w:rPr>
          <w:rFonts w:ascii="Tahoma" w:hAnsi="Tahoma" w:cs="Tahoma"/>
        </w:rPr>
        <w:t xml:space="preserve">menopause </w:t>
      </w:r>
      <w:r w:rsidR="007251B7">
        <w:rPr>
          <w:rFonts w:ascii="Tahoma" w:hAnsi="Tahoma" w:cs="Tahoma"/>
        </w:rPr>
        <w:t>,</w:t>
      </w:r>
      <w:r w:rsidR="009C5AA6">
        <w:rPr>
          <w:rFonts w:ascii="Tahoma" w:hAnsi="Tahoma" w:cs="Tahoma"/>
        </w:rPr>
        <w:t xml:space="preserve"> t</w:t>
      </w:r>
      <w:r w:rsidR="00B75529" w:rsidRPr="00B75529">
        <w:rPr>
          <w:rFonts w:ascii="Tahoma" w:hAnsi="Tahoma" w:cs="Tahoma"/>
        </w:rPr>
        <w:t xml:space="preserve">he benefits of HRT far outweigh the risks. </w:t>
      </w:r>
    </w:p>
    <w:p w14:paraId="68C5630F" w14:textId="6A022411" w:rsidR="009C5AA6" w:rsidRPr="00A16DDE" w:rsidRDefault="009C5AA6" w:rsidP="001466C6">
      <w:pPr>
        <w:rPr>
          <w:rFonts w:ascii="Tahoma" w:hAnsi="Tahoma" w:cs="Tahoma"/>
        </w:rPr>
      </w:pPr>
      <w:r w:rsidRPr="00A16DDE">
        <w:rPr>
          <w:rFonts w:ascii="Tahoma" w:hAnsi="Tahoma" w:cs="Tahoma"/>
        </w:rPr>
        <w:lastRenderedPageBreak/>
        <w:t>“If no contraindications, we can</w:t>
      </w:r>
      <w:r w:rsidR="00EE746C" w:rsidRPr="00A16DDE">
        <w:rPr>
          <w:rFonts w:ascii="Tahoma" w:hAnsi="Tahoma" w:cs="Tahoma"/>
        </w:rPr>
        <w:t xml:space="preserve"> help</w:t>
      </w:r>
      <w:r w:rsidRPr="00A16DDE">
        <w:rPr>
          <w:rFonts w:ascii="Tahoma" w:hAnsi="Tahoma" w:cs="Tahoma"/>
        </w:rPr>
        <w:t xml:space="preserve"> women sleep better, have a little bit more energy, feel themselves and just continue life because life is very busy. So if we can help a woman get a good night’s sleep</w:t>
      </w:r>
      <w:r w:rsidR="00EE746C" w:rsidRPr="00A16DDE">
        <w:rPr>
          <w:rFonts w:ascii="Tahoma" w:hAnsi="Tahoma" w:cs="Tahoma"/>
        </w:rPr>
        <w:t>, e</w:t>
      </w:r>
      <w:r w:rsidRPr="00A16DDE">
        <w:rPr>
          <w:rFonts w:ascii="Tahoma" w:hAnsi="Tahoma" w:cs="Tahoma"/>
        </w:rPr>
        <w:t>verything changes for that woman.”</w:t>
      </w:r>
      <w:r w:rsidR="00C2684B" w:rsidRPr="00A16DDE">
        <w:rPr>
          <w:rFonts w:ascii="Tahoma" w:hAnsi="Tahoma" w:cs="Tahoma"/>
        </w:rPr>
        <w:t xml:space="preserve"> </w:t>
      </w:r>
    </w:p>
    <w:p w14:paraId="2D55E4A6" w14:textId="0AE0747E" w:rsidR="001466C6" w:rsidRDefault="00B75529" w:rsidP="001466C6">
      <w:pPr>
        <w:rPr>
          <w:rFonts w:ascii="Tahoma" w:hAnsi="Tahoma" w:cs="Tahoma"/>
          <w:bCs/>
        </w:rPr>
      </w:pPr>
      <w:r w:rsidRPr="00B75529">
        <w:rPr>
          <w:rFonts w:ascii="Tahoma" w:hAnsi="Tahoma" w:cs="Tahoma"/>
        </w:rPr>
        <w:t xml:space="preserve">Beyond </w:t>
      </w:r>
      <w:r w:rsidR="00EB1A5D">
        <w:rPr>
          <w:rFonts w:ascii="Tahoma" w:hAnsi="Tahoma" w:cs="Tahoma"/>
        </w:rPr>
        <w:t xml:space="preserve">direct </w:t>
      </w:r>
      <w:r w:rsidRPr="00B75529">
        <w:rPr>
          <w:rFonts w:ascii="Tahoma" w:hAnsi="Tahoma" w:cs="Tahoma"/>
        </w:rPr>
        <w:t>medical care</w:t>
      </w:r>
      <w:r w:rsidR="00EB1A5D">
        <w:rPr>
          <w:rFonts w:ascii="Tahoma" w:hAnsi="Tahoma" w:cs="Tahoma"/>
        </w:rPr>
        <w:t>, d</w:t>
      </w:r>
      <w:r w:rsidR="001466C6">
        <w:rPr>
          <w:rFonts w:ascii="Tahoma" w:hAnsi="Tahoma" w:cs="Tahoma"/>
          <w:bCs/>
        </w:rPr>
        <w:t>igital health c</w:t>
      </w:r>
      <w:r w:rsidR="001466C6" w:rsidRPr="001466C6">
        <w:rPr>
          <w:rFonts w:ascii="Tahoma" w:hAnsi="Tahoma" w:cs="Tahoma"/>
          <w:bCs/>
        </w:rPr>
        <w:t>are navigators</w:t>
      </w:r>
      <w:r>
        <w:rPr>
          <w:rFonts w:ascii="Tahoma" w:hAnsi="Tahoma" w:cs="Tahoma"/>
          <w:bCs/>
        </w:rPr>
        <w:t xml:space="preserve"> at a “Connect </w:t>
      </w:r>
      <w:r w:rsidR="00225E6B">
        <w:rPr>
          <w:rFonts w:ascii="Tahoma" w:hAnsi="Tahoma" w:cs="Tahoma"/>
          <w:bCs/>
        </w:rPr>
        <w:t xml:space="preserve">Bar” </w:t>
      </w:r>
      <w:r>
        <w:rPr>
          <w:rFonts w:ascii="Tahoma" w:hAnsi="Tahoma" w:cs="Tahoma"/>
          <w:bCs/>
        </w:rPr>
        <w:t>in the lobby</w:t>
      </w:r>
      <w:r w:rsidR="001466C6" w:rsidRPr="001466C6">
        <w:rPr>
          <w:rFonts w:ascii="Tahoma" w:hAnsi="Tahoma" w:cs="Tahoma"/>
          <w:bCs/>
        </w:rPr>
        <w:t xml:space="preserve"> also help with insurance issues, coordinating appointments with</w:t>
      </w:r>
      <w:r>
        <w:rPr>
          <w:rFonts w:ascii="Tahoma" w:hAnsi="Tahoma" w:cs="Tahoma"/>
          <w:bCs/>
        </w:rPr>
        <w:t xml:space="preserve"> specialists and navigating OSF MyChart and other tools to monitor their health.</w:t>
      </w:r>
      <w:r w:rsidR="001466C6" w:rsidRPr="001466C6">
        <w:rPr>
          <w:rFonts w:ascii="Tahoma" w:hAnsi="Tahoma" w:cs="Tahoma"/>
          <w:bCs/>
        </w:rPr>
        <w:t xml:space="preserve"> </w:t>
      </w:r>
      <w:r w:rsidR="00EB1A5D">
        <w:rPr>
          <w:rFonts w:ascii="Tahoma" w:hAnsi="Tahoma" w:cs="Tahoma"/>
          <w:bCs/>
        </w:rPr>
        <w:t>Events such as Tech Tuesday also allow for group sessions to address technology challenges.</w:t>
      </w:r>
    </w:p>
    <w:p w14:paraId="786B125B" w14:textId="6EDB2EE0" w:rsidR="00197AE1" w:rsidRDefault="00EB1A5D" w:rsidP="00EB1A5D">
      <w:pPr>
        <w:rPr>
          <w:rFonts w:ascii="Tahoma" w:hAnsi="Tahoma" w:cs="Tahoma"/>
        </w:rPr>
      </w:pPr>
      <w:hyperlink r:id="rId6" w:history="1">
        <w:r w:rsidRPr="00197AE1">
          <w:rPr>
            <w:rFonts w:ascii="Tahoma" w:hAnsi="Tahoma" w:cs="Tahoma"/>
          </w:rPr>
          <w:t xml:space="preserve">Navigators also connect </w:t>
        </w:r>
        <w:r w:rsidR="00D54CCC" w:rsidRPr="00197AE1">
          <w:rPr>
            <w:rFonts w:ascii="Tahoma" w:hAnsi="Tahoma" w:cs="Tahoma"/>
          </w:rPr>
          <w:t xml:space="preserve">people </w:t>
        </w:r>
        <w:r w:rsidRPr="00197AE1">
          <w:rPr>
            <w:rFonts w:ascii="Tahoma" w:hAnsi="Tahoma" w:cs="Tahoma"/>
          </w:rPr>
          <w:t>with resources to address social needs</w:t>
        </w:r>
        <w:r w:rsidR="00D54CCC" w:rsidRPr="00197AE1">
          <w:rPr>
            <w:rFonts w:ascii="Tahoma" w:hAnsi="Tahoma" w:cs="Tahoma"/>
          </w:rPr>
          <w:t>,</w:t>
        </w:r>
        <w:r w:rsidRPr="00197AE1">
          <w:rPr>
            <w:rFonts w:ascii="Tahoma" w:hAnsi="Tahoma" w:cs="Tahoma"/>
          </w:rPr>
          <w:t xml:space="preserve"> such as transportation to appointments or senior centers or food insecurity. Through </w:t>
        </w:r>
        <w:r w:rsidR="004152AE" w:rsidRPr="00197AE1">
          <w:rPr>
            <w:rFonts w:ascii="Tahoma" w:hAnsi="Tahoma" w:cs="Tahoma"/>
          </w:rPr>
          <w:t>educational events with speakers on health topics and partnerships with local organizations, clinic leaders also continue to learn more about the needs of the people they’re serving</w:t>
        </w:r>
        <w:r w:rsidR="00197AE1">
          <w:rPr>
            <w:rFonts w:ascii="Tahoma" w:hAnsi="Tahoma" w:cs="Tahoma"/>
          </w:rPr>
          <w:t>.</w:t>
        </w:r>
      </w:hyperlink>
      <w:r w:rsidR="005D5DEF" w:rsidRPr="00197AE1">
        <w:rPr>
          <w:rFonts w:ascii="Tahoma" w:hAnsi="Tahoma" w:cs="Tahoma"/>
        </w:rPr>
        <w:t xml:space="preserve"> </w:t>
      </w:r>
    </w:p>
    <w:p w14:paraId="716227F6" w14:textId="77777777" w:rsidR="00091BB1" w:rsidRDefault="005D5DEF" w:rsidP="00EB1A5D">
      <w:pPr>
        <w:rPr>
          <w:rFonts w:ascii="Tahoma" w:hAnsi="Tahoma" w:cs="Tahoma"/>
        </w:rPr>
      </w:pPr>
      <w:r w:rsidRPr="00197AE1">
        <w:rPr>
          <w:rFonts w:ascii="Tahoma" w:hAnsi="Tahoma" w:cs="Tahoma"/>
        </w:rPr>
        <w:t xml:space="preserve">Additionally, </w:t>
      </w:r>
      <w:r w:rsidR="00197AE1" w:rsidRPr="00197AE1">
        <w:rPr>
          <w:rFonts w:ascii="Tahoma" w:hAnsi="Tahoma" w:cs="Tahoma"/>
        </w:rPr>
        <w:t xml:space="preserve">regular outreach efforts keep providers connected. For example, at </w:t>
      </w:r>
      <w:r w:rsidR="00723544" w:rsidRPr="00197AE1">
        <w:rPr>
          <w:rFonts w:ascii="Tahoma" w:hAnsi="Tahoma" w:cs="Tahoma"/>
        </w:rPr>
        <w:t xml:space="preserve">the OSF CompleteCare 55+ clinic, </w:t>
      </w:r>
      <w:r w:rsidR="00A23EEA" w:rsidRPr="00197AE1">
        <w:rPr>
          <w:rFonts w:ascii="Tahoma" w:hAnsi="Tahoma" w:cs="Tahoma"/>
        </w:rPr>
        <w:t>any community member can access free blood</w:t>
      </w:r>
      <w:r w:rsidR="00EA3EDC">
        <w:rPr>
          <w:rFonts w:ascii="Tahoma" w:hAnsi="Tahoma" w:cs="Tahoma"/>
        </w:rPr>
        <w:t xml:space="preserve"> pressure screenings from </w:t>
      </w:r>
      <w:r w:rsidR="00EA3EDC">
        <w:rPr>
          <w:rFonts w:ascii="Tahoma" w:hAnsi="Tahoma" w:cs="Tahoma"/>
        </w:rPr>
        <w:br/>
        <w:t>10 a.m.-noon every first and third Tuesday of the month</w:t>
      </w:r>
      <w:r w:rsidR="00091BB1">
        <w:rPr>
          <w:rFonts w:ascii="Tahoma" w:hAnsi="Tahoma" w:cs="Tahoma"/>
        </w:rPr>
        <w:t>.</w:t>
      </w:r>
      <w:r w:rsidR="00A23EEA" w:rsidRPr="00197AE1">
        <w:rPr>
          <w:rFonts w:ascii="Tahoma" w:hAnsi="Tahoma" w:cs="Tahoma"/>
        </w:rPr>
        <w:t xml:space="preserve"> </w:t>
      </w:r>
    </w:p>
    <w:p w14:paraId="112C3E3E" w14:textId="1083FDC5" w:rsidR="00214EBD" w:rsidRPr="00197AE1" w:rsidRDefault="00091BB1" w:rsidP="00EB1A5D">
      <w:pPr>
        <w:rPr>
          <w:rFonts w:ascii="Tahoma" w:hAnsi="Tahoma" w:cs="Tahoma"/>
        </w:rPr>
      </w:pPr>
      <w:hyperlink r:id="rId7" w:history="1">
        <w:r w:rsidRPr="00091BB1">
          <w:rPr>
            <w:rStyle w:val="Hyperlink"/>
            <w:rFonts w:ascii="Tahoma" w:hAnsi="Tahoma" w:cs="Tahoma"/>
          </w:rPr>
          <w:t xml:space="preserve">Learn </w:t>
        </w:r>
        <w:r w:rsidR="002A56A0" w:rsidRPr="00091BB1">
          <w:rPr>
            <w:rStyle w:val="Hyperlink"/>
            <w:rFonts w:ascii="Tahoma" w:hAnsi="Tahoma" w:cs="Tahoma"/>
          </w:rPr>
          <w:t>more</w:t>
        </w:r>
        <w:r w:rsidR="00C263D7" w:rsidRPr="00091BB1">
          <w:rPr>
            <w:rStyle w:val="Hyperlink"/>
            <w:rFonts w:ascii="Tahoma" w:hAnsi="Tahoma" w:cs="Tahoma"/>
          </w:rPr>
          <w:t xml:space="preserve"> here</w:t>
        </w:r>
      </w:hyperlink>
      <w:r w:rsidR="002A56A0" w:rsidRPr="00C30889">
        <w:rPr>
          <w:rFonts w:ascii="Tahoma" w:hAnsi="Tahoma" w:cs="Tahoma"/>
        </w:rPr>
        <w:t xml:space="preserve"> </w:t>
      </w:r>
      <w:r w:rsidR="002A56A0" w:rsidRPr="00197AE1">
        <w:rPr>
          <w:rFonts w:ascii="Tahoma" w:hAnsi="Tahoma" w:cs="Tahoma"/>
        </w:rPr>
        <w:t>about OSF CompleteCare 55+ primary care.</w:t>
      </w:r>
    </w:p>
    <w:p w14:paraId="247441A8" w14:textId="77777777" w:rsidR="00EB1A5D" w:rsidRDefault="00EB1A5D" w:rsidP="001466C6">
      <w:pPr>
        <w:rPr>
          <w:rFonts w:ascii="Tahoma" w:hAnsi="Tahoma" w:cs="Tahoma"/>
          <w:bCs/>
        </w:rPr>
      </w:pPr>
    </w:p>
    <w:p w14:paraId="5FD1323F" w14:textId="638B3626" w:rsidR="001466C6" w:rsidRPr="001466C6" w:rsidRDefault="001466C6" w:rsidP="001466C6">
      <w:pPr>
        <w:rPr>
          <w:rFonts w:ascii="Tahoma" w:hAnsi="Tahoma" w:cs="Tahoma"/>
          <w:bCs/>
        </w:rPr>
      </w:pPr>
      <w:r w:rsidRPr="001466C6">
        <w:rPr>
          <w:rFonts w:ascii="Tahoma" w:hAnsi="Tahoma" w:cs="Tahoma"/>
          <w:bCs/>
        </w:rPr>
        <w:t>.</w:t>
      </w:r>
    </w:p>
    <w:sectPr w:rsidR="001466C6" w:rsidRPr="001466C6" w:rsidSect="00180AC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46D8C"/>
    <w:multiLevelType w:val="multilevel"/>
    <w:tmpl w:val="E0B052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46639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81C"/>
    <w:rsid w:val="00091BB1"/>
    <w:rsid w:val="000B43F4"/>
    <w:rsid w:val="000B4CC6"/>
    <w:rsid w:val="000E0B5A"/>
    <w:rsid w:val="00115A4D"/>
    <w:rsid w:val="00141AC3"/>
    <w:rsid w:val="001466C6"/>
    <w:rsid w:val="00180AC5"/>
    <w:rsid w:val="001929AD"/>
    <w:rsid w:val="00197AE1"/>
    <w:rsid w:val="001D5E73"/>
    <w:rsid w:val="001E2CB4"/>
    <w:rsid w:val="001E79BB"/>
    <w:rsid w:val="001F22B2"/>
    <w:rsid w:val="00214EBD"/>
    <w:rsid w:val="00225E6B"/>
    <w:rsid w:val="00271A47"/>
    <w:rsid w:val="00292408"/>
    <w:rsid w:val="002A56A0"/>
    <w:rsid w:val="002C3CB6"/>
    <w:rsid w:val="0034691D"/>
    <w:rsid w:val="00366146"/>
    <w:rsid w:val="004152AE"/>
    <w:rsid w:val="004862A6"/>
    <w:rsid w:val="004933A8"/>
    <w:rsid w:val="004A2509"/>
    <w:rsid w:val="004D5D51"/>
    <w:rsid w:val="004F5A3A"/>
    <w:rsid w:val="005073BE"/>
    <w:rsid w:val="00556B9A"/>
    <w:rsid w:val="0056149D"/>
    <w:rsid w:val="00562650"/>
    <w:rsid w:val="00562C99"/>
    <w:rsid w:val="0057157A"/>
    <w:rsid w:val="005D5DEF"/>
    <w:rsid w:val="005E7B4B"/>
    <w:rsid w:val="00670C6D"/>
    <w:rsid w:val="0068592E"/>
    <w:rsid w:val="006B7996"/>
    <w:rsid w:val="006D1A95"/>
    <w:rsid w:val="006E368A"/>
    <w:rsid w:val="00723544"/>
    <w:rsid w:val="007251B7"/>
    <w:rsid w:val="00746066"/>
    <w:rsid w:val="00747850"/>
    <w:rsid w:val="00787508"/>
    <w:rsid w:val="007C0378"/>
    <w:rsid w:val="007D1D1E"/>
    <w:rsid w:val="00816B4B"/>
    <w:rsid w:val="008175F6"/>
    <w:rsid w:val="00817A11"/>
    <w:rsid w:val="00831FA9"/>
    <w:rsid w:val="0084213D"/>
    <w:rsid w:val="00850C02"/>
    <w:rsid w:val="008A0B27"/>
    <w:rsid w:val="008D6260"/>
    <w:rsid w:val="00924F03"/>
    <w:rsid w:val="009628EF"/>
    <w:rsid w:val="00974EB4"/>
    <w:rsid w:val="0098138D"/>
    <w:rsid w:val="00982E42"/>
    <w:rsid w:val="009C5AA6"/>
    <w:rsid w:val="00A16DDE"/>
    <w:rsid w:val="00A23EEA"/>
    <w:rsid w:val="00A74112"/>
    <w:rsid w:val="00AD27D3"/>
    <w:rsid w:val="00B539D2"/>
    <w:rsid w:val="00B75529"/>
    <w:rsid w:val="00B93515"/>
    <w:rsid w:val="00BC54C1"/>
    <w:rsid w:val="00BD7674"/>
    <w:rsid w:val="00C0220A"/>
    <w:rsid w:val="00C263D7"/>
    <w:rsid w:val="00C2684B"/>
    <w:rsid w:val="00C26C9D"/>
    <w:rsid w:val="00C30889"/>
    <w:rsid w:val="00C872F3"/>
    <w:rsid w:val="00CD5126"/>
    <w:rsid w:val="00CE357D"/>
    <w:rsid w:val="00CF0C81"/>
    <w:rsid w:val="00CF4131"/>
    <w:rsid w:val="00D07F56"/>
    <w:rsid w:val="00D54CCC"/>
    <w:rsid w:val="00D93AD6"/>
    <w:rsid w:val="00DE6075"/>
    <w:rsid w:val="00E0281C"/>
    <w:rsid w:val="00E05A5A"/>
    <w:rsid w:val="00E36D8A"/>
    <w:rsid w:val="00E4638C"/>
    <w:rsid w:val="00E836A1"/>
    <w:rsid w:val="00EA3EDC"/>
    <w:rsid w:val="00EB1A5D"/>
    <w:rsid w:val="00EC5FCA"/>
    <w:rsid w:val="00EE746C"/>
    <w:rsid w:val="00EF607D"/>
    <w:rsid w:val="00F4393E"/>
    <w:rsid w:val="00FC7361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1ECE7"/>
  <w15:chartTrackingRefBased/>
  <w15:docId w15:val="{9DD96EDB-9224-4121-925C-24F52155A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28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28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281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28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281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28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28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28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28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281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281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281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281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281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281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281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281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281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28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28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28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28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28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281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281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281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281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281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281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281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81C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E79B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D07F5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07F5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07F5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7F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7F56"/>
    <w:rPr>
      <w:b/>
      <w:bCs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836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osfhealthcare.org/c/completecar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wsroom.osfhealthcare.org/digital-connection-coaching-offers-more-support-for-people-with-diabetes/" TargetMode="External"/><Relationship Id="rId5" Type="http://schemas.openxmlformats.org/officeDocument/2006/relationships/hyperlink" Target="https://healthlibrary.osfhealthcare.org/Search/85,P0132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efd6a630-be24-42f6-ac20-e11ed46b2193}" enabled="0" method="" siteId="{efd6a630-be24-42f6-ac20-e11ed46b219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1029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Reynolds, Colleen</dc:creator>
  <cp:keywords/>
  <dc:description/>
  <cp:lastModifiedBy>Reynolds, Colleen</cp:lastModifiedBy>
  <cp:revision>2</cp:revision>
  <dcterms:created xsi:type="dcterms:W3CDTF">2026-06-18T20:52:00Z</dcterms:created>
  <dcterms:modified xsi:type="dcterms:W3CDTF">2026-06-18T20:52:00Z</dcterms:modified>
</cp:coreProperties>
</file>