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006274" w:rsidRDefault="00FD1582" w:rsidP="003D1E14">
      <w:pPr>
        <w:spacing w:before="180" w:after="180" w:line="240" w:lineRule="auto"/>
        <w:rPr>
          <w:rFonts w:eastAsia="Times New Roman" w:cstheme="minorHAnsi"/>
          <w:b/>
          <w:bCs/>
          <w:kern w:val="36"/>
          <w:sz w:val="28"/>
          <w:szCs w:val="21"/>
        </w:rPr>
      </w:pPr>
      <w:r w:rsidRPr="00006274">
        <w:rPr>
          <w:rFonts w:eastAsia="Times New Roman" w:cstheme="minorHAnsi"/>
          <w:b/>
          <w:bCs/>
          <w:kern w:val="36"/>
          <w:sz w:val="28"/>
          <w:szCs w:val="21"/>
        </w:rPr>
        <w:t>Omicron Variant: What We Know</w:t>
      </w:r>
    </w:p>
    <w:p w:rsidR="00B3306E" w:rsidRPr="00B3306E" w:rsidRDefault="00B3306E" w:rsidP="00B3306E">
      <w:pPr>
        <w:rPr>
          <w:rFonts w:eastAsia="Times New Roman" w:cstheme="minorHAnsi"/>
          <w:sz w:val="21"/>
          <w:szCs w:val="21"/>
        </w:rPr>
      </w:pPr>
      <w:r w:rsidRPr="00B3306E">
        <w:rPr>
          <w:rFonts w:eastAsia="Times New Roman" w:cstheme="minorHAnsi"/>
          <w:sz w:val="21"/>
          <w:szCs w:val="21"/>
        </w:rPr>
        <w:t>On November 26, 2021, the World Health Organization (WHO) classified a new COVID-19 variant called omicron as a variant of concern.</w:t>
      </w:r>
      <w:r w:rsidRPr="00B3306E">
        <w:rPr>
          <w:sz w:val="21"/>
          <w:szCs w:val="21"/>
        </w:rPr>
        <w:t xml:space="preserve"> On December 1, 2021, the first case of the new variant in the United States was detected in California. </w:t>
      </w:r>
      <w:r w:rsidRPr="00B3306E">
        <w:rPr>
          <w:rFonts w:eastAsia="Times New Roman" w:cstheme="minorHAnsi"/>
          <w:sz w:val="21"/>
          <w:szCs w:val="21"/>
        </w:rPr>
        <w:t xml:space="preserve">According to the Centers for Disease Control and Prevention (CDC) a variant of concern is a variant that has potential for higher disease transmission and more severe disease. </w:t>
      </w:r>
    </w:p>
    <w:p w:rsidR="00B3306E" w:rsidRPr="00B3306E" w:rsidRDefault="00B3306E" w:rsidP="00B3306E">
      <w:pPr>
        <w:rPr>
          <w:sz w:val="21"/>
          <w:szCs w:val="21"/>
        </w:rPr>
      </w:pPr>
      <w:r w:rsidRPr="00B3306E">
        <w:rPr>
          <w:rFonts w:eastAsia="Times New Roman" w:cstheme="minorHAnsi"/>
          <w:sz w:val="21"/>
          <w:szCs w:val="21"/>
        </w:rPr>
        <w:t>So what do we know about this new variant?</w:t>
      </w:r>
    </w:p>
    <w:p w:rsidR="002A6B8A" w:rsidRPr="00B3306E" w:rsidRDefault="002A6B8A" w:rsidP="002A6B8A">
      <w:pPr>
        <w:spacing w:before="180" w:after="180" w:line="240" w:lineRule="auto"/>
        <w:rPr>
          <w:rFonts w:eastAsia="Times New Roman" w:cstheme="minorHAnsi"/>
          <w:b/>
          <w:sz w:val="21"/>
          <w:szCs w:val="21"/>
        </w:rPr>
      </w:pPr>
      <w:r w:rsidRPr="00B3306E">
        <w:rPr>
          <w:rFonts w:eastAsia="Times New Roman" w:cstheme="minorHAnsi"/>
          <w:b/>
          <w:sz w:val="21"/>
          <w:szCs w:val="21"/>
        </w:rPr>
        <w:t xml:space="preserve">Bill Walsh, M.D., Chief Medical Officer, OSF HealthCare </w:t>
      </w:r>
      <w:r w:rsidR="00DB3711" w:rsidRPr="00B3306E">
        <w:rPr>
          <w:rFonts w:eastAsia="Times New Roman" w:cstheme="minorHAnsi"/>
          <w:b/>
          <w:sz w:val="21"/>
          <w:szCs w:val="21"/>
        </w:rPr>
        <w:t>Little Company of Mary Medical Center</w:t>
      </w:r>
    </w:p>
    <w:p w:rsidR="00DD6E22" w:rsidRPr="00B3306E" w:rsidRDefault="002A6B8A" w:rsidP="00FD1582">
      <w:pPr>
        <w:rPr>
          <w:rFonts w:eastAsia="Times New Roman" w:cstheme="minorHAnsi"/>
          <w:color w:val="FF0000"/>
          <w:sz w:val="21"/>
          <w:szCs w:val="21"/>
        </w:rPr>
      </w:pPr>
      <w:r w:rsidRPr="00B3306E">
        <w:rPr>
          <w:rFonts w:eastAsia="Times New Roman" w:cstheme="minorHAnsi"/>
          <w:color w:val="FF0000"/>
          <w:sz w:val="21"/>
          <w:szCs w:val="21"/>
        </w:rPr>
        <w:t>“</w:t>
      </w:r>
      <w:r w:rsidR="00264B5C" w:rsidRPr="00B3306E">
        <w:rPr>
          <w:rFonts w:eastAsia="Times New Roman" w:cstheme="minorHAnsi"/>
          <w:color w:val="FF0000"/>
          <w:sz w:val="21"/>
          <w:szCs w:val="21"/>
        </w:rPr>
        <w:t>We know that it has some origins in South Africa. We know that it is genetically different and that it is what they call a variant of concern. But we don’t know a whole lot else. We don’t know how virulent it is, which means how severe the infection is. We don’t know how transmissible it is, which is how likely it is to spread.” (:27)</w:t>
      </w:r>
    </w:p>
    <w:p w:rsidR="00B3306E" w:rsidRPr="00B3306E" w:rsidRDefault="00B3306E" w:rsidP="00B3306E">
      <w:pPr>
        <w:rPr>
          <w:rFonts w:eastAsia="Times New Roman" w:cstheme="minorHAnsi"/>
          <w:sz w:val="21"/>
          <w:szCs w:val="21"/>
        </w:rPr>
      </w:pPr>
      <w:r w:rsidRPr="00B3306E">
        <w:rPr>
          <w:rFonts w:eastAsia="Times New Roman" w:cstheme="minorHAnsi"/>
          <w:sz w:val="21"/>
          <w:szCs w:val="21"/>
        </w:rPr>
        <w:t>According to the WHO,</w:t>
      </w:r>
      <w:r w:rsidRPr="00B3306E">
        <w:rPr>
          <w:sz w:val="21"/>
          <w:szCs w:val="21"/>
        </w:rPr>
        <w:t xml:space="preserve"> </w:t>
      </w:r>
      <w:r w:rsidRPr="00B3306E">
        <w:rPr>
          <w:rFonts w:eastAsia="Times New Roman" w:cstheme="minorHAnsi"/>
          <w:sz w:val="21"/>
          <w:szCs w:val="21"/>
        </w:rPr>
        <w:t>the omicron variant has a large number of mutations, some of which are concerning. One concern in particular based on preliminary studies is an increased risk of reinfection. This means people who have previously had COVID-19 could become re-infected more easily with omicron as compared to other variants of concern, but information is limited.</w:t>
      </w:r>
    </w:p>
    <w:p w:rsidR="00B3306E" w:rsidRPr="00B3306E" w:rsidRDefault="00B3306E" w:rsidP="00B3306E">
      <w:pPr>
        <w:rPr>
          <w:rFonts w:eastAsia="Times New Roman" w:cstheme="minorHAnsi"/>
          <w:color w:val="FF0000"/>
          <w:sz w:val="21"/>
          <w:szCs w:val="21"/>
        </w:rPr>
      </w:pPr>
      <w:r w:rsidRPr="00B3306E">
        <w:rPr>
          <w:rFonts w:eastAsia="Times New Roman" w:cstheme="minorHAnsi"/>
          <w:sz w:val="21"/>
          <w:szCs w:val="21"/>
        </w:rPr>
        <w:t>While we continue to learn more, health experts advise people to remain vigilant and continue practicing COVID-19 safety measures we have grown accustomed to over the last two years.</w:t>
      </w:r>
    </w:p>
    <w:p w:rsidR="00FD1582" w:rsidRPr="00B3306E" w:rsidRDefault="00FD1582" w:rsidP="00FD1582">
      <w:pPr>
        <w:spacing w:before="180" w:after="180" w:line="240" w:lineRule="auto"/>
        <w:rPr>
          <w:rFonts w:eastAsia="Times New Roman" w:cstheme="minorHAnsi"/>
          <w:b/>
          <w:sz w:val="21"/>
          <w:szCs w:val="21"/>
        </w:rPr>
      </w:pPr>
      <w:r w:rsidRPr="00B3306E">
        <w:rPr>
          <w:rFonts w:eastAsia="Times New Roman" w:cstheme="minorHAnsi"/>
          <w:b/>
          <w:sz w:val="21"/>
          <w:szCs w:val="21"/>
        </w:rPr>
        <w:t>Bill Walsh, M.D., Chief Medical Officer, OSF HealthCare Little Company of Mary Medical Center</w:t>
      </w:r>
    </w:p>
    <w:p w:rsidR="00441074" w:rsidRPr="00B3306E" w:rsidRDefault="00FD1582" w:rsidP="00FD1582">
      <w:pPr>
        <w:rPr>
          <w:rFonts w:eastAsia="Times New Roman" w:cstheme="minorHAnsi"/>
          <w:color w:val="FF0000"/>
          <w:sz w:val="21"/>
          <w:szCs w:val="21"/>
        </w:rPr>
      </w:pPr>
      <w:r w:rsidRPr="00B3306E">
        <w:rPr>
          <w:rFonts w:eastAsia="Times New Roman" w:cstheme="minorHAnsi"/>
          <w:color w:val="FF0000"/>
          <w:sz w:val="21"/>
          <w:szCs w:val="21"/>
        </w:rPr>
        <w:t>“</w:t>
      </w:r>
      <w:r w:rsidR="00D57E0E" w:rsidRPr="00B3306E">
        <w:rPr>
          <w:rFonts w:eastAsia="Times New Roman" w:cstheme="minorHAnsi"/>
          <w:color w:val="FF0000"/>
          <w:sz w:val="21"/>
          <w:szCs w:val="21"/>
        </w:rPr>
        <w:t>The</w:t>
      </w:r>
      <w:r w:rsidRPr="00B3306E">
        <w:rPr>
          <w:rFonts w:eastAsia="Times New Roman" w:cstheme="minorHAnsi"/>
          <w:color w:val="FF0000"/>
          <w:sz w:val="21"/>
          <w:szCs w:val="21"/>
        </w:rPr>
        <w:t xml:space="preserve"> precautions we are currently taking, such as wearing a mask, washing your hands frequently, watching your distance, and getting vaccinated, will b</w:t>
      </w:r>
      <w:r w:rsidR="009748E7">
        <w:rPr>
          <w:rFonts w:eastAsia="Times New Roman" w:cstheme="minorHAnsi"/>
          <w:color w:val="FF0000"/>
          <w:sz w:val="21"/>
          <w:szCs w:val="21"/>
        </w:rPr>
        <w:t>e the same precautions for the o</w:t>
      </w:r>
      <w:r w:rsidRPr="00B3306E">
        <w:rPr>
          <w:rFonts w:eastAsia="Times New Roman" w:cstheme="minorHAnsi"/>
          <w:color w:val="FF0000"/>
          <w:sz w:val="21"/>
          <w:szCs w:val="21"/>
        </w:rPr>
        <w:t>micr</w:t>
      </w:r>
      <w:r w:rsidR="009748E7">
        <w:rPr>
          <w:rFonts w:eastAsia="Times New Roman" w:cstheme="minorHAnsi"/>
          <w:color w:val="FF0000"/>
          <w:sz w:val="21"/>
          <w:szCs w:val="21"/>
        </w:rPr>
        <w:t>on variant as they are for the d</w:t>
      </w:r>
      <w:r w:rsidRPr="00B3306E">
        <w:rPr>
          <w:rFonts w:eastAsia="Times New Roman" w:cstheme="minorHAnsi"/>
          <w:color w:val="FF0000"/>
          <w:sz w:val="21"/>
          <w:szCs w:val="21"/>
        </w:rPr>
        <w:t>elta variant as they were for the orig</w:t>
      </w:r>
      <w:r w:rsidR="00EE685B" w:rsidRPr="00B3306E">
        <w:rPr>
          <w:rFonts w:eastAsia="Times New Roman" w:cstheme="minorHAnsi"/>
          <w:color w:val="FF0000"/>
          <w:sz w:val="21"/>
          <w:szCs w:val="21"/>
        </w:rPr>
        <w:t>inal SARS-CoV-2.” (:16)</w:t>
      </w:r>
    </w:p>
    <w:p w:rsidR="00B3306E" w:rsidRPr="00B3306E" w:rsidRDefault="00B3306E" w:rsidP="00B3306E">
      <w:pPr>
        <w:rPr>
          <w:rFonts w:eastAsia="Times New Roman" w:cstheme="minorHAnsi"/>
          <w:sz w:val="21"/>
          <w:szCs w:val="21"/>
        </w:rPr>
      </w:pPr>
      <w:r w:rsidRPr="00B3306E">
        <w:rPr>
          <w:rFonts w:eastAsia="Times New Roman" w:cstheme="minorHAnsi"/>
          <w:sz w:val="21"/>
          <w:szCs w:val="21"/>
        </w:rPr>
        <w:t xml:space="preserve">With the discovery of another new variant, the COVID-19 booster shot has come into question for some, particularly whether or not people should get a COVID-19 booster now or hold off to see if a new vaccine is developed next year. However, and in large part due to the omicron variant, health experts strongly recommend getting your COVID-19 booster shot as soon as you are eligible. </w:t>
      </w:r>
    </w:p>
    <w:p w:rsidR="00B3306E" w:rsidRPr="00B3306E" w:rsidRDefault="00B3306E" w:rsidP="00B3306E">
      <w:pPr>
        <w:rPr>
          <w:rFonts w:eastAsia="Times New Roman" w:cstheme="minorHAnsi"/>
          <w:sz w:val="21"/>
          <w:szCs w:val="21"/>
        </w:rPr>
      </w:pPr>
      <w:r w:rsidRPr="00B3306E">
        <w:rPr>
          <w:rFonts w:eastAsia="Times New Roman" w:cstheme="minorHAnsi"/>
          <w:sz w:val="21"/>
          <w:szCs w:val="21"/>
        </w:rPr>
        <w:t xml:space="preserve">Recently, the CDC updated its guidelines to advise everyone ages 18 and older to get a booster shot either six months after their second dose of the Pfizer or </w:t>
      </w:r>
      <w:proofErr w:type="spellStart"/>
      <w:r w:rsidRPr="00B3306E">
        <w:rPr>
          <w:rFonts w:eastAsia="Times New Roman" w:cstheme="minorHAnsi"/>
          <w:sz w:val="21"/>
          <w:szCs w:val="21"/>
        </w:rPr>
        <w:t>Moderna</w:t>
      </w:r>
      <w:proofErr w:type="spellEnd"/>
      <w:r w:rsidRPr="00B3306E">
        <w:rPr>
          <w:rFonts w:eastAsia="Times New Roman" w:cstheme="minorHAnsi"/>
          <w:sz w:val="21"/>
          <w:szCs w:val="21"/>
        </w:rPr>
        <w:t xml:space="preserve"> vaccines or two months after their initial Johnson &amp; Johnson vaccine. The emergence of the omicron variant only further emphasizes the importance of vaccination, boosters, and preventative efforts needed to protect against COVID-19 – even with the mutations that are occurring. </w:t>
      </w:r>
    </w:p>
    <w:p w:rsidR="00FD1582" w:rsidRPr="00B3306E" w:rsidRDefault="00FD1582" w:rsidP="00FD1582">
      <w:pPr>
        <w:spacing w:before="180" w:after="180" w:line="240" w:lineRule="auto"/>
        <w:rPr>
          <w:rFonts w:eastAsia="Times New Roman" w:cstheme="minorHAnsi"/>
          <w:b/>
          <w:sz w:val="21"/>
          <w:szCs w:val="21"/>
        </w:rPr>
      </w:pPr>
      <w:r w:rsidRPr="00B3306E">
        <w:rPr>
          <w:rFonts w:eastAsia="Times New Roman" w:cstheme="minorHAnsi"/>
          <w:b/>
          <w:sz w:val="21"/>
          <w:szCs w:val="21"/>
        </w:rPr>
        <w:t>Bill Walsh, M.D., Chief Medical Officer, OSF HealthCare Little Company of Mary Medical Center</w:t>
      </w:r>
    </w:p>
    <w:p w:rsidR="009E5569" w:rsidRPr="00B3306E" w:rsidRDefault="00FD1582" w:rsidP="00015D93">
      <w:pPr>
        <w:rPr>
          <w:rFonts w:eastAsia="Times New Roman" w:cstheme="minorHAnsi"/>
          <w:color w:val="FF0000"/>
          <w:sz w:val="21"/>
          <w:szCs w:val="21"/>
        </w:rPr>
      </w:pPr>
      <w:r w:rsidRPr="00B3306E">
        <w:rPr>
          <w:rFonts w:eastAsia="Times New Roman" w:cstheme="minorHAnsi"/>
          <w:color w:val="FF0000"/>
          <w:sz w:val="21"/>
          <w:szCs w:val="21"/>
        </w:rPr>
        <w:t>“We expected COVID to mutate. We have seen a few major mutation</w:t>
      </w:r>
      <w:r w:rsidR="009748E7">
        <w:rPr>
          <w:rFonts w:eastAsia="Times New Roman" w:cstheme="minorHAnsi"/>
          <w:color w:val="FF0000"/>
          <w:sz w:val="21"/>
          <w:szCs w:val="21"/>
        </w:rPr>
        <w:t>s – most notably, recently the d</w:t>
      </w:r>
      <w:r w:rsidRPr="00B3306E">
        <w:rPr>
          <w:rFonts w:eastAsia="Times New Roman" w:cstheme="minorHAnsi"/>
          <w:color w:val="FF0000"/>
          <w:sz w:val="21"/>
          <w:szCs w:val="21"/>
        </w:rPr>
        <w:t>elta variant. It’s quite clear that the vaccines we have in this</w:t>
      </w:r>
      <w:r w:rsidR="009748E7">
        <w:rPr>
          <w:rFonts w:eastAsia="Times New Roman" w:cstheme="minorHAnsi"/>
          <w:color w:val="FF0000"/>
          <w:sz w:val="21"/>
          <w:szCs w:val="21"/>
        </w:rPr>
        <w:t xml:space="preserve"> country work well on even the d</w:t>
      </w:r>
      <w:r w:rsidRPr="00B3306E">
        <w:rPr>
          <w:rFonts w:eastAsia="Times New Roman" w:cstheme="minorHAnsi"/>
          <w:color w:val="FF0000"/>
          <w:sz w:val="21"/>
          <w:szCs w:val="21"/>
        </w:rPr>
        <w:t>elta variant. It may not prevent spread, but it helps prevent severe disease and hospitalization. About 90 percent or more or the hospitalized patients with COVID are unvaccinated. So it stands to reason that the best pro</w:t>
      </w:r>
      <w:r w:rsidR="009748E7">
        <w:rPr>
          <w:rFonts w:eastAsia="Times New Roman" w:cstheme="minorHAnsi"/>
          <w:color w:val="FF0000"/>
          <w:sz w:val="21"/>
          <w:szCs w:val="21"/>
        </w:rPr>
        <w:t>tection you can do against the o</w:t>
      </w:r>
      <w:bookmarkStart w:id="0" w:name="_GoBack"/>
      <w:bookmarkEnd w:id="0"/>
      <w:r w:rsidRPr="00B3306E">
        <w:rPr>
          <w:rFonts w:eastAsia="Times New Roman" w:cstheme="minorHAnsi"/>
          <w:color w:val="FF0000"/>
          <w:sz w:val="21"/>
          <w:szCs w:val="21"/>
        </w:rPr>
        <w:t>micron variant would be to get yourself vaccinated.” (:36)</w:t>
      </w:r>
    </w:p>
    <w:p w:rsidR="00B3306E" w:rsidRPr="00B3306E" w:rsidRDefault="00B3306E" w:rsidP="00B3306E">
      <w:pPr>
        <w:rPr>
          <w:rFonts w:eastAsia="Times New Roman" w:cstheme="minorHAnsi"/>
          <w:color w:val="FF0000"/>
          <w:sz w:val="21"/>
          <w:szCs w:val="21"/>
        </w:rPr>
      </w:pPr>
      <w:r w:rsidRPr="00B3306E">
        <w:rPr>
          <w:rFonts w:eastAsia="Times New Roman" w:cstheme="minorHAnsi"/>
          <w:sz w:val="21"/>
          <w:szCs w:val="21"/>
        </w:rPr>
        <w:t>While breakthrough cases are still expected, the COVID-19 vaccines currently available remain the most safe and effective way to prevent serious illness or death, and to help reduce the spread of the virus.</w:t>
      </w:r>
      <w:r w:rsidRPr="00B3306E">
        <w:rPr>
          <w:sz w:val="21"/>
          <w:szCs w:val="21"/>
        </w:rPr>
        <w:t xml:space="preserve"> </w:t>
      </w:r>
    </w:p>
    <w:p w:rsidR="00264B5C" w:rsidRPr="00B3306E" w:rsidRDefault="00264B5C" w:rsidP="00264B5C">
      <w:pPr>
        <w:spacing w:before="180" w:after="180" w:line="240" w:lineRule="auto"/>
        <w:rPr>
          <w:rFonts w:eastAsia="Times New Roman" w:cstheme="minorHAnsi"/>
          <w:b/>
          <w:sz w:val="21"/>
          <w:szCs w:val="21"/>
        </w:rPr>
      </w:pPr>
      <w:r w:rsidRPr="00B3306E">
        <w:rPr>
          <w:rFonts w:eastAsia="Times New Roman" w:cstheme="minorHAnsi"/>
          <w:b/>
          <w:sz w:val="21"/>
          <w:szCs w:val="21"/>
        </w:rPr>
        <w:t>Bill Walsh, M.D., Chief Medical Officer, OSF HealthCare Little Company of Mary Medical Center</w:t>
      </w:r>
    </w:p>
    <w:p w:rsidR="00264B5C" w:rsidRPr="00B3306E" w:rsidRDefault="00264B5C" w:rsidP="00264B5C">
      <w:pPr>
        <w:rPr>
          <w:rFonts w:eastAsia="Times New Roman" w:cstheme="minorHAnsi"/>
          <w:color w:val="FF0000"/>
          <w:sz w:val="21"/>
          <w:szCs w:val="21"/>
        </w:rPr>
      </w:pPr>
      <w:r w:rsidRPr="00B3306E">
        <w:rPr>
          <w:rFonts w:eastAsia="Times New Roman" w:cstheme="minorHAnsi"/>
          <w:color w:val="FF0000"/>
          <w:sz w:val="21"/>
          <w:szCs w:val="21"/>
        </w:rPr>
        <w:t>“The COVID vaccine is like a seatbelt. If you have it, it protects you when you need it. You don’t drive your car without a seatbelt, so why live your life without a COVID vaccination?” (:14)</w:t>
      </w:r>
    </w:p>
    <w:p w:rsidR="00B3306E" w:rsidRPr="00B3306E" w:rsidRDefault="00B3306E" w:rsidP="00B3306E">
      <w:pPr>
        <w:pStyle w:val="NormalWeb"/>
        <w:shd w:val="clear" w:color="auto" w:fill="FFFFFF"/>
        <w:spacing w:before="180" w:beforeAutospacing="0" w:after="180" w:afterAutospacing="0"/>
        <w:rPr>
          <w:rFonts w:asciiTheme="minorHAnsi" w:hAnsiTheme="minorHAnsi" w:cstheme="minorHAnsi"/>
          <w:color w:val="425768"/>
          <w:sz w:val="21"/>
          <w:szCs w:val="21"/>
        </w:rPr>
      </w:pPr>
      <w:r w:rsidRPr="00B3306E">
        <w:rPr>
          <w:rFonts w:asciiTheme="minorHAnsi" w:hAnsiTheme="minorHAnsi" w:cstheme="minorHAnsi"/>
          <w:sz w:val="21"/>
          <w:szCs w:val="21"/>
        </w:rPr>
        <w:t>Talk to your primary care provider if you are interested in learning more about COVID-19 booster shots. If you have not yet received your COVID-19 vaccine, </w:t>
      </w:r>
      <w:hyperlink r:id="rId4" w:history="1">
        <w:r w:rsidRPr="00B3306E">
          <w:rPr>
            <w:rStyle w:val="Hyperlink"/>
            <w:rFonts w:asciiTheme="minorHAnsi" w:hAnsiTheme="minorHAnsi" w:cstheme="minorHAnsi"/>
            <w:color w:val="2A88CC"/>
            <w:sz w:val="21"/>
            <w:szCs w:val="21"/>
          </w:rPr>
          <w:t>sign up today</w:t>
        </w:r>
      </w:hyperlink>
      <w:r w:rsidRPr="00B3306E">
        <w:rPr>
          <w:rFonts w:asciiTheme="minorHAnsi" w:hAnsiTheme="minorHAnsi" w:cstheme="minorHAnsi"/>
          <w:sz w:val="21"/>
          <w:szCs w:val="21"/>
        </w:rPr>
        <w:t>.</w:t>
      </w:r>
    </w:p>
    <w:p w:rsidR="005C0F03" w:rsidRDefault="005C0F03" w:rsidP="00FF6749"/>
    <w:sectPr w:rsidR="005C0F03" w:rsidSect="004410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6274"/>
    <w:rsid w:val="00015D93"/>
    <w:rsid w:val="00016997"/>
    <w:rsid w:val="00042217"/>
    <w:rsid w:val="000618B9"/>
    <w:rsid w:val="000A0CC5"/>
    <w:rsid w:val="000D3612"/>
    <w:rsid w:val="000F46A0"/>
    <w:rsid w:val="0011380F"/>
    <w:rsid w:val="001615B6"/>
    <w:rsid w:val="001704CA"/>
    <w:rsid w:val="00172B19"/>
    <w:rsid w:val="001D27D2"/>
    <w:rsid w:val="001F2173"/>
    <w:rsid w:val="001F5753"/>
    <w:rsid w:val="00204080"/>
    <w:rsid w:val="00213D9D"/>
    <w:rsid w:val="002201FB"/>
    <w:rsid w:val="00264B5C"/>
    <w:rsid w:val="002727FF"/>
    <w:rsid w:val="002A2FA5"/>
    <w:rsid w:val="002A6B8A"/>
    <w:rsid w:val="002C6B67"/>
    <w:rsid w:val="002F0DB2"/>
    <w:rsid w:val="00301BF5"/>
    <w:rsid w:val="0031360C"/>
    <w:rsid w:val="003420A9"/>
    <w:rsid w:val="003A2490"/>
    <w:rsid w:val="003A6C84"/>
    <w:rsid w:val="003D1E14"/>
    <w:rsid w:val="003D2FCE"/>
    <w:rsid w:val="00441074"/>
    <w:rsid w:val="00462A9C"/>
    <w:rsid w:val="004636E7"/>
    <w:rsid w:val="0049778C"/>
    <w:rsid w:val="004D6853"/>
    <w:rsid w:val="004E1DA0"/>
    <w:rsid w:val="005154C5"/>
    <w:rsid w:val="00542E45"/>
    <w:rsid w:val="00544CAF"/>
    <w:rsid w:val="005A007A"/>
    <w:rsid w:val="005C0F03"/>
    <w:rsid w:val="00644B92"/>
    <w:rsid w:val="006531C2"/>
    <w:rsid w:val="00684309"/>
    <w:rsid w:val="006D0A52"/>
    <w:rsid w:val="007004B5"/>
    <w:rsid w:val="0070248C"/>
    <w:rsid w:val="0073387B"/>
    <w:rsid w:val="00761AB7"/>
    <w:rsid w:val="008D4A64"/>
    <w:rsid w:val="008D4C05"/>
    <w:rsid w:val="008D7AD5"/>
    <w:rsid w:val="00922C66"/>
    <w:rsid w:val="009748E7"/>
    <w:rsid w:val="00982498"/>
    <w:rsid w:val="009872FB"/>
    <w:rsid w:val="00990A15"/>
    <w:rsid w:val="009B5335"/>
    <w:rsid w:val="009E5569"/>
    <w:rsid w:val="00AD54AE"/>
    <w:rsid w:val="00B16E55"/>
    <w:rsid w:val="00B2086E"/>
    <w:rsid w:val="00B3306E"/>
    <w:rsid w:val="00B567FA"/>
    <w:rsid w:val="00B575EE"/>
    <w:rsid w:val="00B77484"/>
    <w:rsid w:val="00BD5809"/>
    <w:rsid w:val="00C91D11"/>
    <w:rsid w:val="00C9745C"/>
    <w:rsid w:val="00CA0D0D"/>
    <w:rsid w:val="00D32C7E"/>
    <w:rsid w:val="00D57E0E"/>
    <w:rsid w:val="00DB3711"/>
    <w:rsid w:val="00DD6E22"/>
    <w:rsid w:val="00DE6FEA"/>
    <w:rsid w:val="00E20968"/>
    <w:rsid w:val="00E41FCC"/>
    <w:rsid w:val="00E54367"/>
    <w:rsid w:val="00E5521F"/>
    <w:rsid w:val="00E73304"/>
    <w:rsid w:val="00E75FC9"/>
    <w:rsid w:val="00E8311C"/>
    <w:rsid w:val="00E83667"/>
    <w:rsid w:val="00E90BE7"/>
    <w:rsid w:val="00E95241"/>
    <w:rsid w:val="00EA4753"/>
    <w:rsid w:val="00EA78AC"/>
    <w:rsid w:val="00EE685B"/>
    <w:rsid w:val="00F1155B"/>
    <w:rsid w:val="00FD1582"/>
    <w:rsid w:val="00FD327B"/>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82FD"/>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paragraph" w:styleId="NormalWeb">
    <w:name w:val="Normal (Web)"/>
    <w:basedOn w:val="Normal"/>
    <w:uiPriority w:val="99"/>
    <w:semiHidden/>
    <w:unhideWhenUsed/>
    <w:rsid w:val="00644B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87502">
      <w:bodyDiv w:val="1"/>
      <w:marLeft w:val="0"/>
      <w:marRight w:val="0"/>
      <w:marTop w:val="0"/>
      <w:marBottom w:val="0"/>
      <w:divBdr>
        <w:top w:val="none" w:sz="0" w:space="0" w:color="auto"/>
        <w:left w:val="none" w:sz="0" w:space="0" w:color="auto"/>
        <w:bottom w:val="none" w:sz="0" w:space="0" w:color="auto"/>
        <w:right w:val="none" w:sz="0" w:space="0" w:color="auto"/>
      </w:divBdr>
      <w:divsChild>
        <w:div w:id="1634098885">
          <w:marLeft w:val="0"/>
          <w:marRight w:val="0"/>
          <w:marTop w:val="0"/>
          <w:marBottom w:val="300"/>
          <w:divBdr>
            <w:top w:val="none" w:sz="0" w:space="0" w:color="auto"/>
            <w:left w:val="none" w:sz="0" w:space="0" w:color="auto"/>
            <w:bottom w:val="none" w:sz="0" w:space="0" w:color="auto"/>
            <w:right w:val="none" w:sz="0" w:space="0" w:color="auto"/>
          </w:divBdr>
          <w:divsChild>
            <w:div w:id="19676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26</cp:revision>
  <dcterms:created xsi:type="dcterms:W3CDTF">2021-12-01T18:15:00Z</dcterms:created>
  <dcterms:modified xsi:type="dcterms:W3CDTF">2021-12-02T15:29:00Z</dcterms:modified>
</cp:coreProperties>
</file>