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69" w:rsidRDefault="00B54469" w:rsidP="00603AF5">
      <w:pPr>
        <w:pStyle w:val="NormalWeb"/>
        <w:shd w:val="clear" w:color="auto" w:fill="FFFFFF"/>
        <w:spacing w:before="0" w:beforeAutospacing="0" w:after="0" w:afterAutospacing="0" w:line="312" w:lineRule="atLeast"/>
        <w:rPr>
          <w:rFonts w:ascii="Tahoma" w:hAnsi="Tahoma" w:cs="Tahoma"/>
          <w:b/>
          <w:color w:val="425768"/>
          <w:spacing w:val="2"/>
          <w:szCs w:val="21"/>
        </w:rPr>
      </w:pPr>
      <w:r>
        <w:rPr>
          <w:noProof/>
        </w:rPr>
        <w:drawing>
          <wp:anchor distT="0" distB="0" distL="114300" distR="114300" simplePos="0" relativeHeight="251658240" behindDoc="0" locked="0" layoutInCell="1" allowOverlap="1" wp14:anchorId="529FFB3B" wp14:editId="5E75E0B8">
            <wp:simplePos x="0" y="0"/>
            <wp:positionH relativeFrom="margin">
              <wp:align>center</wp:align>
            </wp:positionH>
            <wp:positionV relativeFrom="paragraph">
              <wp:posOffset>-349803</wp:posOffset>
            </wp:positionV>
            <wp:extent cx="2260728" cy="971550"/>
            <wp:effectExtent l="0" t="0" r="6350" b="0"/>
            <wp:wrapNone/>
            <wp:docPr id="2" name="Picture 2" descr="Image result for osf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f healthca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728"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469" w:rsidRDefault="00B54469" w:rsidP="00603AF5">
      <w:pPr>
        <w:pStyle w:val="NormalWeb"/>
        <w:shd w:val="clear" w:color="auto" w:fill="FFFFFF"/>
        <w:spacing w:before="0" w:beforeAutospacing="0" w:after="0" w:afterAutospacing="0" w:line="312" w:lineRule="atLeast"/>
        <w:rPr>
          <w:rFonts w:ascii="Tahoma" w:hAnsi="Tahoma" w:cs="Tahoma"/>
          <w:b/>
          <w:color w:val="425768"/>
          <w:spacing w:val="2"/>
          <w:szCs w:val="21"/>
        </w:rPr>
      </w:pPr>
    </w:p>
    <w:p w:rsidR="00B54469" w:rsidRDefault="00B54469" w:rsidP="00603AF5">
      <w:pPr>
        <w:pStyle w:val="NormalWeb"/>
        <w:shd w:val="clear" w:color="auto" w:fill="FFFFFF"/>
        <w:spacing w:before="0" w:beforeAutospacing="0" w:after="0" w:afterAutospacing="0" w:line="312" w:lineRule="atLeast"/>
        <w:rPr>
          <w:rFonts w:ascii="Tahoma" w:hAnsi="Tahoma" w:cs="Tahoma"/>
          <w:b/>
          <w:color w:val="425768"/>
          <w:spacing w:val="2"/>
          <w:sz w:val="22"/>
        </w:rPr>
      </w:pPr>
    </w:p>
    <w:p w:rsidR="00417135" w:rsidRDefault="00417135" w:rsidP="00417135">
      <w:pPr>
        <w:pStyle w:val="NormalWeb"/>
        <w:shd w:val="clear" w:color="auto" w:fill="FFFFFF"/>
        <w:spacing w:before="0" w:beforeAutospacing="0" w:after="0" w:afterAutospacing="0" w:line="312" w:lineRule="atLeast"/>
        <w:rPr>
          <w:rFonts w:ascii="Tahoma" w:hAnsi="Tahoma" w:cs="Tahoma"/>
          <w:b/>
          <w:color w:val="425768"/>
          <w:spacing w:val="2"/>
          <w:sz w:val="22"/>
        </w:rPr>
      </w:pPr>
    </w:p>
    <w:p w:rsidR="00D47337" w:rsidRPr="005A7C15" w:rsidRDefault="008B2603" w:rsidP="00417135">
      <w:pPr>
        <w:spacing w:after="0" w:line="240" w:lineRule="auto"/>
        <w:jc w:val="center"/>
        <w:rPr>
          <w:rFonts w:ascii="Tahoma" w:hAnsi="Tahoma" w:cs="Tahoma"/>
          <w:b/>
          <w:sz w:val="24"/>
          <w:szCs w:val="24"/>
        </w:rPr>
      </w:pPr>
      <w:r>
        <w:rPr>
          <w:rFonts w:ascii="Tahoma" w:hAnsi="Tahoma" w:cs="Tahoma"/>
          <w:b/>
          <w:sz w:val="24"/>
          <w:szCs w:val="24"/>
        </w:rPr>
        <w:t>OSF HealthCare pauses asymptomatic testing</w:t>
      </w:r>
    </w:p>
    <w:p w:rsidR="00417135" w:rsidRPr="005A7C15" w:rsidRDefault="00417135" w:rsidP="00417135">
      <w:pPr>
        <w:pStyle w:val="NormalWeb"/>
        <w:spacing w:before="0" w:beforeAutospacing="0" w:after="0" w:afterAutospacing="0" w:line="312" w:lineRule="atLeast"/>
        <w:rPr>
          <w:rFonts w:ascii="Tahoma" w:hAnsi="Tahoma" w:cs="Tahoma"/>
          <w:b/>
          <w:color w:val="FF0000"/>
          <w:spacing w:val="2"/>
          <w:sz w:val="20"/>
          <w:szCs w:val="20"/>
        </w:rPr>
      </w:pPr>
    </w:p>
    <w:p w:rsidR="00417135" w:rsidRPr="005A7C15" w:rsidRDefault="00624435" w:rsidP="00417135">
      <w:pPr>
        <w:pStyle w:val="NormalWeb"/>
        <w:spacing w:before="0" w:beforeAutospacing="0"/>
        <w:contextualSpacing/>
        <w:rPr>
          <w:rFonts w:ascii="Tahoma" w:hAnsi="Tahoma" w:cs="Tahoma"/>
          <w:b/>
          <w:color w:val="FF0000"/>
          <w:spacing w:val="2"/>
          <w:sz w:val="20"/>
          <w:szCs w:val="20"/>
        </w:rPr>
      </w:pPr>
      <w:r>
        <w:rPr>
          <w:rFonts w:ascii="Tahoma" w:hAnsi="Tahoma" w:cs="Tahoma"/>
          <w:b/>
          <w:color w:val="FF0000"/>
          <w:spacing w:val="2"/>
          <w:sz w:val="20"/>
          <w:szCs w:val="20"/>
        </w:rPr>
        <w:t>FOR IMMEDIATE RELEASE</w:t>
      </w:r>
    </w:p>
    <w:p w:rsidR="00624435" w:rsidRDefault="00417135" w:rsidP="000F0F80">
      <w:pPr>
        <w:pStyle w:val="NormalWeb"/>
        <w:spacing w:before="0" w:beforeAutospacing="0"/>
        <w:contextualSpacing/>
        <w:rPr>
          <w:rFonts w:ascii="Tahoma" w:hAnsi="Tahoma" w:cs="Tahoma"/>
          <w:spacing w:val="2"/>
          <w:sz w:val="20"/>
          <w:szCs w:val="20"/>
        </w:rPr>
      </w:pPr>
      <w:r w:rsidRPr="005A7C15">
        <w:rPr>
          <w:rFonts w:ascii="Tahoma" w:hAnsi="Tahoma" w:cs="Tahoma"/>
          <w:b/>
          <w:spacing w:val="2"/>
          <w:sz w:val="20"/>
          <w:szCs w:val="20"/>
        </w:rPr>
        <w:br/>
      </w:r>
      <w:r w:rsidRPr="00C654DB">
        <w:rPr>
          <w:rFonts w:ascii="Tahoma" w:hAnsi="Tahoma" w:cs="Tahoma"/>
          <w:spacing w:val="2"/>
          <w:sz w:val="20"/>
          <w:szCs w:val="20"/>
        </w:rPr>
        <w:t>Contact:</w:t>
      </w:r>
      <w:r w:rsidR="008B2603">
        <w:rPr>
          <w:rFonts w:ascii="Tahoma" w:hAnsi="Tahoma" w:cs="Tahoma"/>
          <w:spacing w:val="2"/>
          <w:sz w:val="20"/>
          <w:szCs w:val="20"/>
        </w:rPr>
        <w:t xml:space="preserve"> </w:t>
      </w:r>
      <w:hyperlink r:id="rId8" w:history="1">
        <w:r w:rsidR="008B2603" w:rsidRPr="008B2603">
          <w:rPr>
            <w:rStyle w:val="Hyperlink"/>
            <w:rFonts w:ascii="Tahoma" w:hAnsi="Tahoma" w:cs="Tahoma"/>
            <w:spacing w:val="2"/>
            <w:sz w:val="20"/>
            <w:szCs w:val="20"/>
          </w:rPr>
          <w:t>Colleen Reynolds</w:t>
        </w:r>
      </w:hyperlink>
      <w:r w:rsidRPr="00C654DB">
        <w:rPr>
          <w:rFonts w:ascii="Tahoma" w:hAnsi="Tahoma" w:cs="Tahoma"/>
          <w:spacing w:val="2"/>
          <w:sz w:val="20"/>
          <w:szCs w:val="20"/>
        </w:rPr>
        <w:t xml:space="preserve">, OSF HealthCare </w:t>
      </w:r>
      <w:r w:rsidR="000F0F80" w:rsidRPr="00C654DB">
        <w:rPr>
          <w:rFonts w:ascii="Tahoma" w:hAnsi="Tahoma" w:cs="Tahoma"/>
          <w:spacing w:val="2"/>
          <w:sz w:val="20"/>
          <w:szCs w:val="20"/>
        </w:rPr>
        <w:t xml:space="preserve">Media Relations </w:t>
      </w:r>
      <w:r w:rsidR="008B2603">
        <w:rPr>
          <w:rFonts w:ascii="Tahoma" w:hAnsi="Tahoma" w:cs="Tahoma"/>
          <w:spacing w:val="2"/>
          <w:sz w:val="20"/>
          <w:szCs w:val="20"/>
        </w:rPr>
        <w:t xml:space="preserve">Coordinator </w:t>
      </w:r>
      <w:r w:rsidR="000F0F80" w:rsidRPr="00C654DB">
        <w:rPr>
          <w:rFonts w:ascii="Tahoma" w:hAnsi="Tahoma" w:cs="Tahoma"/>
          <w:spacing w:val="2"/>
          <w:sz w:val="20"/>
          <w:szCs w:val="20"/>
        </w:rPr>
        <w:t>(309</w:t>
      </w:r>
      <w:r w:rsidRPr="00C654DB">
        <w:rPr>
          <w:rFonts w:ascii="Tahoma" w:hAnsi="Tahoma" w:cs="Tahoma"/>
          <w:spacing w:val="2"/>
          <w:sz w:val="20"/>
          <w:szCs w:val="20"/>
        </w:rPr>
        <w:t xml:space="preserve">) </w:t>
      </w:r>
      <w:r w:rsidR="008B2603">
        <w:rPr>
          <w:rFonts w:ascii="Tahoma" w:hAnsi="Tahoma" w:cs="Tahoma"/>
          <w:spacing w:val="2"/>
          <w:sz w:val="20"/>
          <w:szCs w:val="20"/>
        </w:rPr>
        <w:t>825-7255</w:t>
      </w:r>
      <w:r w:rsidR="00624435">
        <w:rPr>
          <w:rFonts w:ascii="Tahoma" w:hAnsi="Tahoma" w:cs="Tahoma"/>
          <w:spacing w:val="2"/>
          <w:sz w:val="20"/>
          <w:szCs w:val="20"/>
        </w:rPr>
        <w:t xml:space="preserve"> </w:t>
      </w:r>
    </w:p>
    <w:p w:rsidR="00417135" w:rsidRPr="00C654DB" w:rsidRDefault="00417135" w:rsidP="00417135">
      <w:pPr>
        <w:pStyle w:val="NormalWeb"/>
        <w:spacing w:before="0" w:beforeAutospacing="0"/>
        <w:contextualSpacing/>
        <w:rPr>
          <w:rFonts w:ascii="Tahoma" w:eastAsiaTheme="minorHAnsi" w:hAnsi="Tahoma" w:cs="Tahoma"/>
          <w:sz w:val="20"/>
          <w:szCs w:val="20"/>
        </w:rPr>
      </w:pPr>
    </w:p>
    <w:p w:rsidR="00FB00A5" w:rsidRPr="00F55F9C" w:rsidRDefault="00417135" w:rsidP="00603AF5">
      <w:pPr>
        <w:pStyle w:val="NormalWeb"/>
        <w:shd w:val="clear" w:color="auto" w:fill="FFFFFF"/>
        <w:spacing w:before="0" w:beforeAutospacing="0" w:after="0" w:afterAutospacing="0" w:line="312" w:lineRule="atLeast"/>
        <w:rPr>
          <w:rFonts w:ascii="Tahoma" w:hAnsi="Tahoma" w:cs="Tahoma"/>
          <w:spacing w:val="2"/>
          <w:sz w:val="20"/>
          <w:szCs w:val="20"/>
        </w:rPr>
      </w:pPr>
      <w:r w:rsidRPr="00F55F9C">
        <w:rPr>
          <w:rFonts w:ascii="Tahoma" w:hAnsi="Tahoma" w:cs="Tahoma"/>
          <w:sz w:val="20"/>
          <w:szCs w:val="20"/>
        </w:rPr>
        <w:t>(</w:t>
      </w:r>
      <w:r w:rsidR="00624435" w:rsidRPr="00F55F9C">
        <w:rPr>
          <w:rFonts w:ascii="Tahoma" w:hAnsi="Tahoma" w:cs="Tahoma"/>
          <w:sz w:val="20"/>
          <w:szCs w:val="20"/>
        </w:rPr>
        <w:t>December 27</w:t>
      </w:r>
      <w:r w:rsidR="000F0F80" w:rsidRPr="00F55F9C">
        <w:rPr>
          <w:rFonts w:ascii="Tahoma" w:hAnsi="Tahoma" w:cs="Tahoma"/>
          <w:sz w:val="20"/>
          <w:szCs w:val="20"/>
        </w:rPr>
        <w:t>, 2021</w:t>
      </w:r>
      <w:r w:rsidR="00B4285F">
        <w:rPr>
          <w:rFonts w:ascii="Tahoma" w:hAnsi="Tahoma" w:cs="Tahoma"/>
          <w:sz w:val="20"/>
          <w:szCs w:val="20"/>
        </w:rPr>
        <w:t xml:space="preserve"> |PEORIA, Illinois</w:t>
      </w:r>
      <w:r w:rsidRPr="00F55F9C">
        <w:rPr>
          <w:rFonts w:ascii="Tahoma" w:hAnsi="Tahoma" w:cs="Tahoma"/>
          <w:sz w:val="20"/>
          <w:szCs w:val="20"/>
        </w:rPr>
        <w:t>)</w:t>
      </w:r>
      <w:r w:rsidRPr="00F55F9C">
        <w:rPr>
          <w:rFonts w:ascii="Tahoma" w:hAnsi="Tahoma" w:cs="Tahoma"/>
          <w:sz w:val="20"/>
          <w:szCs w:val="20"/>
        </w:rPr>
        <w:t xml:space="preserve"> –</w:t>
      </w:r>
      <w:r w:rsidRPr="00F55F9C">
        <w:rPr>
          <w:rFonts w:ascii="Tahoma" w:hAnsi="Tahoma" w:cs="Tahoma"/>
          <w:color w:val="425768"/>
          <w:spacing w:val="2"/>
          <w:sz w:val="20"/>
          <w:szCs w:val="20"/>
        </w:rPr>
        <w:t xml:space="preserve"> </w:t>
      </w:r>
      <w:r w:rsidR="00FB00A5" w:rsidRPr="00F55F9C">
        <w:rPr>
          <w:rFonts w:ascii="Tahoma" w:hAnsi="Tahoma" w:cs="Tahoma"/>
          <w:spacing w:val="2"/>
          <w:sz w:val="20"/>
          <w:szCs w:val="20"/>
        </w:rPr>
        <w:t xml:space="preserve">With the rise of COVID-19 infections primarily among the unvaccinated, OSF HealthCare is asking members of communities it serves to refrain from coming to their facilities for asymptomatic </w:t>
      </w:r>
      <w:r w:rsidR="00F55F9C" w:rsidRPr="00F55F9C">
        <w:rPr>
          <w:rFonts w:ascii="Tahoma" w:hAnsi="Tahoma" w:cs="Tahoma"/>
          <w:spacing w:val="2"/>
          <w:sz w:val="20"/>
          <w:szCs w:val="20"/>
        </w:rPr>
        <w:t xml:space="preserve">and close contact </w:t>
      </w:r>
      <w:r w:rsidR="00FB00A5" w:rsidRPr="00F55F9C">
        <w:rPr>
          <w:rFonts w:ascii="Tahoma" w:hAnsi="Tahoma" w:cs="Tahoma"/>
          <w:spacing w:val="2"/>
          <w:sz w:val="20"/>
          <w:szCs w:val="20"/>
        </w:rPr>
        <w:t xml:space="preserve">testing. </w:t>
      </w:r>
    </w:p>
    <w:p w:rsidR="00FB00A5" w:rsidRPr="00F55F9C" w:rsidRDefault="00FB00A5" w:rsidP="00603AF5">
      <w:pPr>
        <w:pStyle w:val="NormalWeb"/>
        <w:shd w:val="clear" w:color="auto" w:fill="FFFFFF"/>
        <w:spacing w:before="0" w:beforeAutospacing="0" w:after="0" w:afterAutospacing="0" w:line="312" w:lineRule="atLeast"/>
        <w:rPr>
          <w:rFonts w:ascii="Tahoma" w:hAnsi="Tahoma" w:cs="Tahoma"/>
          <w:spacing w:val="2"/>
          <w:sz w:val="20"/>
          <w:szCs w:val="20"/>
        </w:rPr>
      </w:pPr>
    </w:p>
    <w:p w:rsidR="00FB00A5" w:rsidRPr="00F55F9C" w:rsidRDefault="00FB00A5" w:rsidP="00603AF5">
      <w:pPr>
        <w:pStyle w:val="NormalWeb"/>
        <w:shd w:val="clear" w:color="auto" w:fill="FFFFFF"/>
        <w:spacing w:before="0" w:beforeAutospacing="0" w:after="0" w:afterAutospacing="0" w:line="312" w:lineRule="atLeast"/>
        <w:rPr>
          <w:rFonts w:ascii="Tahoma" w:hAnsi="Tahoma" w:cs="Tahoma"/>
          <w:sz w:val="20"/>
          <w:szCs w:val="20"/>
          <w:shd w:val="clear" w:color="auto" w:fill="FFFFFF"/>
        </w:rPr>
      </w:pPr>
      <w:r w:rsidRPr="00F55F9C">
        <w:rPr>
          <w:rFonts w:ascii="Tahoma" w:hAnsi="Tahoma" w:cs="Tahoma"/>
          <w:spacing w:val="2"/>
          <w:sz w:val="20"/>
          <w:szCs w:val="20"/>
        </w:rPr>
        <w:t xml:space="preserve">“Right now all across the nation, we’re seeing a </w:t>
      </w:r>
      <w:r w:rsidR="00F55F9C" w:rsidRPr="00F55F9C">
        <w:rPr>
          <w:rFonts w:ascii="Tahoma" w:hAnsi="Tahoma" w:cs="Tahoma"/>
          <w:spacing w:val="2"/>
          <w:sz w:val="20"/>
          <w:szCs w:val="20"/>
        </w:rPr>
        <w:t xml:space="preserve">huge </w:t>
      </w:r>
      <w:r w:rsidRPr="00F55F9C">
        <w:rPr>
          <w:rFonts w:ascii="Tahoma" w:hAnsi="Tahoma" w:cs="Tahoma"/>
          <w:spacing w:val="2"/>
          <w:sz w:val="20"/>
          <w:szCs w:val="20"/>
        </w:rPr>
        <w:t>surge i</w:t>
      </w:r>
      <w:bookmarkStart w:id="0" w:name="_GoBack"/>
      <w:bookmarkEnd w:id="0"/>
      <w:r w:rsidRPr="00F55F9C">
        <w:rPr>
          <w:rFonts w:ascii="Tahoma" w:hAnsi="Tahoma" w:cs="Tahoma"/>
          <w:spacing w:val="2"/>
          <w:sz w:val="20"/>
          <w:szCs w:val="20"/>
        </w:rPr>
        <w:t xml:space="preserve">n COVID-19 cases,” said chief operating officer </w:t>
      </w:r>
      <w:r w:rsidRPr="00F55F9C">
        <w:rPr>
          <w:rStyle w:val="Emphasis"/>
          <w:rFonts w:ascii="Tahoma" w:hAnsi="Tahoma" w:cs="Tahoma"/>
          <w:bCs/>
          <w:i w:val="0"/>
          <w:iCs w:val="0"/>
          <w:sz w:val="20"/>
          <w:szCs w:val="20"/>
          <w:shd w:val="clear" w:color="auto" w:fill="FFFFFF"/>
        </w:rPr>
        <w:t>Michael</w:t>
      </w:r>
      <w:r w:rsidRPr="00F55F9C">
        <w:rPr>
          <w:rFonts w:ascii="Tahoma" w:hAnsi="Tahoma" w:cs="Tahoma"/>
          <w:sz w:val="20"/>
          <w:szCs w:val="20"/>
          <w:shd w:val="clear" w:color="auto" w:fill="FFFFFF"/>
        </w:rPr>
        <w:t> </w:t>
      </w:r>
      <w:r w:rsidRPr="00F55F9C">
        <w:rPr>
          <w:rStyle w:val="Emphasis"/>
          <w:rFonts w:ascii="Tahoma" w:hAnsi="Tahoma" w:cs="Tahoma"/>
          <w:bCs/>
          <w:i w:val="0"/>
          <w:iCs w:val="0"/>
          <w:sz w:val="20"/>
          <w:szCs w:val="20"/>
          <w:shd w:val="clear" w:color="auto" w:fill="FFFFFF"/>
        </w:rPr>
        <w:t>Cruz</w:t>
      </w:r>
      <w:r w:rsidRPr="00F55F9C">
        <w:rPr>
          <w:rFonts w:ascii="Tahoma" w:hAnsi="Tahoma" w:cs="Tahoma"/>
          <w:sz w:val="20"/>
          <w:szCs w:val="20"/>
          <w:shd w:val="clear" w:color="auto" w:fill="FFFFFF"/>
        </w:rPr>
        <w:t xml:space="preserve">, MD, FACEP. “We are equipped to handle </w:t>
      </w:r>
      <w:r w:rsidR="00F55F9C" w:rsidRPr="00F55F9C">
        <w:rPr>
          <w:rFonts w:ascii="Tahoma" w:hAnsi="Tahoma" w:cs="Tahoma"/>
          <w:sz w:val="20"/>
          <w:szCs w:val="20"/>
          <w:shd w:val="clear" w:color="auto" w:fill="FFFFFF"/>
        </w:rPr>
        <w:t xml:space="preserve">COVID </w:t>
      </w:r>
      <w:r w:rsidRPr="00F55F9C">
        <w:rPr>
          <w:rFonts w:ascii="Tahoma" w:hAnsi="Tahoma" w:cs="Tahoma"/>
          <w:sz w:val="20"/>
          <w:szCs w:val="20"/>
          <w:shd w:val="clear" w:color="auto" w:fill="FFFFFF"/>
        </w:rPr>
        <w:t>testing for patients who are sick, injured or who are preparing for a procedure</w:t>
      </w:r>
      <w:r w:rsidR="00F55F9C" w:rsidRPr="00F55F9C">
        <w:rPr>
          <w:rFonts w:ascii="Tahoma" w:hAnsi="Tahoma" w:cs="Tahoma"/>
          <w:sz w:val="20"/>
          <w:szCs w:val="20"/>
          <w:shd w:val="clear" w:color="auto" w:fill="FFFFFF"/>
        </w:rPr>
        <w:t xml:space="preserve"> but our patient volume is currently so great that we need the public’s cooperation to ensure proper usage of our health care resources.”</w:t>
      </w:r>
    </w:p>
    <w:p w:rsidR="00F55F9C" w:rsidRPr="00F55F9C" w:rsidRDefault="00F55F9C" w:rsidP="00603AF5">
      <w:pPr>
        <w:pStyle w:val="NormalWeb"/>
        <w:shd w:val="clear" w:color="auto" w:fill="FFFFFF"/>
        <w:spacing w:before="0" w:beforeAutospacing="0" w:after="0" w:afterAutospacing="0" w:line="312" w:lineRule="atLeast"/>
        <w:rPr>
          <w:rFonts w:ascii="Tahoma" w:hAnsi="Tahoma" w:cs="Tahoma"/>
          <w:sz w:val="20"/>
          <w:szCs w:val="20"/>
          <w:shd w:val="clear" w:color="auto" w:fill="FFFFFF"/>
        </w:rPr>
      </w:pPr>
    </w:p>
    <w:p w:rsidR="00E0359C" w:rsidRDefault="00F55F9C" w:rsidP="00F55F9C">
      <w:pPr>
        <w:pStyle w:val="NormalWeb"/>
        <w:shd w:val="clear" w:color="auto" w:fill="FFFFFF"/>
        <w:spacing w:before="0" w:beforeAutospacing="0" w:after="0" w:afterAutospacing="0" w:line="312" w:lineRule="atLeast"/>
        <w:rPr>
          <w:rFonts w:ascii="Tahoma" w:hAnsi="Tahoma" w:cs="Tahoma"/>
          <w:sz w:val="20"/>
          <w:szCs w:val="20"/>
          <w:shd w:val="clear" w:color="auto" w:fill="FFFFFF"/>
        </w:rPr>
      </w:pPr>
      <w:r w:rsidRPr="00F55F9C">
        <w:rPr>
          <w:rFonts w:ascii="Tahoma" w:hAnsi="Tahoma" w:cs="Tahoma"/>
          <w:sz w:val="20"/>
          <w:szCs w:val="20"/>
          <w:shd w:val="clear" w:color="auto" w:fill="FFFFFF"/>
        </w:rPr>
        <w:t>Dr. Cruz noted a variety of options exist for people who seek to travel, return to work or otherwise need to be tested, including community testing sites, at-home kits</w:t>
      </w:r>
      <w:r w:rsidR="00B845E2">
        <w:rPr>
          <w:rFonts w:ascii="Tahoma" w:hAnsi="Tahoma" w:cs="Tahoma"/>
          <w:sz w:val="20"/>
          <w:szCs w:val="20"/>
          <w:shd w:val="clear" w:color="auto" w:fill="FFFFFF"/>
        </w:rPr>
        <w:t xml:space="preserve"> and retail pharmacy locations. He stressed that emergency departments at hospitals should be reserved for true medical emergencies and not used as a means to achieve a COVID-19 test result by asymptomatic persons. </w:t>
      </w:r>
    </w:p>
    <w:p w:rsidR="00E0359C" w:rsidRDefault="00E0359C" w:rsidP="00F55F9C">
      <w:pPr>
        <w:pStyle w:val="NormalWeb"/>
        <w:shd w:val="clear" w:color="auto" w:fill="FFFFFF"/>
        <w:spacing w:before="0" w:beforeAutospacing="0" w:after="0" w:afterAutospacing="0" w:line="312" w:lineRule="atLeast"/>
        <w:rPr>
          <w:rFonts w:ascii="Tahoma" w:hAnsi="Tahoma" w:cs="Tahoma"/>
          <w:sz w:val="20"/>
          <w:szCs w:val="20"/>
          <w:shd w:val="clear" w:color="auto" w:fill="FFFFFF"/>
        </w:rPr>
      </w:pPr>
    </w:p>
    <w:p w:rsidR="00603AF5" w:rsidRPr="00E0359C" w:rsidRDefault="00F55F9C" w:rsidP="00647E71">
      <w:pPr>
        <w:pStyle w:val="NormalWeb"/>
        <w:shd w:val="clear" w:color="auto" w:fill="FFFFFF"/>
        <w:spacing w:before="0" w:beforeAutospacing="0" w:after="0" w:afterAutospacing="0" w:line="312" w:lineRule="atLeast"/>
        <w:rPr>
          <w:rFonts w:ascii="Tahoma" w:hAnsi="Tahoma" w:cs="Tahoma"/>
          <w:color w:val="000000"/>
          <w:sz w:val="20"/>
          <w:szCs w:val="20"/>
        </w:rPr>
      </w:pPr>
      <w:r w:rsidRPr="00F55F9C">
        <w:rPr>
          <w:rFonts w:ascii="Tahoma" w:hAnsi="Tahoma" w:cs="Tahoma"/>
          <w:sz w:val="20"/>
          <w:szCs w:val="20"/>
          <w:shd w:val="clear" w:color="auto" w:fill="FFFFFF"/>
        </w:rPr>
        <w:t>OSF</w:t>
      </w:r>
      <w:r w:rsidR="00E0359C">
        <w:rPr>
          <w:rFonts w:ascii="Tahoma" w:hAnsi="Tahoma" w:cs="Tahoma"/>
          <w:color w:val="000000"/>
          <w:sz w:val="20"/>
          <w:szCs w:val="20"/>
        </w:rPr>
        <w:t xml:space="preserve"> </w:t>
      </w:r>
      <w:r w:rsidR="00B845E2">
        <w:rPr>
          <w:rFonts w:ascii="Tahoma" w:hAnsi="Tahoma" w:cs="Tahoma"/>
          <w:color w:val="000000"/>
          <w:sz w:val="20"/>
          <w:szCs w:val="20"/>
        </w:rPr>
        <w:t xml:space="preserve">Care Station, OSF </w:t>
      </w:r>
      <w:r w:rsidRPr="00F55F9C">
        <w:rPr>
          <w:rFonts w:ascii="Tahoma" w:hAnsi="Tahoma" w:cs="Tahoma"/>
          <w:color w:val="000000"/>
          <w:sz w:val="20"/>
          <w:szCs w:val="20"/>
        </w:rPr>
        <w:t xml:space="preserve">PromptCare and OSF OnCall Urgent Care locations will continue to serve the needs </w:t>
      </w:r>
      <w:r w:rsidR="00E0359C">
        <w:rPr>
          <w:rFonts w:ascii="Tahoma" w:hAnsi="Tahoma" w:cs="Tahoma"/>
          <w:color w:val="000000"/>
          <w:sz w:val="20"/>
          <w:szCs w:val="20"/>
        </w:rPr>
        <w:t xml:space="preserve">of </w:t>
      </w:r>
      <w:r w:rsidRPr="00F55F9C">
        <w:rPr>
          <w:rFonts w:ascii="Tahoma" w:hAnsi="Tahoma" w:cs="Tahoma"/>
          <w:color w:val="000000"/>
          <w:sz w:val="20"/>
          <w:szCs w:val="20"/>
        </w:rPr>
        <w:t>persons experiencing symptoms associated with COVID-19</w:t>
      </w:r>
      <w:r w:rsidR="00E0359C">
        <w:rPr>
          <w:rFonts w:ascii="Tahoma" w:hAnsi="Tahoma" w:cs="Tahoma"/>
          <w:color w:val="000000"/>
          <w:sz w:val="20"/>
          <w:szCs w:val="20"/>
        </w:rPr>
        <w:t>.</w:t>
      </w:r>
      <w:r w:rsidRPr="00F55F9C">
        <w:rPr>
          <w:rFonts w:ascii="Tahoma" w:hAnsi="Tahoma" w:cs="Tahoma"/>
          <w:color w:val="000000"/>
          <w:sz w:val="20"/>
          <w:szCs w:val="20"/>
        </w:rPr>
        <w:t xml:space="preserve"> </w:t>
      </w:r>
      <w:r w:rsidR="00A354B8" w:rsidRPr="00F55F9C">
        <w:rPr>
          <w:rFonts w:ascii="Tahoma" w:hAnsi="Tahoma" w:cs="Tahoma"/>
          <w:spacing w:val="2"/>
          <w:sz w:val="20"/>
          <w:szCs w:val="20"/>
        </w:rPr>
        <w:t xml:space="preserve">To </w:t>
      </w:r>
      <w:r w:rsidR="00C654DB" w:rsidRPr="00F55F9C">
        <w:rPr>
          <w:rFonts w:ascii="Tahoma" w:hAnsi="Tahoma" w:cs="Tahoma"/>
          <w:spacing w:val="2"/>
          <w:sz w:val="20"/>
          <w:szCs w:val="20"/>
        </w:rPr>
        <w:t>learn more</w:t>
      </w:r>
      <w:r w:rsidR="00E0359C">
        <w:rPr>
          <w:rFonts w:ascii="Tahoma" w:hAnsi="Tahoma" w:cs="Tahoma"/>
          <w:spacing w:val="2"/>
          <w:sz w:val="20"/>
          <w:szCs w:val="20"/>
        </w:rPr>
        <w:t xml:space="preserve"> or schedule a test online</w:t>
      </w:r>
      <w:r w:rsidR="00A354B8" w:rsidRPr="00F55F9C">
        <w:rPr>
          <w:rFonts w:ascii="Tahoma" w:hAnsi="Tahoma" w:cs="Tahoma"/>
          <w:spacing w:val="2"/>
          <w:sz w:val="20"/>
          <w:szCs w:val="20"/>
        </w:rPr>
        <w:t xml:space="preserve">, visit </w:t>
      </w:r>
      <w:hyperlink r:id="rId9" w:history="1">
        <w:r w:rsidR="00624435" w:rsidRPr="008B2603">
          <w:rPr>
            <w:rStyle w:val="Hyperlink"/>
            <w:rFonts w:ascii="Tahoma" w:hAnsi="Tahoma" w:cs="Tahoma"/>
            <w:sz w:val="20"/>
            <w:szCs w:val="20"/>
          </w:rPr>
          <w:t>osfhealthcare.org</w:t>
        </w:r>
        <w:r w:rsidR="008B2603" w:rsidRPr="008B2603">
          <w:rPr>
            <w:rStyle w:val="Hyperlink"/>
            <w:rFonts w:ascii="Tahoma" w:hAnsi="Tahoma" w:cs="Tahoma"/>
            <w:sz w:val="20"/>
            <w:szCs w:val="20"/>
          </w:rPr>
          <w:t>/testing</w:t>
        </w:r>
      </w:hyperlink>
      <w:r w:rsidR="00624435" w:rsidRPr="00F55F9C">
        <w:rPr>
          <w:rFonts w:ascii="Tahoma" w:hAnsi="Tahoma" w:cs="Tahoma"/>
          <w:sz w:val="20"/>
          <w:szCs w:val="20"/>
        </w:rPr>
        <w:t xml:space="preserve">. </w:t>
      </w:r>
    </w:p>
    <w:p w:rsidR="00647E71" w:rsidRPr="005A7C15" w:rsidRDefault="00647E71" w:rsidP="00647E71">
      <w:pPr>
        <w:pStyle w:val="NormalWeb"/>
        <w:shd w:val="clear" w:color="auto" w:fill="FFFFFF"/>
        <w:spacing w:before="0" w:beforeAutospacing="0" w:after="0" w:afterAutospacing="0" w:line="312" w:lineRule="atLeast"/>
        <w:rPr>
          <w:rFonts w:ascii="Tahoma" w:hAnsi="Tahoma" w:cs="Tahoma"/>
          <w:spacing w:val="2"/>
          <w:sz w:val="20"/>
          <w:szCs w:val="20"/>
        </w:rPr>
      </w:pPr>
    </w:p>
    <w:p w:rsidR="007B3EB2" w:rsidRDefault="00647E71" w:rsidP="00417135">
      <w:pPr>
        <w:pStyle w:val="NormalWeb"/>
        <w:shd w:val="clear" w:color="auto" w:fill="FFFFFF"/>
        <w:spacing w:before="0" w:beforeAutospacing="0" w:after="0" w:afterAutospacing="0" w:line="312" w:lineRule="atLeast"/>
        <w:jc w:val="center"/>
        <w:rPr>
          <w:rFonts w:ascii="Tahoma" w:hAnsi="Tahoma" w:cs="Tahoma"/>
          <w:spacing w:val="2"/>
          <w:sz w:val="20"/>
          <w:szCs w:val="20"/>
        </w:rPr>
      </w:pPr>
      <w:r w:rsidRPr="005A7C15">
        <w:rPr>
          <w:rFonts w:ascii="Tahoma" w:hAnsi="Tahoma" w:cs="Tahoma"/>
          <w:spacing w:val="2"/>
          <w:sz w:val="20"/>
          <w:szCs w:val="20"/>
        </w:rPr>
        <w:t>###</w:t>
      </w:r>
    </w:p>
    <w:p w:rsidR="008B2603" w:rsidRPr="005A7C15" w:rsidRDefault="008B2603" w:rsidP="008B2603">
      <w:pPr>
        <w:pStyle w:val="NormalWeb"/>
        <w:shd w:val="clear" w:color="auto" w:fill="FFFFFF"/>
        <w:spacing w:before="0" w:beforeAutospacing="0" w:after="0" w:afterAutospacing="0" w:line="312" w:lineRule="atLeast"/>
        <w:rPr>
          <w:rFonts w:ascii="Tahoma" w:hAnsi="Tahoma" w:cs="Tahoma"/>
          <w:sz w:val="20"/>
          <w:szCs w:val="20"/>
        </w:rPr>
      </w:pPr>
      <w:r w:rsidRPr="008B2603">
        <w:rPr>
          <w:rFonts w:ascii="Tahoma" w:hAnsi="Tahoma" w:cs="Tahoma"/>
          <w:b/>
          <w:sz w:val="20"/>
          <w:szCs w:val="20"/>
        </w:rPr>
        <w:t>OSF HealthCare</w:t>
      </w:r>
      <w:r w:rsidRPr="008B2603">
        <w:rPr>
          <w:rFonts w:ascii="Tahoma" w:hAnsi="Tahoma" w:cs="Tahoma"/>
          <w:sz w:val="20"/>
          <w:szCs w:val="20"/>
        </w:rPr>
        <w:t xml:space="preserve"> is an integrated health system owned and operated by The Sisters of the Third Order of St. Francis, headquartered in Peoria, Illinois. OSF HealthCare employs nearly 24,000 Mission Partners in 150 locations, including 15 hospitals – ten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at </w:t>
      </w:r>
      <w:hyperlink r:id="rId10" w:history="1">
        <w:r w:rsidRPr="008B2603">
          <w:rPr>
            <w:rStyle w:val="Hyperlink"/>
            <w:rFonts w:ascii="Tahoma" w:hAnsi="Tahoma" w:cs="Tahoma"/>
            <w:sz w:val="20"/>
            <w:szCs w:val="20"/>
          </w:rPr>
          <w:t>https://www.osfhealthcare.org</w:t>
        </w:r>
      </w:hyperlink>
      <w:r>
        <w:rPr>
          <w:rFonts w:ascii="Tahoma" w:hAnsi="Tahoma" w:cs="Tahoma"/>
          <w:sz w:val="20"/>
          <w:szCs w:val="20"/>
        </w:rPr>
        <w:t>.</w:t>
      </w:r>
    </w:p>
    <w:sectPr w:rsidR="008B2603" w:rsidRPr="005A7C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85" w:rsidRDefault="00CC7385" w:rsidP="000F0F80">
      <w:pPr>
        <w:spacing w:after="0" w:line="240" w:lineRule="auto"/>
      </w:pPr>
      <w:r>
        <w:separator/>
      </w:r>
    </w:p>
  </w:endnote>
  <w:endnote w:type="continuationSeparator" w:id="0">
    <w:p w:rsidR="00CC7385" w:rsidRDefault="00CC7385" w:rsidP="000F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85" w:rsidRDefault="00CC7385" w:rsidP="000F0F80">
      <w:pPr>
        <w:spacing w:after="0" w:line="240" w:lineRule="auto"/>
      </w:pPr>
      <w:r>
        <w:separator/>
      </w:r>
    </w:p>
  </w:footnote>
  <w:footnote w:type="continuationSeparator" w:id="0">
    <w:p w:rsidR="00CC7385" w:rsidRDefault="00CC7385" w:rsidP="000F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80" w:rsidRDefault="000F0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959"/>
    <w:multiLevelType w:val="hybridMultilevel"/>
    <w:tmpl w:val="D99CC97C"/>
    <w:lvl w:ilvl="0" w:tplc="CBC83F9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2B47"/>
    <w:multiLevelType w:val="hybridMultilevel"/>
    <w:tmpl w:val="46744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DD36CF"/>
    <w:multiLevelType w:val="hybridMultilevel"/>
    <w:tmpl w:val="B0009456"/>
    <w:lvl w:ilvl="0" w:tplc="4696712C">
      <w:start w:val="1"/>
      <w:numFmt w:val="bullet"/>
      <w:lvlText w:val="•"/>
      <w:lvlJc w:val="left"/>
      <w:pPr>
        <w:tabs>
          <w:tab w:val="num" w:pos="720"/>
        </w:tabs>
        <w:ind w:left="720" w:hanging="360"/>
      </w:pPr>
      <w:rPr>
        <w:rFonts w:ascii="Arial" w:hAnsi="Arial" w:hint="default"/>
      </w:rPr>
    </w:lvl>
    <w:lvl w:ilvl="1" w:tplc="0AD4A81C" w:tentative="1">
      <w:start w:val="1"/>
      <w:numFmt w:val="bullet"/>
      <w:lvlText w:val="•"/>
      <w:lvlJc w:val="left"/>
      <w:pPr>
        <w:tabs>
          <w:tab w:val="num" w:pos="1440"/>
        </w:tabs>
        <w:ind w:left="1440" w:hanging="360"/>
      </w:pPr>
      <w:rPr>
        <w:rFonts w:ascii="Arial" w:hAnsi="Arial" w:hint="default"/>
      </w:rPr>
    </w:lvl>
    <w:lvl w:ilvl="2" w:tplc="D4A08152" w:tentative="1">
      <w:start w:val="1"/>
      <w:numFmt w:val="bullet"/>
      <w:lvlText w:val="•"/>
      <w:lvlJc w:val="left"/>
      <w:pPr>
        <w:tabs>
          <w:tab w:val="num" w:pos="2160"/>
        </w:tabs>
        <w:ind w:left="2160" w:hanging="360"/>
      </w:pPr>
      <w:rPr>
        <w:rFonts w:ascii="Arial" w:hAnsi="Arial" w:hint="default"/>
      </w:rPr>
    </w:lvl>
    <w:lvl w:ilvl="3" w:tplc="940636A6" w:tentative="1">
      <w:start w:val="1"/>
      <w:numFmt w:val="bullet"/>
      <w:lvlText w:val="•"/>
      <w:lvlJc w:val="left"/>
      <w:pPr>
        <w:tabs>
          <w:tab w:val="num" w:pos="2880"/>
        </w:tabs>
        <w:ind w:left="2880" w:hanging="360"/>
      </w:pPr>
      <w:rPr>
        <w:rFonts w:ascii="Arial" w:hAnsi="Arial" w:hint="default"/>
      </w:rPr>
    </w:lvl>
    <w:lvl w:ilvl="4" w:tplc="CD081FD0" w:tentative="1">
      <w:start w:val="1"/>
      <w:numFmt w:val="bullet"/>
      <w:lvlText w:val="•"/>
      <w:lvlJc w:val="left"/>
      <w:pPr>
        <w:tabs>
          <w:tab w:val="num" w:pos="3600"/>
        </w:tabs>
        <w:ind w:left="3600" w:hanging="360"/>
      </w:pPr>
      <w:rPr>
        <w:rFonts w:ascii="Arial" w:hAnsi="Arial" w:hint="default"/>
      </w:rPr>
    </w:lvl>
    <w:lvl w:ilvl="5" w:tplc="D56409C8" w:tentative="1">
      <w:start w:val="1"/>
      <w:numFmt w:val="bullet"/>
      <w:lvlText w:val="•"/>
      <w:lvlJc w:val="left"/>
      <w:pPr>
        <w:tabs>
          <w:tab w:val="num" w:pos="4320"/>
        </w:tabs>
        <w:ind w:left="4320" w:hanging="360"/>
      </w:pPr>
      <w:rPr>
        <w:rFonts w:ascii="Arial" w:hAnsi="Arial" w:hint="default"/>
      </w:rPr>
    </w:lvl>
    <w:lvl w:ilvl="6" w:tplc="93CC7554" w:tentative="1">
      <w:start w:val="1"/>
      <w:numFmt w:val="bullet"/>
      <w:lvlText w:val="•"/>
      <w:lvlJc w:val="left"/>
      <w:pPr>
        <w:tabs>
          <w:tab w:val="num" w:pos="5040"/>
        </w:tabs>
        <w:ind w:left="5040" w:hanging="360"/>
      </w:pPr>
      <w:rPr>
        <w:rFonts w:ascii="Arial" w:hAnsi="Arial" w:hint="default"/>
      </w:rPr>
    </w:lvl>
    <w:lvl w:ilvl="7" w:tplc="98B266C8" w:tentative="1">
      <w:start w:val="1"/>
      <w:numFmt w:val="bullet"/>
      <w:lvlText w:val="•"/>
      <w:lvlJc w:val="left"/>
      <w:pPr>
        <w:tabs>
          <w:tab w:val="num" w:pos="5760"/>
        </w:tabs>
        <w:ind w:left="5760" w:hanging="360"/>
      </w:pPr>
      <w:rPr>
        <w:rFonts w:ascii="Arial" w:hAnsi="Arial" w:hint="default"/>
      </w:rPr>
    </w:lvl>
    <w:lvl w:ilvl="8" w:tplc="9034BE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0E2D7D"/>
    <w:multiLevelType w:val="hybridMultilevel"/>
    <w:tmpl w:val="BE1A674E"/>
    <w:lvl w:ilvl="0" w:tplc="9D96FBC4">
      <w:start w:val="1"/>
      <w:numFmt w:val="bullet"/>
      <w:lvlText w:val="•"/>
      <w:lvlJc w:val="left"/>
      <w:pPr>
        <w:tabs>
          <w:tab w:val="num" w:pos="720"/>
        </w:tabs>
        <w:ind w:left="720" w:hanging="360"/>
      </w:pPr>
      <w:rPr>
        <w:rFonts w:ascii="Arial" w:hAnsi="Arial" w:hint="default"/>
      </w:rPr>
    </w:lvl>
    <w:lvl w:ilvl="1" w:tplc="2BB62CF8" w:tentative="1">
      <w:start w:val="1"/>
      <w:numFmt w:val="bullet"/>
      <w:lvlText w:val="•"/>
      <w:lvlJc w:val="left"/>
      <w:pPr>
        <w:tabs>
          <w:tab w:val="num" w:pos="1440"/>
        </w:tabs>
        <w:ind w:left="1440" w:hanging="360"/>
      </w:pPr>
      <w:rPr>
        <w:rFonts w:ascii="Arial" w:hAnsi="Arial" w:hint="default"/>
      </w:rPr>
    </w:lvl>
    <w:lvl w:ilvl="2" w:tplc="6AC2F698" w:tentative="1">
      <w:start w:val="1"/>
      <w:numFmt w:val="bullet"/>
      <w:lvlText w:val="•"/>
      <w:lvlJc w:val="left"/>
      <w:pPr>
        <w:tabs>
          <w:tab w:val="num" w:pos="2160"/>
        </w:tabs>
        <w:ind w:left="2160" w:hanging="360"/>
      </w:pPr>
      <w:rPr>
        <w:rFonts w:ascii="Arial" w:hAnsi="Arial" w:hint="default"/>
      </w:rPr>
    </w:lvl>
    <w:lvl w:ilvl="3" w:tplc="E0FA9ABA" w:tentative="1">
      <w:start w:val="1"/>
      <w:numFmt w:val="bullet"/>
      <w:lvlText w:val="•"/>
      <w:lvlJc w:val="left"/>
      <w:pPr>
        <w:tabs>
          <w:tab w:val="num" w:pos="2880"/>
        </w:tabs>
        <w:ind w:left="2880" w:hanging="360"/>
      </w:pPr>
      <w:rPr>
        <w:rFonts w:ascii="Arial" w:hAnsi="Arial" w:hint="default"/>
      </w:rPr>
    </w:lvl>
    <w:lvl w:ilvl="4" w:tplc="654EE186" w:tentative="1">
      <w:start w:val="1"/>
      <w:numFmt w:val="bullet"/>
      <w:lvlText w:val="•"/>
      <w:lvlJc w:val="left"/>
      <w:pPr>
        <w:tabs>
          <w:tab w:val="num" w:pos="3600"/>
        </w:tabs>
        <w:ind w:left="3600" w:hanging="360"/>
      </w:pPr>
      <w:rPr>
        <w:rFonts w:ascii="Arial" w:hAnsi="Arial" w:hint="default"/>
      </w:rPr>
    </w:lvl>
    <w:lvl w:ilvl="5" w:tplc="72989EAA" w:tentative="1">
      <w:start w:val="1"/>
      <w:numFmt w:val="bullet"/>
      <w:lvlText w:val="•"/>
      <w:lvlJc w:val="left"/>
      <w:pPr>
        <w:tabs>
          <w:tab w:val="num" w:pos="4320"/>
        </w:tabs>
        <w:ind w:left="4320" w:hanging="360"/>
      </w:pPr>
      <w:rPr>
        <w:rFonts w:ascii="Arial" w:hAnsi="Arial" w:hint="default"/>
      </w:rPr>
    </w:lvl>
    <w:lvl w:ilvl="6" w:tplc="5402549C" w:tentative="1">
      <w:start w:val="1"/>
      <w:numFmt w:val="bullet"/>
      <w:lvlText w:val="•"/>
      <w:lvlJc w:val="left"/>
      <w:pPr>
        <w:tabs>
          <w:tab w:val="num" w:pos="5040"/>
        </w:tabs>
        <w:ind w:left="5040" w:hanging="360"/>
      </w:pPr>
      <w:rPr>
        <w:rFonts w:ascii="Arial" w:hAnsi="Arial" w:hint="default"/>
      </w:rPr>
    </w:lvl>
    <w:lvl w:ilvl="7" w:tplc="634CB4EA" w:tentative="1">
      <w:start w:val="1"/>
      <w:numFmt w:val="bullet"/>
      <w:lvlText w:val="•"/>
      <w:lvlJc w:val="left"/>
      <w:pPr>
        <w:tabs>
          <w:tab w:val="num" w:pos="5760"/>
        </w:tabs>
        <w:ind w:left="5760" w:hanging="360"/>
      </w:pPr>
      <w:rPr>
        <w:rFonts w:ascii="Arial" w:hAnsi="Arial" w:hint="default"/>
      </w:rPr>
    </w:lvl>
    <w:lvl w:ilvl="8" w:tplc="1EDC607C"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F5"/>
    <w:rsid w:val="0004241D"/>
    <w:rsid w:val="00082D51"/>
    <w:rsid w:val="000F0F80"/>
    <w:rsid w:val="00127065"/>
    <w:rsid w:val="002D72D8"/>
    <w:rsid w:val="00417135"/>
    <w:rsid w:val="004B7F0F"/>
    <w:rsid w:val="005A7C15"/>
    <w:rsid w:val="005F4BE7"/>
    <w:rsid w:val="00603AF5"/>
    <w:rsid w:val="00624435"/>
    <w:rsid w:val="00647E71"/>
    <w:rsid w:val="006C3F0C"/>
    <w:rsid w:val="00807D95"/>
    <w:rsid w:val="00856A82"/>
    <w:rsid w:val="008B2603"/>
    <w:rsid w:val="00A354B8"/>
    <w:rsid w:val="00A4487E"/>
    <w:rsid w:val="00AA38BC"/>
    <w:rsid w:val="00B4285F"/>
    <w:rsid w:val="00B54469"/>
    <w:rsid w:val="00B845E2"/>
    <w:rsid w:val="00C463A3"/>
    <w:rsid w:val="00C654DB"/>
    <w:rsid w:val="00CC7385"/>
    <w:rsid w:val="00D47337"/>
    <w:rsid w:val="00E0359C"/>
    <w:rsid w:val="00E51092"/>
    <w:rsid w:val="00ED2A12"/>
    <w:rsid w:val="00F03309"/>
    <w:rsid w:val="00F55F9C"/>
    <w:rsid w:val="00FB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67B32"/>
  <w15:chartTrackingRefBased/>
  <w15:docId w15:val="{90922344-DB08-4602-9600-662FBD2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F5"/>
    <w:pPr>
      <w:spacing w:after="0" w:line="240" w:lineRule="auto"/>
      <w:ind w:left="720"/>
    </w:pPr>
    <w:rPr>
      <w:rFonts w:ascii="Calibri" w:hAnsi="Calibri" w:cs="Times New Roman"/>
    </w:rPr>
  </w:style>
  <w:style w:type="paragraph" w:styleId="NormalWeb">
    <w:name w:val="Normal (Web)"/>
    <w:basedOn w:val="Normal"/>
    <w:uiPriority w:val="99"/>
    <w:unhideWhenUsed/>
    <w:rsid w:val="00603A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AF5"/>
    <w:rPr>
      <w:color w:val="0000FF"/>
      <w:u w:val="single"/>
    </w:rPr>
  </w:style>
  <w:style w:type="character" w:styleId="Strong">
    <w:name w:val="Strong"/>
    <w:basedOn w:val="DefaultParagraphFont"/>
    <w:uiPriority w:val="22"/>
    <w:qFormat/>
    <w:rsid w:val="00603AF5"/>
    <w:rPr>
      <w:b/>
      <w:bCs/>
    </w:rPr>
  </w:style>
  <w:style w:type="character" w:styleId="FollowedHyperlink">
    <w:name w:val="FollowedHyperlink"/>
    <w:basedOn w:val="DefaultParagraphFont"/>
    <w:uiPriority w:val="99"/>
    <w:semiHidden/>
    <w:unhideWhenUsed/>
    <w:rsid w:val="00ED2A12"/>
    <w:rPr>
      <w:color w:val="954F72" w:themeColor="followedHyperlink"/>
      <w:u w:val="single"/>
    </w:rPr>
  </w:style>
  <w:style w:type="paragraph" w:styleId="Header">
    <w:name w:val="header"/>
    <w:basedOn w:val="Normal"/>
    <w:link w:val="HeaderChar"/>
    <w:uiPriority w:val="99"/>
    <w:unhideWhenUsed/>
    <w:rsid w:val="000F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80"/>
  </w:style>
  <w:style w:type="paragraph" w:styleId="Footer">
    <w:name w:val="footer"/>
    <w:basedOn w:val="Normal"/>
    <w:link w:val="FooterChar"/>
    <w:uiPriority w:val="99"/>
    <w:unhideWhenUsed/>
    <w:rsid w:val="000F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80"/>
  </w:style>
  <w:style w:type="character" w:styleId="Emphasis">
    <w:name w:val="Emphasis"/>
    <w:basedOn w:val="DefaultParagraphFont"/>
    <w:uiPriority w:val="20"/>
    <w:qFormat/>
    <w:rsid w:val="00FB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2642">
      <w:bodyDiv w:val="1"/>
      <w:marLeft w:val="0"/>
      <w:marRight w:val="0"/>
      <w:marTop w:val="0"/>
      <w:marBottom w:val="0"/>
      <w:divBdr>
        <w:top w:val="none" w:sz="0" w:space="0" w:color="auto"/>
        <w:left w:val="none" w:sz="0" w:space="0" w:color="auto"/>
        <w:bottom w:val="none" w:sz="0" w:space="0" w:color="auto"/>
        <w:right w:val="none" w:sz="0" w:space="0" w:color="auto"/>
      </w:divBdr>
      <w:divsChild>
        <w:div w:id="1027684522">
          <w:marLeft w:val="274"/>
          <w:marRight w:val="0"/>
          <w:marTop w:val="0"/>
          <w:marBottom w:val="0"/>
          <w:divBdr>
            <w:top w:val="none" w:sz="0" w:space="0" w:color="auto"/>
            <w:left w:val="none" w:sz="0" w:space="0" w:color="auto"/>
            <w:bottom w:val="none" w:sz="0" w:space="0" w:color="auto"/>
            <w:right w:val="none" w:sz="0" w:space="0" w:color="auto"/>
          </w:divBdr>
        </w:div>
        <w:div w:id="556939987">
          <w:marLeft w:val="274"/>
          <w:marRight w:val="0"/>
          <w:marTop w:val="0"/>
          <w:marBottom w:val="0"/>
          <w:divBdr>
            <w:top w:val="none" w:sz="0" w:space="0" w:color="auto"/>
            <w:left w:val="none" w:sz="0" w:space="0" w:color="auto"/>
            <w:bottom w:val="none" w:sz="0" w:space="0" w:color="auto"/>
            <w:right w:val="none" w:sz="0" w:space="0" w:color="auto"/>
          </w:divBdr>
        </w:div>
        <w:div w:id="114494467">
          <w:marLeft w:val="274"/>
          <w:marRight w:val="0"/>
          <w:marTop w:val="0"/>
          <w:marBottom w:val="0"/>
          <w:divBdr>
            <w:top w:val="none" w:sz="0" w:space="0" w:color="auto"/>
            <w:left w:val="none" w:sz="0" w:space="0" w:color="auto"/>
            <w:bottom w:val="none" w:sz="0" w:space="0" w:color="auto"/>
            <w:right w:val="none" w:sz="0" w:space="0" w:color="auto"/>
          </w:divBdr>
        </w:div>
        <w:div w:id="495267845">
          <w:marLeft w:val="274"/>
          <w:marRight w:val="0"/>
          <w:marTop w:val="0"/>
          <w:marBottom w:val="0"/>
          <w:divBdr>
            <w:top w:val="none" w:sz="0" w:space="0" w:color="auto"/>
            <w:left w:val="none" w:sz="0" w:space="0" w:color="auto"/>
            <w:bottom w:val="none" w:sz="0" w:space="0" w:color="auto"/>
            <w:right w:val="none" w:sz="0" w:space="0" w:color="auto"/>
          </w:divBdr>
        </w:div>
        <w:div w:id="1915119748">
          <w:marLeft w:val="274"/>
          <w:marRight w:val="0"/>
          <w:marTop w:val="0"/>
          <w:marBottom w:val="0"/>
          <w:divBdr>
            <w:top w:val="none" w:sz="0" w:space="0" w:color="auto"/>
            <w:left w:val="none" w:sz="0" w:space="0" w:color="auto"/>
            <w:bottom w:val="none" w:sz="0" w:space="0" w:color="auto"/>
            <w:right w:val="none" w:sz="0" w:space="0" w:color="auto"/>
          </w:divBdr>
        </w:div>
      </w:divsChild>
    </w:div>
    <w:div w:id="1150445443">
      <w:bodyDiv w:val="1"/>
      <w:marLeft w:val="0"/>
      <w:marRight w:val="0"/>
      <w:marTop w:val="0"/>
      <w:marBottom w:val="0"/>
      <w:divBdr>
        <w:top w:val="none" w:sz="0" w:space="0" w:color="auto"/>
        <w:left w:val="none" w:sz="0" w:space="0" w:color="auto"/>
        <w:bottom w:val="none" w:sz="0" w:space="0" w:color="auto"/>
        <w:right w:val="none" w:sz="0" w:space="0" w:color="auto"/>
      </w:divBdr>
    </w:div>
    <w:div w:id="1291862916">
      <w:bodyDiv w:val="1"/>
      <w:marLeft w:val="0"/>
      <w:marRight w:val="0"/>
      <w:marTop w:val="0"/>
      <w:marBottom w:val="0"/>
      <w:divBdr>
        <w:top w:val="none" w:sz="0" w:space="0" w:color="auto"/>
        <w:left w:val="none" w:sz="0" w:space="0" w:color="auto"/>
        <w:bottom w:val="none" w:sz="0" w:space="0" w:color="auto"/>
        <w:right w:val="none" w:sz="0" w:space="0" w:color="auto"/>
      </w:divBdr>
    </w:div>
    <w:div w:id="1807696937">
      <w:bodyDiv w:val="1"/>
      <w:marLeft w:val="0"/>
      <w:marRight w:val="0"/>
      <w:marTop w:val="0"/>
      <w:marBottom w:val="0"/>
      <w:divBdr>
        <w:top w:val="none" w:sz="0" w:space="0" w:color="auto"/>
        <w:left w:val="none" w:sz="0" w:space="0" w:color="auto"/>
        <w:bottom w:val="none" w:sz="0" w:space="0" w:color="auto"/>
        <w:right w:val="none" w:sz="0" w:space="0" w:color="auto"/>
      </w:divBdr>
    </w:div>
    <w:div w:id="20614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reynolds@osfhealthcar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osfhealthcare.org" TargetMode="External"/><Relationship Id="rId4" Type="http://schemas.openxmlformats.org/officeDocument/2006/relationships/webSettings" Target="webSettings.xml"/><Relationship Id="rId9" Type="http://schemas.openxmlformats.org/officeDocument/2006/relationships/hyperlink" Target="https://www.osfhealthcare.org/covid19/tes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Megan L.</dc:creator>
  <cp:keywords/>
  <dc:description/>
  <cp:lastModifiedBy>Reynolds, Colleen</cp:lastModifiedBy>
  <cp:revision>2</cp:revision>
  <dcterms:created xsi:type="dcterms:W3CDTF">2021-12-28T16:14:00Z</dcterms:created>
  <dcterms:modified xsi:type="dcterms:W3CDTF">2021-12-28T16:14:00Z</dcterms:modified>
</cp:coreProperties>
</file>