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90930" w14:textId="1427796A" w:rsidR="00D44270" w:rsidRPr="001C02B7" w:rsidRDefault="00B221E2" w:rsidP="00D4427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PRINT-</w:t>
      </w:r>
      <w:r w:rsidR="00D44270" w:rsidRPr="001C02B7">
        <w:rPr>
          <w:rFonts w:ascii="Arial" w:hAnsi="Arial" w:cs="Arial"/>
          <w:b/>
          <w:sz w:val="32"/>
          <w:szCs w:val="32"/>
        </w:rPr>
        <w:t>Bug bites, poison ivy,</w:t>
      </w:r>
      <w:r w:rsidR="00602C8D">
        <w:rPr>
          <w:rFonts w:ascii="Arial" w:hAnsi="Arial" w:cs="Arial"/>
          <w:b/>
          <w:sz w:val="32"/>
          <w:szCs w:val="32"/>
        </w:rPr>
        <w:t xml:space="preserve"> minor burn</w:t>
      </w:r>
      <w:r w:rsidR="00D44270" w:rsidRPr="001C02B7">
        <w:rPr>
          <w:rFonts w:ascii="Arial" w:hAnsi="Arial" w:cs="Arial"/>
          <w:b/>
          <w:sz w:val="32"/>
          <w:szCs w:val="32"/>
        </w:rPr>
        <w:t xml:space="preserve">? Virtual </w:t>
      </w:r>
      <w:r w:rsidR="00A44EBC">
        <w:rPr>
          <w:rFonts w:ascii="Arial" w:hAnsi="Arial" w:cs="Arial"/>
          <w:b/>
          <w:sz w:val="32"/>
          <w:szCs w:val="32"/>
        </w:rPr>
        <w:t>u</w:t>
      </w:r>
      <w:r w:rsidR="00D44270" w:rsidRPr="001C02B7">
        <w:rPr>
          <w:rFonts w:ascii="Arial" w:hAnsi="Arial" w:cs="Arial"/>
          <w:b/>
          <w:sz w:val="32"/>
          <w:szCs w:val="32"/>
        </w:rPr>
        <w:t xml:space="preserve">rgent </w:t>
      </w:r>
      <w:r w:rsidR="00A44EBC">
        <w:rPr>
          <w:rFonts w:ascii="Arial" w:hAnsi="Arial" w:cs="Arial"/>
          <w:b/>
          <w:sz w:val="32"/>
          <w:szCs w:val="32"/>
        </w:rPr>
        <w:t>c</w:t>
      </w:r>
      <w:r w:rsidR="00D44270" w:rsidRPr="001C02B7">
        <w:rPr>
          <w:rFonts w:ascii="Arial" w:hAnsi="Arial" w:cs="Arial"/>
          <w:b/>
          <w:sz w:val="32"/>
          <w:szCs w:val="32"/>
        </w:rPr>
        <w:t>are might be your best option this summer</w:t>
      </w:r>
    </w:p>
    <w:p w14:paraId="269E5723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>Your toddler spent the day in the pool and now has a weird rash that’s kept her up all night. You’re feeling a familiar pain and you just know it’s a urinary tract infection but you’re leaving for vacation in the morning.</w:t>
      </w:r>
    </w:p>
    <w:p w14:paraId="2381AE76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 xml:space="preserve">These are typical summertime scenarios, and instead of having to wait until a walk-in clinic opens, </w:t>
      </w:r>
      <w:hyperlink r:id="rId6" w:history="1">
        <w:r w:rsidRPr="00B221E2">
          <w:rPr>
            <w:rStyle w:val="Hyperlink"/>
            <w:rFonts w:ascii="Tahoma" w:eastAsiaTheme="majorEastAsia" w:hAnsi="Tahoma" w:cs="Tahoma"/>
          </w:rPr>
          <w:t>OSF OnCall Urgent Care</w:t>
        </w:r>
      </w:hyperlink>
      <w:r w:rsidRPr="00B221E2">
        <w:rPr>
          <w:rFonts w:ascii="Tahoma" w:hAnsi="Tahoma" w:cs="Tahoma"/>
        </w:rPr>
        <w:t> </w:t>
      </w:r>
      <w:bookmarkStart w:id="0" w:name="_GoBack"/>
      <w:bookmarkEnd w:id="0"/>
      <w:r w:rsidRPr="00B221E2">
        <w:rPr>
          <w:rFonts w:ascii="Tahoma" w:hAnsi="Tahoma" w:cs="Tahoma"/>
        </w:rPr>
        <w:t xml:space="preserve"> offers virtual care options that are available 24/7 year-round, including holidays and weekends. </w:t>
      </w:r>
    </w:p>
    <w:p w14:paraId="410EA90D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>Kate Barth, vice president/chief nursing officer for On-Demand Services, OSF OnCall, says consumers want health care options that are convenient, like what they’re used to experiencing with online shopping and banking, so OSF is responding with lower-cost, easy virtual urgent care options, especially when a minor illness or injury happens after hours.</w:t>
      </w:r>
    </w:p>
    <w:p w14:paraId="6A783CCC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>“It’s the mom with multiple children who are sleeping and (she thinks) ‘I have a sick kiddo who I cannot console and what do I do?’ Seeking out virtual urgent care in those options is such a great opportunity to connect with a provider who typically would serve you in that urgent care setting.”</w:t>
      </w:r>
    </w:p>
    <w:p w14:paraId="21C15F96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> </w:t>
      </w:r>
      <w:hyperlink r:id="rId7" w:history="1">
        <w:r w:rsidRPr="00B221E2">
          <w:rPr>
            <w:rStyle w:val="Hyperlink"/>
            <w:rFonts w:ascii="Tahoma" w:eastAsiaTheme="majorEastAsia" w:hAnsi="Tahoma" w:cs="Tahoma"/>
          </w:rPr>
          <w:t>A recent poll showed</w:t>
        </w:r>
      </w:hyperlink>
      <w:r w:rsidRPr="00B221E2">
        <w:rPr>
          <w:rFonts w:ascii="Tahoma" w:hAnsi="Tahoma" w:cs="Tahoma"/>
        </w:rPr>
        <w:t xml:space="preserve"> an overwhelming majority of adults in the U.S. (85%) is expected to travel this summer, and Barth believes virtual urgent care is a great choice for someone who comes down with a sinus infection right before leaving for vacation.</w:t>
      </w:r>
    </w:p>
    <w:p w14:paraId="127CD28A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>Individuals who want to virtually access OSF OnCall Urgent Care can select an online interview (taking between 5-15 minutes) where they’re asked a series of questions about symptoms and how they’re feeling. Their information will be reviewed within an hour. Using a chat feature, additional information could be requested before an OSF HealthCare provider offers a treatment plan. </w:t>
      </w:r>
      <w:r w:rsidRPr="00B221E2">
        <w:rPr>
          <w:rFonts w:ascii="Tahoma" w:hAnsi="Tahoma" w:cs="Tahoma"/>
        </w:rPr>
        <w:br/>
      </w:r>
      <w:r w:rsidRPr="00B221E2">
        <w:rPr>
          <w:rFonts w:ascii="Tahoma" w:hAnsi="Tahoma" w:cs="Tahoma"/>
        </w:rPr>
        <w:br/>
        <w:t>If there’s WiFi, internet or a smartphone signal near a campsite, a video visit could be more convenient than finding the nearest walk-in clinic.</w:t>
      </w:r>
    </w:p>
    <w:p w14:paraId="59A5B1D4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>“Maybe the provider would need to visualize the bug bite or something that looks like a rash so we do have that video option also available to be able to assess that situation and be able to give a diagnosis in that case as well.”</w:t>
      </w:r>
    </w:p>
    <w:p w14:paraId="44A3E69C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>If treatment requires medication, a prescription can be sent to the pharmacy of the individual’s choice.</w:t>
      </w:r>
    </w:p>
    <w:p w14:paraId="5ED2CB48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>What happens if the online consult or video visit reveals someone needs to be seen in-person?</w:t>
      </w:r>
    </w:p>
    <w:p w14:paraId="57CD767A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>“We all know there are things that sometimes can’t be virtually treated. Sometimes a lab test may be needed or a hands-on assessment might be needed to confirm a diagnosis. In that case, we simply refund that virtual visit knowing that it is best-case</w:t>
      </w:r>
      <w:r w:rsidRPr="00B221E2">
        <w:rPr>
          <w:rStyle w:val="Strong"/>
          <w:rFonts w:ascii="Tahoma" w:eastAsiaTheme="majorEastAsia" w:hAnsi="Tahoma" w:cs="Tahoma"/>
        </w:rPr>
        <w:t xml:space="preserve"> </w:t>
      </w:r>
      <w:r w:rsidRPr="00B221E2">
        <w:rPr>
          <w:rFonts w:ascii="Tahoma" w:hAnsi="Tahoma" w:cs="Tahoma"/>
        </w:rPr>
        <w:t>scenario for you to be seen in an actual urgent care setting.”</w:t>
      </w:r>
    </w:p>
    <w:p w14:paraId="004700B0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>For example, sprains and strains can usually be assessed virtually, but broken bones can only be confirmed through an X-ray, which is available at an OSF OnCall Urgent Care walk-in location.</w:t>
      </w:r>
    </w:p>
    <w:p w14:paraId="3EF215A9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>Barth points out, those walk-in clinics also offer more than simple urgent care.</w:t>
      </w:r>
    </w:p>
    <w:p w14:paraId="6835D74D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lastRenderedPageBreak/>
        <w:t>“Employee physicals or drug testing as well as those school and sports physicals that we always catch ourselves running behind on where at the last minute a child says ‘I need this for tomorrow!’”</w:t>
      </w:r>
    </w:p>
    <w:p w14:paraId="74918434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 xml:space="preserve">The cost of virtual care is less than an in-person visit. An online interview is $25 and a video visit, typically lasting between 15 to 20 minutes, is $50. OSF OnCall Urgent Care accepts </w:t>
      </w:r>
      <w:hyperlink r:id="rId8" w:history="1">
        <w:r w:rsidRPr="00B221E2">
          <w:rPr>
            <w:rStyle w:val="Hyperlink"/>
            <w:rFonts w:ascii="Tahoma" w:eastAsiaTheme="majorEastAsia" w:hAnsi="Tahoma" w:cs="Tahoma"/>
          </w:rPr>
          <w:t>a wide variety of insurance plans</w:t>
        </w:r>
      </w:hyperlink>
      <w:r w:rsidRPr="00B221E2">
        <w:rPr>
          <w:rFonts w:ascii="Tahoma" w:hAnsi="Tahoma" w:cs="Tahoma"/>
        </w:rPr>
        <w:t>, including Blue Cross Blue Shield, Humana and Health Alliance. Medicare patients are welcome to use an OSF OnCall Urgent Care option, however a virtual visit is not currently reimbursed.</w:t>
      </w:r>
    </w:p>
    <w:p w14:paraId="0D89B9ED" w14:textId="77777777" w:rsidR="00B221E2" w:rsidRPr="00B221E2" w:rsidRDefault="00B221E2" w:rsidP="00B221E2">
      <w:pPr>
        <w:pStyle w:val="NormalWeb"/>
        <w:rPr>
          <w:rFonts w:ascii="Tahoma" w:hAnsi="Tahoma" w:cs="Tahoma"/>
        </w:rPr>
      </w:pPr>
      <w:r w:rsidRPr="00B221E2">
        <w:rPr>
          <w:rFonts w:ascii="Tahoma" w:hAnsi="Tahoma" w:cs="Tahoma"/>
        </w:rPr>
        <w:t>Anyone experiencing a medical emergency or symptoms such as chest pain, difficulty breathing or severe abdominal pain should go directly to the nearest emergency department or call 9-1-1.</w:t>
      </w:r>
    </w:p>
    <w:p w14:paraId="3EB25047" w14:textId="77777777" w:rsidR="00D44270" w:rsidRPr="001C02B7" w:rsidRDefault="00D44270" w:rsidP="00D44270">
      <w:pPr>
        <w:rPr>
          <w:rFonts w:ascii="Arial" w:hAnsi="Arial" w:cs="Arial"/>
          <w:b/>
          <w:sz w:val="32"/>
          <w:szCs w:val="32"/>
        </w:rPr>
      </w:pPr>
    </w:p>
    <w:sectPr w:rsidR="00D44270" w:rsidRPr="001C02B7" w:rsidSect="00B22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70"/>
    <w:rsid w:val="001C02B7"/>
    <w:rsid w:val="00363A63"/>
    <w:rsid w:val="003C75DA"/>
    <w:rsid w:val="005E1491"/>
    <w:rsid w:val="005E4404"/>
    <w:rsid w:val="00602C8D"/>
    <w:rsid w:val="006B02DC"/>
    <w:rsid w:val="00863EFE"/>
    <w:rsid w:val="008762ED"/>
    <w:rsid w:val="009A2D0E"/>
    <w:rsid w:val="00A44EBC"/>
    <w:rsid w:val="00A6471A"/>
    <w:rsid w:val="00AE0E86"/>
    <w:rsid w:val="00B221E2"/>
    <w:rsid w:val="00CE4C4D"/>
    <w:rsid w:val="00D44270"/>
    <w:rsid w:val="00D73D90"/>
    <w:rsid w:val="00DB3202"/>
    <w:rsid w:val="00E10E31"/>
    <w:rsid w:val="00E20ABB"/>
    <w:rsid w:val="00E21BD3"/>
    <w:rsid w:val="00F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AA85"/>
  <w15:chartTrackingRefBased/>
  <w15:docId w15:val="{BFEDA329-9295-4F06-A6A9-1FBBA07B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70"/>
    <w:pPr>
      <w:spacing w:after="120" w:line="280" w:lineRule="exac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asciiTheme="minorHAnsi" w:eastAsiaTheme="majorEastAsia" w:hAnsiTheme="min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D44270"/>
    <w:rPr>
      <w:color w:val="007F9B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2E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E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E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02DC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fhealthcare.org/billing/insurance/pla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newswire.com/news-releases/85-of-americans-are-planning-summer-travel-with-personal-cars-as-top-pick-for-transportation-according-to-new-survey-from-oaaa--the-harris-poll-301500009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osfhealthcare.org/c/oncall-virtual-vis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ynolds\AppData\Local\Temp\Templafy\WordVsto\ixp0wc4r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194B9378-D48C-49E8-8859-D0A4903E7EC4}">
  <ds:schemaRefs/>
</ds:datastoreItem>
</file>

<file path=customXml/itemProps2.xml><?xml version="1.0" encoding="utf-8"?>
<ds:datastoreItem xmlns:ds="http://schemas.openxmlformats.org/officeDocument/2006/customXml" ds:itemID="{530F1896-8CF8-4100-8F5D-5CC4DB0F9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ixp0wc4r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4134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Reynolds, Colleen</dc:creator>
  <cp:keywords/>
  <dc:description/>
  <cp:lastModifiedBy>Reynolds, Colleen</cp:lastModifiedBy>
  <cp:revision>2</cp:revision>
  <dcterms:created xsi:type="dcterms:W3CDTF">2022-06-24T15:31:00Z</dcterms:created>
  <dcterms:modified xsi:type="dcterms:W3CDTF">2022-06-24T15:31:00Z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637864998397454819</vt:lpwstr>
  </property>
  <property fmtid="{D5CDD505-2E9C-101B-9397-08002B2CF9AE}" pid="5" name="TemplafyFromBlank">
    <vt:bool>true</vt:bool>
  </property>
</Properties>
</file>