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4A" w:rsidRDefault="004B404A" w:rsidP="00571DEA">
      <w:pPr>
        <w:rPr>
          <w:rFonts w:ascii="Tahoma" w:hAnsi="Tahoma" w:cs="Tahoma"/>
          <w:b/>
        </w:rPr>
      </w:pPr>
    </w:p>
    <w:p w:rsidR="005E045C" w:rsidRPr="004B404A" w:rsidRDefault="004B404A" w:rsidP="00571DEA">
      <w:pPr>
        <w:rPr>
          <w:rFonts w:ascii="Tahoma" w:hAnsi="Tahoma" w:cs="Tahoma"/>
          <w:b/>
          <w:sz w:val="28"/>
          <w:szCs w:val="28"/>
        </w:rPr>
      </w:pPr>
      <w:r w:rsidRPr="004B404A">
        <w:rPr>
          <w:rFonts w:ascii="Tahoma" w:hAnsi="Tahoma" w:cs="Tahoma"/>
          <w:b/>
          <w:sz w:val="28"/>
          <w:szCs w:val="28"/>
        </w:rPr>
        <w:t>Transcript of media for Cannabis Use and Pregnancy</w:t>
      </w:r>
    </w:p>
    <w:p w:rsidR="004B404A" w:rsidRPr="004B404A" w:rsidRDefault="004B404A" w:rsidP="00571DEA">
      <w:pPr>
        <w:rPr>
          <w:rFonts w:ascii="Tahoma" w:hAnsi="Tahoma" w:cs="Tahoma"/>
          <w:b/>
          <w:sz w:val="28"/>
          <w:szCs w:val="28"/>
        </w:rPr>
      </w:pPr>
    </w:p>
    <w:p w:rsidR="004B404A" w:rsidRDefault="004B404A" w:rsidP="00571DEA">
      <w:pPr>
        <w:rPr>
          <w:rFonts w:ascii="Tahoma" w:hAnsi="Tahoma" w:cs="Tahoma"/>
          <w:b/>
        </w:rPr>
      </w:pPr>
      <w:r>
        <w:rPr>
          <w:rFonts w:ascii="Tahoma" w:hAnsi="Tahoma" w:cs="Tahoma"/>
          <w:b/>
        </w:rPr>
        <w:t xml:space="preserve">All clips with Dr. William Bond, </w:t>
      </w:r>
      <w:r w:rsidRPr="004B404A">
        <w:rPr>
          <w:rFonts w:ascii="Tahoma" w:hAnsi="Tahoma" w:cs="Tahoma"/>
          <w:b/>
        </w:rPr>
        <w:t xml:space="preserve">MD, physician in the emergency department at OSF HealthCare Saint Francis Medical Center and director of simulation research at </w:t>
      </w:r>
      <w:hyperlink r:id="rId6" w:history="1">
        <w:r w:rsidRPr="004B404A">
          <w:rPr>
            <w:rStyle w:val="Hyperlink"/>
            <w:rFonts w:ascii="Tahoma" w:hAnsi="Tahoma" w:cs="Tahoma"/>
            <w:b/>
          </w:rPr>
          <w:t>Jump Simulation</w:t>
        </w:r>
      </w:hyperlink>
      <w:r w:rsidRPr="004B404A">
        <w:rPr>
          <w:rFonts w:ascii="Tahoma" w:hAnsi="Tahoma" w:cs="Tahoma"/>
          <w:b/>
        </w:rPr>
        <w:t> </w:t>
      </w:r>
    </w:p>
    <w:p w:rsidR="004B404A" w:rsidRDefault="004B404A" w:rsidP="00571DEA">
      <w:pPr>
        <w:rPr>
          <w:rFonts w:ascii="Tahoma" w:hAnsi="Tahoma" w:cs="Tahoma"/>
          <w:b/>
        </w:rPr>
      </w:pPr>
    </w:p>
    <w:p w:rsidR="004B404A" w:rsidRPr="004B404A" w:rsidRDefault="004B404A" w:rsidP="004B404A">
      <w:pPr>
        <w:spacing w:before="100" w:beforeAutospacing="1" w:after="100" w:afterAutospacing="1"/>
        <w:rPr>
          <w:rFonts w:ascii="Tahoma" w:eastAsia="Times New Roman" w:hAnsi="Tahoma" w:cs="Tahoma"/>
          <w:bCs/>
          <w:color w:val="C00000"/>
          <w:sz w:val="20"/>
          <w:szCs w:val="20"/>
        </w:rPr>
      </w:pPr>
      <w:r w:rsidRPr="004B404A">
        <w:rPr>
          <w:rFonts w:ascii="Tahoma" w:hAnsi="Tahoma" w:cs="Tahoma"/>
          <w:bCs/>
          <w:color w:val="C00000"/>
          <w:sz w:val="20"/>
          <w:szCs w:val="20"/>
        </w:rPr>
        <w:t>“One study using hidden shoppers fo</w:t>
      </w:r>
      <w:bookmarkStart w:id="0" w:name="_GoBack"/>
      <w:bookmarkEnd w:id="0"/>
      <w:r w:rsidRPr="004B404A">
        <w:rPr>
          <w:rFonts w:ascii="Tahoma" w:hAnsi="Tahoma" w:cs="Tahoma"/>
          <w:bCs/>
          <w:color w:val="C00000"/>
          <w:sz w:val="20"/>
          <w:szCs w:val="20"/>
        </w:rPr>
        <w:t>und that cannabis dispensaries were actually giving advice to pregnant women to use cannabis for their nausea and pregnancy. So that type of advice is very much concerning to us.” (:16)</w:t>
      </w:r>
    </w:p>
    <w:p w:rsidR="004B404A" w:rsidRPr="004B404A" w:rsidRDefault="004B404A" w:rsidP="004B404A">
      <w:pPr>
        <w:spacing w:before="100" w:beforeAutospacing="1" w:after="100" w:afterAutospacing="1"/>
        <w:rPr>
          <w:rFonts w:ascii="Tahoma" w:eastAsia="Times New Roman" w:hAnsi="Tahoma" w:cs="Tahoma"/>
          <w:bCs/>
          <w:color w:val="C00000"/>
          <w:sz w:val="20"/>
          <w:szCs w:val="20"/>
        </w:rPr>
      </w:pPr>
      <w:r w:rsidRPr="004B404A">
        <w:rPr>
          <w:rFonts w:ascii="Tahoma" w:eastAsia="Times New Roman" w:hAnsi="Tahoma" w:cs="Tahoma"/>
          <w:bCs/>
          <w:color w:val="C00000"/>
          <w:sz w:val="20"/>
          <w:szCs w:val="20"/>
        </w:rPr>
        <w:t>“We need to come to the point that we realize that cannabis use is every bit as prevalent as alcohol and tobacco, and in fact, in some populations maybe more prevalent, so we need to have that conversation with our pregnant patients as early as possible in pregnancy, if not before pregnancy.” (:19)</w:t>
      </w:r>
    </w:p>
    <w:p w:rsidR="004B404A" w:rsidRDefault="004B404A" w:rsidP="004B404A">
      <w:pPr>
        <w:spacing w:before="100" w:beforeAutospacing="1" w:after="100" w:afterAutospacing="1"/>
        <w:rPr>
          <w:rFonts w:ascii="Tahoma" w:hAnsi="Tahoma" w:cs="Tahoma"/>
          <w:bCs/>
          <w:color w:val="C00000"/>
          <w:sz w:val="20"/>
          <w:szCs w:val="20"/>
        </w:rPr>
      </w:pPr>
      <w:r w:rsidRPr="004B404A">
        <w:rPr>
          <w:rFonts w:ascii="Tahoma" w:hAnsi="Tahoma" w:cs="Tahoma"/>
          <w:bCs/>
          <w:color w:val="C00000"/>
          <w:sz w:val="20"/>
          <w:szCs w:val="20"/>
        </w:rPr>
        <w:t>“Modern cannabis products have a much higher THC concentration than older products so the old research may not be applicable. Also, there may be co-ingestions of tobacco, and so if someone has smoked tobacco, then that also has bad effects on the baby.” (:19)</w:t>
      </w:r>
    </w:p>
    <w:p w:rsidR="004B404A" w:rsidRPr="004B404A" w:rsidRDefault="004B404A" w:rsidP="004B404A">
      <w:pPr>
        <w:spacing w:before="100" w:beforeAutospacing="1" w:after="100" w:afterAutospacing="1"/>
        <w:rPr>
          <w:rFonts w:ascii="Tahoma" w:hAnsi="Tahoma" w:cs="Tahoma"/>
          <w:bCs/>
          <w:color w:val="C00000"/>
          <w:sz w:val="20"/>
          <w:szCs w:val="20"/>
        </w:rPr>
      </w:pPr>
      <w:r w:rsidRPr="004B404A">
        <w:rPr>
          <w:rFonts w:ascii="Tahoma" w:hAnsi="Tahoma" w:cs="Tahoma"/>
          <w:color w:val="C00000"/>
          <w:sz w:val="20"/>
          <w:szCs w:val="20"/>
        </w:rPr>
        <w:t>“</w:t>
      </w:r>
      <w:r w:rsidRPr="004B404A">
        <w:rPr>
          <w:rFonts w:ascii="Tahoma" w:hAnsi="Tahoma" w:cs="Tahoma"/>
          <w:bCs/>
          <w:color w:val="C00000"/>
          <w:sz w:val="20"/>
          <w:szCs w:val="20"/>
        </w:rPr>
        <w:t>If use in pregnancy hurts the developing baby or makes a mother less able to care for her just-delivered child, then you create a disadvantage for that child that may follow them for the rest of their life. Thus, there are equity issues in the risk of exposure, in getting the message and believing the message, and then the ability to mitigate the risk through access to counseling.” (:25)</w:t>
      </w:r>
    </w:p>
    <w:p w:rsidR="004B404A" w:rsidRPr="004B404A" w:rsidRDefault="004B404A" w:rsidP="004B404A">
      <w:pPr>
        <w:spacing w:before="100" w:beforeAutospacing="1" w:after="100" w:afterAutospacing="1"/>
        <w:rPr>
          <w:rFonts w:ascii="Tahoma" w:eastAsia="Times New Roman" w:hAnsi="Tahoma" w:cs="Tahoma"/>
          <w:color w:val="C00000"/>
          <w:sz w:val="24"/>
        </w:rPr>
      </w:pPr>
    </w:p>
    <w:p w:rsidR="004B404A" w:rsidRPr="004B404A" w:rsidRDefault="004B404A" w:rsidP="00571DEA">
      <w:pPr>
        <w:rPr>
          <w:rFonts w:ascii="Tahoma" w:hAnsi="Tahoma" w:cs="Tahoma"/>
          <w:b/>
        </w:rPr>
      </w:pPr>
    </w:p>
    <w:sectPr w:rsidR="004B404A" w:rsidRPr="004B404A" w:rsidSect="004B4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A"/>
    <w:rsid w:val="00137A77"/>
    <w:rsid w:val="00191036"/>
    <w:rsid w:val="002417E5"/>
    <w:rsid w:val="003B5E63"/>
    <w:rsid w:val="003D17EE"/>
    <w:rsid w:val="004B404A"/>
    <w:rsid w:val="004C3584"/>
    <w:rsid w:val="00571DEA"/>
    <w:rsid w:val="005A44ED"/>
    <w:rsid w:val="005E045C"/>
    <w:rsid w:val="0074219F"/>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BBC1E698-7A54-47DA-BF28-7CCA9B53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 w:type="character" w:styleId="Hyperlink">
    <w:name w:val="Hyperlink"/>
    <w:basedOn w:val="DefaultParagraphFont"/>
    <w:uiPriority w:val="99"/>
    <w:semiHidden/>
    <w:unhideWhenUsed/>
    <w:rsid w:val="004B404A"/>
    <w:rPr>
      <w:color w:val="0000FF"/>
      <w:u w:val="single"/>
    </w:rPr>
  </w:style>
  <w:style w:type="paragraph" w:styleId="NormalWeb">
    <w:name w:val="Normal (Web)"/>
    <w:basedOn w:val="Normal"/>
    <w:uiPriority w:val="99"/>
    <w:semiHidden/>
    <w:unhideWhenUsed/>
    <w:rsid w:val="004B404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umpsimul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dczkx4s3.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dczkx4s3</Template>
  <TotalTime>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2023-01-23T17:08:00Z</dcterms:created>
  <dcterms:modified xsi:type="dcterms:W3CDTF">2023-01-23T17:15:00Z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637864998397454819</vt:lpwstr>
  </property>
  <property fmtid="{D5CDD505-2E9C-101B-9397-08002B2CF9AE}" pid="5" name="TemplafyFromBlank">
    <vt:bool>true</vt:bool>
  </property>
</Properties>
</file>