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EF843" w14:textId="77777777" w:rsidR="003354F0" w:rsidRDefault="003354F0" w:rsidP="003354F0">
      <w:pPr>
        <w:rPr>
          <w:rFonts w:ascii="Tahoma" w:hAnsi="Tahoma" w:cs="Tahoma"/>
          <w:sz w:val="20"/>
          <w:szCs w:val="22"/>
        </w:rPr>
      </w:pPr>
      <w:r>
        <w:rPr>
          <w:rFonts w:ascii="Tahoma" w:hAnsi="Tahoma" w:cs="Tahoma"/>
          <w:b/>
          <w:bCs/>
          <w:sz w:val="24"/>
          <w:szCs w:val="28"/>
        </w:rPr>
        <w:t>Allergy relief: Know what works</w:t>
      </w:r>
    </w:p>
    <w:p w14:paraId="24570C84" w14:textId="77777777" w:rsidR="003354F0" w:rsidRDefault="003354F0" w:rsidP="003354F0">
      <w:pPr>
        <w:rPr>
          <w:rFonts w:ascii="Tahoma" w:hAnsi="Tahoma" w:cs="Tahoma"/>
          <w:sz w:val="20"/>
          <w:szCs w:val="22"/>
        </w:rPr>
      </w:pPr>
    </w:p>
    <w:p w14:paraId="3A87E631" w14:textId="77777777" w:rsidR="003354F0" w:rsidRDefault="003354F0" w:rsidP="003354F0">
      <w:pPr>
        <w:rPr>
          <w:rFonts w:ascii="Tahoma" w:hAnsi="Tahoma" w:cs="Tahoma"/>
          <w:sz w:val="20"/>
          <w:szCs w:val="22"/>
        </w:rPr>
      </w:pPr>
    </w:p>
    <w:p w14:paraId="0A96AF29" w14:textId="77777777" w:rsidR="003354F0" w:rsidRDefault="003354F0" w:rsidP="003354F0">
      <w:pPr>
        <w:rPr>
          <w:rFonts w:ascii="Tahoma" w:hAnsi="Tahoma" w:cs="Tahoma"/>
          <w:b/>
          <w:bCs/>
          <w:sz w:val="20"/>
          <w:szCs w:val="22"/>
        </w:rPr>
      </w:pPr>
      <w:r>
        <w:rPr>
          <w:rFonts w:ascii="Tahoma" w:hAnsi="Tahoma" w:cs="Tahoma"/>
          <w:sz w:val="20"/>
          <w:szCs w:val="22"/>
        </w:rPr>
        <w:t>Spring allergies will be here soon. If you’re suffering from a runny or congested nose, watery or itchy eyes or sneezing, it’s tempting to grab the first medicine that catches your eye at the pharmacy or rifle through the bathroom drawer for some pills you’re hanging on to.</w:t>
      </w:r>
      <w:r>
        <w:rPr>
          <w:rFonts w:ascii="Tahoma" w:hAnsi="Tahoma" w:cs="Tahoma"/>
          <w:sz w:val="20"/>
          <w:szCs w:val="22"/>
        </w:rPr>
        <w:br/>
      </w:r>
      <w:r>
        <w:rPr>
          <w:rFonts w:ascii="Tahoma" w:hAnsi="Tahoma" w:cs="Tahoma"/>
          <w:sz w:val="20"/>
          <w:szCs w:val="22"/>
        </w:rPr>
        <w:br/>
        <w:t xml:space="preserve">Not so fast, says Maddy Draper, APRN, a health care provider at OSF OnCall. She says it’s important to know what to take and when </w:t>
      </w:r>
      <w:proofErr w:type="gramStart"/>
      <w:r>
        <w:rPr>
          <w:rFonts w:ascii="Tahoma" w:hAnsi="Tahoma" w:cs="Tahoma"/>
          <w:sz w:val="20"/>
          <w:szCs w:val="22"/>
        </w:rPr>
        <w:t>in order to</w:t>
      </w:r>
      <w:proofErr w:type="gramEnd"/>
      <w:r>
        <w:rPr>
          <w:rFonts w:ascii="Tahoma" w:hAnsi="Tahoma" w:cs="Tahoma"/>
          <w:sz w:val="20"/>
          <w:szCs w:val="22"/>
        </w:rPr>
        <w:t xml:space="preserve"> avoid side effects that can be serious.</w:t>
      </w:r>
      <w:r>
        <w:rPr>
          <w:rFonts w:ascii="Tahoma" w:hAnsi="Tahoma" w:cs="Tahoma"/>
          <w:sz w:val="20"/>
          <w:szCs w:val="22"/>
        </w:rPr>
        <w:br/>
      </w:r>
      <w:r>
        <w:rPr>
          <w:rFonts w:ascii="Tahoma" w:hAnsi="Tahoma" w:cs="Tahoma"/>
          <w:sz w:val="20"/>
          <w:szCs w:val="22"/>
        </w:rPr>
        <w:br/>
      </w:r>
      <w:r w:rsidRPr="000461D2">
        <w:rPr>
          <w:rFonts w:ascii="Tahoma" w:hAnsi="Tahoma" w:cs="Tahoma"/>
          <w:b/>
          <w:bCs/>
          <w:sz w:val="20"/>
          <w:szCs w:val="22"/>
        </w:rPr>
        <w:t>What to take</w:t>
      </w:r>
    </w:p>
    <w:p w14:paraId="51CA64B3" w14:textId="77777777" w:rsidR="003354F0" w:rsidRDefault="003354F0" w:rsidP="003354F0">
      <w:pPr>
        <w:rPr>
          <w:rFonts w:ascii="Tahoma" w:hAnsi="Tahoma" w:cs="Tahoma"/>
          <w:b/>
          <w:bCs/>
          <w:sz w:val="20"/>
          <w:szCs w:val="22"/>
        </w:rPr>
      </w:pPr>
    </w:p>
    <w:p w14:paraId="5C8618B1" w14:textId="77777777" w:rsidR="003354F0" w:rsidRDefault="003354F0" w:rsidP="003354F0">
      <w:pPr>
        <w:rPr>
          <w:rFonts w:ascii="Tahoma" w:hAnsi="Tahoma" w:cs="Tahoma"/>
          <w:sz w:val="20"/>
          <w:szCs w:val="22"/>
        </w:rPr>
      </w:pPr>
      <w:r>
        <w:rPr>
          <w:rFonts w:ascii="Tahoma" w:hAnsi="Tahoma" w:cs="Tahoma"/>
          <w:sz w:val="20"/>
          <w:szCs w:val="22"/>
        </w:rPr>
        <w:t xml:space="preserve">Draper says an antihistamine like </w:t>
      </w:r>
      <w:proofErr w:type="spellStart"/>
      <w:r>
        <w:rPr>
          <w:rFonts w:ascii="Tahoma" w:hAnsi="Tahoma" w:cs="Tahoma"/>
          <w:sz w:val="20"/>
          <w:szCs w:val="22"/>
        </w:rPr>
        <w:t>Astepro</w:t>
      </w:r>
      <w:proofErr w:type="spellEnd"/>
      <w:r>
        <w:rPr>
          <w:rFonts w:ascii="Tahoma" w:hAnsi="Tahoma" w:cs="Tahoma"/>
          <w:sz w:val="20"/>
          <w:szCs w:val="22"/>
        </w:rPr>
        <w:t>, Zyrtec, Allegra or Benadryl is a typical first line of defense.</w:t>
      </w:r>
      <w:r>
        <w:rPr>
          <w:rFonts w:ascii="Tahoma" w:hAnsi="Tahoma" w:cs="Tahoma"/>
          <w:sz w:val="20"/>
          <w:szCs w:val="22"/>
        </w:rPr>
        <w:br/>
      </w:r>
      <w:r>
        <w:rPr>
          <w:rFonts w:ascii="Tahoma" w:hAnsi="Tahoma" w:cs="Tahoma"/>
          <w:sz w:val="20"/>
          <w:szCs w:val="22"/>
        </w:rPr>
        <w:br/>
        <w:t xml:space="preserve">“There are also decongestants for </w:t>
      </w:r>
      <w:r w:rsidRPr="004B5CA1">
        <w:rPr>
          <w:rFonts w:ascii="Tahoma" w:hAnsi="Tahoma" w:cs="Tahoma"/>
          <w:i/>
          <w:iCs/>
          <w:sz w:val="20"/>
          <w:szCs w:val="22"/>
        </w:rPr>
        <w:t>severe</w:t>
      </w:r>
      <w:r>
        <w:rPr>
          <w:rFonts w:ascii="Tahoma" w:hAnsi="Tahoma" w:cs="Tahoma"/>
          <w:sz w:val="20"/>
          <w:szCs w:val="22"/>
        </w:rPr>
        <w:t xml:space="preserve"> nasal congestion or sinus pain and pressure,” Draper adds. Sudafed is a well-known decongestant.</w:t>
      </w:r>
    </w:p>
    <w:p w14:paraId="1F6E2D32" w14:textId="77777777" w:rsidR="003354F0" w:rsidRDefault="003354F0" w:rsidP="003354F0">
      <w:pPr>
        <w:rPr>
          <w:rFonts w:ascii="Tahoma" w:hAnsi="Tahoma" w:cs="Tahoma"/>
          <w:sz w:val="20"/>
          <w:szCs w:val="22"/>
        </w:rPr>
      </w:pPr>
    </w:p>
    <w:p w14:paraId="60C8AA68" w14:textId="77777777" w:rsidR="003354F0" w:rsidRDefault="003354F0" w:rsidP="003354F0">
      <w:pPr>
        <w:rPr>
          <w:rFonts w:ascii="Tahoma" w:hAnsi="Tahoma" w:cs="Tahoma"/>
          <w:sz w:val="20"/>
          <w:szCs w:val="22"/>
        </w:rPr>
      </w:pPr>
      <w:r>
        <w:rPr>
          <w:rFonts w:ascii="Tahoma" w:hAnsi="Tahoma" w:cs="Tahoma"/>
          <w:sz w:val="20"/>
          <w:szCs w:val="22"/>
        </w:rPr>
        <w:t>If a more severe case brings symptoms like face swelling or wheezing, Draper says treatment could be a steroid like Flonase or prednisone.</w:t>
      </w:r>
      <w:r>
        <w:rPr>
          <w:rFonts w:ascii="Tahoma" w:hAnsi="Tahoma" w:cs="Tahoma"/>
          <w:sz w:val="20"/>
          <w:szCs w:val="22"/>
        </w:rPr>
        <w:br/>
      </w:r>
      <w:r>
        <w:rPr>
          <w:rFonts w:ascii="Tahoma" w:hAnsi="Tahoma" w:cs="Tahoma"/>
          <w:sz w:val="20"/>
          <w:szCs w:val="22"/>
        </w:rPr>
        <w:br/>
        <w:t xml:space="preserve">For more chronic (in other words, long term) allergy cases, the </w:t>
      </w:r>
      <w:hyperlink r:id="rId4" w:history="1">
        <w:r w:rsidRPr="00E47343">
          <w:rPr>
            <w:rStyle w:val="Hyperlink"/>
            <w:rFonts w:ascii="Tahoma" w:hAnsi="Tahoma" w:cs="Tahoma"/>
            <w:sz w:val="20"/>
            <w:szCs w:val="22"/>
          </w:rPr>
          <w:t>U.S. Food and Drug Administration</w:t>
        </w:r>
      </w:hyperlink>
      <w:r>
        <w:rPr>
          <w:rFonts w:ascii="Tahoma" w:hAnsi="Tahoma" w:cs="Tahoma"/>
          <w:sz w:val="20"/>
          <w:szCs w:val="22"/>
        </w:rPr>
        <w:t xml:space="preserve"> says a provider may recommend immunotherapy to build up a tolerance. This could be an injection or a tablet under the tongue.</w:t>
      </w:r>
      <w:r>
        <w:rPr>
          <w:rFonts w:ascii="Tahoma" w:hAnsi="Tahoma" w:cs="Tahoma"/>
          <w:sz w:val="20"/>
          <w:szCs w:val="22"/>
        </w:rPr>
        <w:br/>
      </w:r>
      <w:r>
        <w:rPr>
          <w:rFonts w:ascii="Tahoma" w:hAnsi="Tahoma" w:cs="Tahoma"/>
          <w:sz w:val="20"/>
          <w:szCs w:val="22"/>
        </w:rPr>
        <w:br/>
      </w:r>
      <w:r w:rsidRPr="006D3851">
        <w:rPr>
          <w:rFonts w:ascii="Tahoma" w:hAnsi="Tahoma" w:cs="Tahoma"/>
          <w:b/>
          <w:bCs/>
          <w:sz w:val="20"/>
          <w:szCs w:val="22"/>
        </w:rPr>
        <w:t>Misuse</w:t>
      </w:r>
      <w:r w:rsidRPr="006D3851">
        <w:rPr>
          <w:rFonts w:ascii="Tahoma" w:hAnsi="Tahoma" w:cs="Tahoma"/>
          <w:b/>
          <w:bCs/>
          <w:sz w:val="20"/>
          <w:szCs w:val="22"/>
        </w:rPr>
        <w:br/>
      </w:r>
      <w:r w:rsidRPr="006D3851">
        <w:rPr>
          <w:rFonts w:ascii="Tahoma" w:hAnsi="Tahoma" w:cs="Tahoma"/>
          <w:b/>
          <w:bCs/>
          <w:sz w:val="20"/>
          <w:szCs w:val="22"/>
        </w:rPr>
        <w:br/>
      </w:r>
      <w:r>
        <w:rPr>
          <w:rFonts w:ascii="Tahoma" w:hAnsi="Tahoma" w:cs="Tahoma"/>
          <w:sz w:val="20"/>
          <w:szCs w:val="22"/>
        </w:rPr>
        <w:t>It may not seem like over the counter allergy medications are ripe for misuse, but it can happen.</w:t>
      </w:r>
      <w:r>
        <w:rPr>
          <w:rFonts w:ascii="Tahoma" w:hAnsi="Tahoma" w:cs="Tahoma"/>
          <w:sz w:val="20"/>
          <w:szCs w:val="22"/>
        </w:rPr>
        <w:br/>
      </w:r>
      <w:r>
        <w:rPr>
          <w:rFonts w:ascii="Tahoma" w:hAnsi="Tahoma" w:cs="Tahoma"/>
          <w:sz w:val="20"/>
          <w:szCs w:val="22"/>
        </w:rPr>
        <w:br/>
        <w:t>Draper says antihistamines, especially Benadryl, can make you drowsy. If you take too much or take it at the wrong time, you could, for example, find yourself sleepy behind the wheel. Or your attentiveness at work or school could suffer.</w:t>
      </w:r>
      <w:r>
        <w:rPr>
          <w:rFonts w:ascii="Tahoma" w:hAnsi="Tahoma" w:cs="Tahoma"/>
          <w:sz w:val="20"/>
          <w:szCs w:val="22"/>
        </w:rPr>
        <w:br/>
      </w:r>
      <w:r>
        <w:rPr>
          <w:rFonts w:ascii="Tahoma" w:hAnsi="Tahoma" w:cs="Tahoma"/>
          <w:sz w:val="20"/>
          <w:szCs w:val="22"/>
        </w:rPr>
        <w:br/>
        <w:t xml:space="preserve">On the flip side, Draper says Sudafed can make you jittery, irritable or cause heart palpitations (the feeling of an irregular heartbeat). This could be a big issue, she says, for people with </w:t>
      </w:r>
      <w:proofErr w:type="gramStart"/>
      <w:r>
        <w:rPr>
          <w:rFonts w:ascii="Tahoma" w:hAnsi="Tahoma" w:cs="Tahoma"/>
          <w:sz w:val="20"/>
          <w:szCs w:val="22"/>
        </w:rPr>
        <w:t>a heart</w:t>
      </w:r>
      <w:proofErr w:type="gramEnd"/>
      <w:r>
        <w:rPr>
          <w:rFonts w:ascii="Tahoma" w:hAnsi="Tahoma" w:cs="Tahoma"/>
          <w:sz w:val="20"/>
          <w:szCs w:val="22"/>
        </w:rPr>
        <w:t xml:space="preserve"> condition.</w:t>
      </w:r>
    </w:p>
    <w:p w14:paraId="0D3E506B" w14:textId="77777777" w:rsidR="003354F0" w:rsidRDefault="003354F0" w:rsidP="003354F0">
      <w:pPr>
        <w:rPr>
          <w:rFonts w:ascii="Tahoma" w:hAnsi="Tahoma" w:cs="Tahoma"/>
          <w:sz w:val="20"/>
          <w:szCs w:val="22"/>
        </w:rPr>
      </w:pPr>
    </w:p>
    <w:p w14:paraId="2A9FDD48" w14:textId="77777777" w:rsidR="003354F0" w:rsidRDefault="003354F0" w:rsidP="003354F0">
      <w:pPr>
        <w:rPr>
          <w:rFonts w:ascii="Tahoma" w:hAnsi="Tahoma" w:cs="Tahoma"/>
          <w:sz w:val="20"/>
          <w:szCs w:val="22"/>
        </w:rPr>
      </w:pPr>
      <w:r>
        <w:rPr>
          <w:rFonts w:ascii="Tahoma" w:hAnsi="Tahoma" w:cs="Tahoma"/>
          <w:sz w:val="20"/>
          <w:szCs w:val="22"/>
        </w:rPr>
        <w:t>“We want to avoid nasal sprays for people with nasal trauma. Things like a deviated septum or nasal sores,” Draper adds. “Putting something up the nose could cause further tissue damage.”</w:t>
      </w:r>
      <w:r>
        <w:rPr>
          <w:rFonts w:ascii="Tahoma" w:hAnsi="Tahoma" w:cs="Tahoma"/>
          <w:sz w:val="20"/>
          <w:szCs w:val="22"/>
        </w:rPr>
        <w:br/>
      </w:r>
      <w:r>
        <w:rPr>
          <w:rFonts w:ascii="Tahoma" w:hAnsi="Tahoma" w:cs="Tahoma"/>
          <w:sz w:val="20"/>
          <w:szCs w:val="22"/>
        </w:rPr>
        <w:br/>
        <w:t>Draper says to take medication as directed by your provider. Or if it’s over the counter, follow the label instructions. She says these medications typically take a couple days to start working. So don’t be tempted to take an extra dose if you’re not seeing relief right away.</w:t>
      </w:r>
    </w:p>
    <w:p w14:paraId="51F8E6C7" w14:textId="77777777" w:rsidR="003354F0" w:rsidRDefault="003354F0" w:rsidP="003354F0">
      <w:pPr>
        <w:rPr>
          <w:rFonts w:ascii="Tahoma" w:hAnsi="Tahoma" w:cs="Tahoma"/>
          <w:sz w:val="20"/>
          <w:szCs w:val="22"/>
        </w:rPr>
      </w:pPr>
    </w:p>
    <w:p w14:paraId="54BA2F0B" w14:textId="77777777" w:rsidR="003354F0" w:rsidRDefault="003354F0" w:rsidP="003354F0">
      <w:pPr>
        <w:rPr>
          <w:rFonts w:ascii="Tahoma" w:hAnsi="Tahoma" w:cs="Tahoma"/>
          <w:b/>
          <w:bCs/>
          <w:sz w:val="20"/>
          <w:szCs w:val="22"/>
        </w:rPr>
      </w:pPr>
      <w:r w:rsidRPr="004E5B07">
        <w:rPr>
          <w:rFonts w:ascii="Tahoma" w:hAnsi="Tahoma" w:cs="Tahoma"/>
          <w:b/>
          <w:bCs/>
          <w:sz w:val="20"/>
          <w:szCs w:val="22"/>
        </w:rPr>
        <w:t xml:space="preserve">Think of </w:t>
      </w:r>
      <w:r>
        <w:rPr>
          <w:rFonts w:ascii="Tahoma" w:hAnsi="Tahoma" w:cs="Tahoma"/>
          <w:b/>
          <w:bCs/>
          <w:sz w:val="20"/>
          <w:szCs w:val="22"/>
        </w:rPr>
        <w:t xml:space="preserve">the </w:t>
      </w:r>
      <w:r w:rsidRPr="004E5B07">
        <w:rPr>
          <w:rFonts w:ascii="Tahoma" w:hAnsi="Tahoma" w:cs="Tahoma"/>
          <w:b/>
          <w:bCs/>
          <w:sz w:val="20"/>
          <w:szCs w:val="22"/>
        </w:rPr>
        <w:t>children</w:t>
      </w:r>
      <w:r>
        <w:rPr>
          <w:rFonts w:ascii="Tahoma" w:hAnsi="Tahoma" w:cs="Tahoma"/>
          <w:b/>
          <w:bCs/>
          <w:sz w:val="20"/>
          <w:szCs w:val="22"/>
        </w:rPr>
        <w:t>! (and seniors)</w:t>
      </w:r>
    </w:p>
    <w:p w14:paraId="05AB8F2B" w14:textId="77777777" w:rsidR="003354F0" w:rsidRDefault="003354F0" w:rsidP="003354F0">
      <w:pPr>
        <w:rPr>
          <w:rFonts w:ascii="Tahoma" w:hAnsi="Tahoma" w:cs="Tahoma"/>
          <w:b/>
          <w:bCs/>
          <w:sz w:val="20"/>
          <w:szCs w:val="22"/>
        </w:rPr>
      </w:pPr>
    </w:p>
    <w:p w14:paraId="21A013C1" w14:textId="77777777" w:rsidR="003354F0" w:rsidRDefault="003354F0" w:rsidP="003354F0">
      <w:pPr>
        <w:rPr>
          <w:rFonts w:ascii="Tahoma" w:hAnsi="Tahoma" w:cs="Tahoma"/>
          <w:sz w:val="20"/>
          <w:szCs w:val="22"/>
        </w:rPr>
      </w:pPr>
      <w:r>
        <w:rPr>
          <w:rFonts w:ascii="Tahoma" w:hAnsi="Tahoma" w:cs="Tahoma"/>
          <w:sz w:val="20"/>
          <w:szCs w:val="22"/>
        </w:rPr>
        <w:t>Children and seniors may be more impacted by the side effects of allergy medications. An older adult who takes Benadryl, for example, may be drowsy to the point that they fall and suffer a serious injury.</w:t>
      </w:r>
      <w:r>
        <w:rPr>
          <w:rFonts w:ascii="Tahoma" w:hAnsi="Tahoma" w:cs="Tahoma"/>
          <w:sz w:val="20"/>
          <w:szCs w:val="22"/>
        </w:rPr>
        <w:br/>
      </w:r>
      <w:r>
        <w:rPr>
          <w:rFonts w:ascii="Tahoma" w:hAnsi="Tahoma" w:cs="Tahoma"/>
          <w:sz w:val="20"/>
          <w:szCs w:val="22"/>
        </w:rPr>
        <w:br/>
        <w:t>So, Draper says providers will typically start with an antihistamine that doesn’t make you super drowsy. She says Zyrtec is approved for ages six months and up, and that’s often where providers will start.</w:t>
      </w:r>
    </w:p>
    <w:p w14:paraId="15229042" w14:textId="77777777" w:rsidR="003354F0" w:rsidRDefault="003354F0" w:rsidP="003354F0">
      <w:pPr>
        <w:rPr>
          <w:rFonts w:ascii="Tahoma" w:hAnsi="Tahoma" w:cs="Tahoma"/>
          <w:sz w:val="20"/>
          <w:szCs w:val="22"/>
        </w:rPr>
      </w:pPr>
    </w:p>
    <w:p w14:paraId="6A04EFD8" w14:textId="77777777" w:rsidR="003354F0" w:rsidRPr="007E7402" w:rsidRDefault="003354F0" w:rsidP="003354F0">
      <w:pPr>
        <w:rPr>
          <w:rFonts w:ascii="Tahoma" w:hAnsi="Tahoma" w:cs="Tahoma"/>
          <w:sz w:val="20"/>
          <w:szCs w:val="22"/>
        </w:rPr>
      </w:pPr>
      <w:r>
        <w:rPr>
          <w:rFonts w:ascii="Tahoma" w:hAnsi="Tahoma" w:cs="Tahoma"/>
          <w:sz w:val="20"/>
          <w:szCs w:val="22"/>
        </w:rPr>
        <w:t>“Any antihistamine label is going to tell you to consult your provider for use under the age of two,” Draper says. “</w:t>
      </w:r>
      <w:proofErr w:type="gramStart"/>
      <w:r>
        <w:rPr>
          <w:rFonts w:ascii="Tahoma" w:hAnsi="Tahoma" w:cs="Tahoma"/>
          <w:sz w:val="20"/>
          <w:szCs w:val="22"/>
        </w:rPr>
        <w:t>So</w:t>
      </w:r>
      <w:proofErr w:type="gramEnd"/>
      <w:r>
        <w:rPr>
          <w:rFonts w:ascii="Tahoma" w:hAnsi="Tahoma" w:cs="Tahoma"/>
          <w:sz w:val="20"/>
          <w:szCs w:val="22"/>
        </w:rPr>
        <w:t xml:space="preserve"> you’ll need to be seen by a provider or your pediatrician.” This could be a virtual visit or a message to your provider </w:t>
      </w:r>
      <w:proofErr w:type="gramStart"/>
      <w:r>
        <w:rPr>
          <w:rFonts w:ascii="Tahoma" w:hAnsi="Tahoma" w:cs="Tahoma"/>
          <w:sz w:val="20"/>
          <w:szCs w:val="22"/>
        </w:rPr>
        <w:t>in</w:t>
      </w:r>
      <w:proofErr w:type="gramEnd"/>
      <w:r>
        <w:rPr>
          <w:rFonts w:ascii="Tahoma" w:hAnsi="Tahoma" w:cs="Tahoma"/>
          <w:sz w:val="20"/>
          <w:szCs w:val="22"/>
        </w:rPr>
        <w:t xml:space="preserve"> your patient portal.</w:t>
      </w:r>
    </w:p>
    <w:p w14:paraId="5A721054" w14:textId="77777777" w:rsidR="003354F0" w:rsidRDefault="003354F0" w:rsidP="003354F0">
      <w:pPr>
        <w:rPr>
          <w:rFonts w:ascii="Tahoma" w:hAnsi="Tahoma" w:cs="Tahoma"/>
          <w:b/>
          <w:bCs/>
          <w:sz w:val="20"/>
          <w:szCs w:val="22"/>
        </w:rPr>
      </w:pPr>
    </w:p>
    <w:p w14:paraId="64E93EB4" w14:textId="77777777" w:rsidR="003354F0" w:rsidRDefault="003354F0" w:rsidP="003354F0">
      <w:pPr>
        <w:rPr>
          <w:rFonts w:ascii="Tahoma" w:hAnsi="Tahoma" w:cs="Tahoma"/>
          <w:sz w:val="20"/>
          <w:szCs w:val="22"/>
        </w:rPr>
      </w:pPr>
      <w:proofErr w:type="gramStart"/>
      <w:r>
        <w:rPr>
          <w:rFonts w:ascii="Tahoma" w:hAnsi="Tahoma" w:cs="Tahoma"/>
          <w:b/>
          <w:bCs/>
          <w:sz w:val="20"/>
          <w:szCs w:val="22"/>
        </w:rPr>
        <w:t>Plan ahead</w:t>
      </w:r>
      <w:proofErr w:type="gramEnd"/>
      <w:r>
        <w:rPr>
          <w:rFonts w:ascii="Tahoma" w:hAnsi="Tahoma" w:cs="Tahoma"/>
          <w:b/>
          <w:bCs/>
          <w:sz w:val="20"/>
          <w:szCs w:val="22"/>
        </w:rPr>
        <w:br/>
      </w:r>
      <w:r>
        <w:rPr>
          <w:rFonts w:ascii="Tahoma" w:hAnsi="Tahoma" w:cs="Tahoma"/>
          <w:b/>
          <w:bCs/>
          <w:sz w:val="20"/>
          <w:szCs w:val="22"/>
        </w:rPr>
        <w:br/>
      </w:r>
      <w:r>
        <w:rPr>
          <w:rFonts w:ascii="Tahoma" w:hAnsi="Tahoma" w:cs="Tahoma"/>
          <w:sz w:val="20"/>
          <w:szCs w:val="22"/>
        </w:rPr>
        <w:t>Draper says knowing your allergy triggers and acting accordingly is key to avoiding unpleasant symptoms. For example, you know grass clippings will cause an allergic reaction, but you have no choice but to mow the lawn.</w:t>
      </w:r>
    </w:p>
    <w:p w14:paraId="63177793" w14:textId="77777777" w:rsidR="003354F0" w:rsidRDefault="003354F0" w:rsidP="003354F0">
      <w:pPr>
        <w:rPr>
          <w:rFonts w:ascii="Tahoma" w:hAnsi="Tahoma" w:cs="Tahoma"/>
          <w:sz w:val="20"/>
          <w:szCs w:val="22"/>
        </w:rPr>
      </w:pPr>
    </w:p>
    <w:p w14:paraId="165329BB" w14:textId="77777777" w:rsidR="003354F0" w:rsidRDefault="003354F0" w:rsidP="003354F0">
      <w:pPr>
        <w:rPr>
          <w:rFonts w:ascii="Tahoma" w:hAnsi="Tahoma" w:cs="Tahoma"/>
          <w:sz w:val="20"/>
          <w:szCs w:val="22"/>
        </w:rPr>
      </w:pPr>
      <w:r>
        <w:rPr>
          <w:rFonts w:ascii="Tahoma" w:hAnsi="Tahoma" w:cs="Tahoma"/>
          <w:sz w:val="20"/>
          <w:szCs w:val="22"/>
        </w:rPr>
        <w:lastRenderedPageBreak/>
        <w:t xml:space="preserve">“Primary care providers and allergists typically recommend starting the medication </w:t>
      </w:r>
      <w:r w:rsidRPr="005556E6">
        <w:rPr>
          <w:rFonts w:ascii="Tahoma" w:hAnsi="Tahoma" w:cs="Tahoma"/>
          <w:i/>
          <w:iCs/>
          <w:sz w:val="20"/>
          <w:szCs w:val="22"/>
        </w:rPr>
        <w:t>prior</w:t>
      </w:r>
      <w:r>
        <w:rPr>
          <w:rFonts w:ascii="Tahoma" w:hAnsi="Tahoma" w:cs="Tahoma"/>
          <w:sz w:val="20"/>
          <w:szCs w:val="22"/>
        </w:rPr>
        <w:t xml:space="preserve"> to exposure,” Draper explains. “If you know you’re going to be outside on that windy, dry day to mow, start the antihistamine a couple days prior so it can fully take effect.”</w:t>
      </w:r>
    </w:p>
    <w:p w14:paraId="0F74B0EB" w14:textId="77777777" w:rsidR="003354F0" w:rsidRDefault="003354F0" w:rsidP="003354F0">
      <w:pPr>
        <w:rPr>
          <w:rFonts w:ascii="Tahoma" w:hAnsi="Tahoma" w:cs="Tahoma"/>
          <w:sz w:val="20"/>
          <w:szCs w:val="22"/>
        </w:rPr>
      </w:pPr>
    </w:p>
    <w:p w14:paraId="0AB3F3E0" w14:textId="77777777" w:rsidR="003354F0" w:rsidRDefault="003354F0" w:rsidP="003354F0">
      <w:pPr>
        <w:rPr>
          <w:rFonts w:ascii="Tahoma" w:hAnsi="Tahoma" w:cs="Tahoma"/>
          <w:sz w:val="20"/>
          <w:szCs w:val="22"/>
        </w:rPr>
      </w:pPr>
      <w:r>
        <w:rPr>
          <w:rFonts w:ascii="Tahoma" w:hAnsi="Tahoma" w:cs="Tahoma"/>
          <w:sz w:val="20"/>
          <w:szCs w:val="22"/>
        </w:rPr>
        <w:t>If you can’t get a handle on a known allergy, or if you have unexpected allergy symptoms, Draper says it’s never a bad idea to go to an urgent care.</w:t>
      </w:r>
      <w:r>
        <w:rPr>
          <w:rFonts w:ascii="Tahoma" w:hAnsi="Tahoma" w:cs="Tahoma"/>
          <w:sz w:val="20"/>
          <w:szCs w:val="22"/>
        </w:rPr>
        <w:br/>
      </w:r>
      <w:r>
        <w:rPr>
          <w:rFonts w:ascii="Tahoma" w:hAnsi="Tahoma" w:cs="Tahoma"/>
          <w:sz w:val="20"/>
          <w:szCs w:val="22"/>
        </w:rPr>
        <w:br/>
        <w:t xml:space="preserve">Or if you find yourself looking for an </w:t>
      </w:r>
      <w:proofErr w:type="gramStart"/>
      <w:r>
        <w:rPr>
          <w:rFonts w:ascii="Tahoma" w:hAnsi="Tahoma" w:cs="Tahoma"/>
          <w:sz w:val="20"/>
          <w:szCs w:val="22"/>
        </w:rPr>
        <w:t>over the counter</w:t>
      </w:r>
      <w:proofErr w:type="gramEnd"/>
      <w:r>
        <w:rPr>
          <w:rFonts w:ascii="Tahoma" w:hAnsi="Tahoma" w:cs="Tahoma"/>
          <w:sz w:val="20"/>
          <w:szCs w:val="22"/>
        </w:rPr>
        <w:t xml:space="preserve"> medication option: “Just ask the pharmacist,” Draper suggests. “They’ll give you recommendations.</w:t>
      </w:r>
    </w:p>
    <w:p w14:paraId="349F9D4F" w14:textId="77777777" w:rsidR="003354F0" w:rsidRDefault="003354F0" w:rsidP="003354F0">
      <w:pPr>
        <w:rPr>
          <w:rFonts w:ascii="Tahoma" w:hAnsi="Tahoma" w:cs="Tahoma"/>
          <w:sz w:val="20"/>
          <w:szCs w:val="22"/>
        </w:rPr>
      </w:pPr>
    </w:p>
    <w:p w14:paraId="6A62BDBB" w14:textId="77777777" w:rsidR="003354F0" w:rsidRPr="000461D2" w:rsidRDefault="003354F0" w:rsidP="003354F0">
      <w:pPr>
        <w:rPr>
          <w:rFonts w:ascii="Tahoma" w:hAnsi="Tahoma" w:cs="Tahoma"/>
          <w:sz w:val="20"/>
          <w:szCs w:val="22"/>
        </w:rPr>
      </w:pPr>
      <w:r>
        <w:rPr>
          <w:rFonts w:ascii="Tahoma" w:hAnsi="Tahoma" w:cs="Tahoma"/>
          <w:sz w:val="20"/>
          <w:szCs w:val="22"/>
        </w:rPr>
        <w:t>“There’s usually a specific aisle for allergies,” she adds. “Find the right antihistamine. Flonase is another big one we see people use.”</w:t>
      </w:r>
    </w:p>
    <w:p w14:paraId="11BC2AF1" w14:textId="77777777" w:rsidR="00311F47" w:rsidRDefault="00311F47"/>
    <w:sectPr w:rsidR="00311F47" w:rsidSect="003354F0">
      <w:headerReference w:type="even" r:id="rId5"/>
      <w:headerReference w:type="default" r:id="rId6"/>
      <w:footerReference w:type="even" r:id="rId7"/>
      <w:footerReference w:type="default" r:id="rId8"/>
      <w:headerReference w:type="first" r:id="rId9"/>
      <w:footerReference w:type="first" r:id="rId1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34F60" w14:textId="77777777" w:rsidR="003354F0" w:rsidRDefault="003354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A28E5" w14:textId="77777777" w:rsidR="003354F0" w:rsidRDefault="003354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6809F" w14:textId="77777777" w:rsidR="003354F0" w:rsidRDefault="003354F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04619" w14:textId="77777777" w:rsidR="003354F0" w:rsidRDefault="003354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6B07" w14:textId="31F75803" w:rsidR="003354F0" w:rsidRDefault="003354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ADAC9" w14:textId="77777777" w:rsidR="003354F0" w:rsidRDefault="003354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4F0"/>
    <w:rsid w:val="00311F47"/>
    <w:rsid w:val="003354F0"/>
    <w:rsid w:val="003D742C"/>
    <w:rsid w:val="00474C44"/>
    <w:rsid w:val="007C2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E55C2"/>
  <w15:chartTrackingRefBased/>
  <w15:docId w15:val="{8458EEDD-3975-4BA8-85A1-1124998A2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4F0"/>
    <w:pPr>
      <w:spacing w:after="0" w:line="240" w:lineRule="auto"/>
    </w:pPr>
    <w:rPr>
      <w:rFonts w:ascii="Cambria" w:hAnsi="Cambria"/>
      <w:kern w:val="0"/>
      <w:sz w:val="22"/>
      <w14:ligatures w14:val="none"/>
    </w:rPr>
  </w:style>
  <w:style w:type="paragraph" w:styleId="Heading1">
    <w:name w:val="heading 1"/>
    <w:basedOn w:val="Normal"/>
    <w:next w:val="Normal"/>
    <w:link w:val="Heading1Char"/>
    <w:uiPriority w:val="9"/>
    <w:qFormat/>
    <w:rsid w:val="003354F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354F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354F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354F0"/>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14:ligatures w14:val="standardContextual"/>
    </w:rPr>
  </w:style>
  <w:style w:type="paragraph" w:styleId="Heading5">
    <w:name w:val="heading 5"/>
    <w:basedOn w:val="Normal"/>
    <w:next w:val="Normal"/>
    <w:link w:val="Heading5Char"/>
    <w:uiPriority w:val="9"/>
    <w:semiHidden/>
    <w:unhideWhenUsed/>
    <w:qFormat/>
    <w:rsid w:val="003354F0"/>
    <w:pPr>
      <w:keepNext/>
      <w:keepLines/>
      <w:spacing w:before="80" w:after="40" w:line="278" w:lineRule="auto"/>
      <w:outlineLvl w:val="4"/>
    </w:pPr>
    <w:rPr>
      <w:rFonts w:asciiTheme="minorHAnsi" w:eastAsiaTheme="majorEastAsia" w:hAnsiTheme="minorHAnsi" w:cstheme="majorBidi"/>
      <w:color w:val="0F4761" w:themeColor="accent1" w:themeShade="BF"/>
      <w:kern w:val="2"/>
      <w:sz w:val="24"/>
      <w14:ligatures w14:val="standardContextual"/>
    </w:rPr>
  </w:style>
  <w:style w:type="paragraph" w:styleId="Heading6">
    <w:name w:val="heading 6"/>
    <w:basedOn w:val="Normal"/>
    <w:next w:val="Normal"/>
    <w:link w:val="Heading6Char"/>
    <w:uiPriority w:val="9"/>
    <w:semiHidden/>
    <w:unhideWhenUsed/>
    <w:qFormat/>
    <w:rsid w:val="003354F0"/>
    <w:pPr>
      <w:keepNext/>
      <w:keepLines/>
      <w:spacing w:before="40" w:line="278" w:lineRule="auto"/>
      <w:outlineLvl w:val="5"/>
    </w:pPr>
    <w:rPr>
      <w:rFonts w:asciiTheme="minorHAnsi" w:eastAsiaTheme="majorEastAsia" w:hAnsiTheme="minorHAnsi" w:cstheme="majorBidi"/>
      <w:i/>
      <w:iCs/>
      <w:color w:val="595959" w:themeColor="text1" w:themeTint="A6"/>
      <w:kern w:val="2"/>
      <w:sz w:val="24"/>
      <w14:ligatures w14:val="standardContextual"/>
    </w:rPr>
  </w:style>
  <w:style w:type="paragraph" w:styleId="Heading7">
    <w:name w:val="heading 7"/>
    <w:basedOn w:val="Normal"/>
    <w:next w:val="Normal"/>
    <w:link w:val="Heading7Char"/>
    <w:uiPriority w:val="9"/>
    <w:semiHidden/>
    <w:unhideWhenUsed/>
    <w:qFormat/>
    <w:rsid w:val="003354F0"/>
    <w:pPr>
      <w:keepNext/>
      <w:keepLines/>
      <w:spacing w:before="40" w:line="278" w:lineRule="auto"/>
      <w:outlineLvl w:val="6"/>
    </w:pPr>
    <w:rPr>
      <w:rFonts w:asciiTheme="minorHAnsi" w:eastAsiaTheme="majorEastAsia" w:hAnsiTheme="minorHAnsi" w:cstheme="majorBidi"/>
      <w:color w:val="595959" w:themeColor="text1" w:themeTint="A6"/>
      <w:kern w:val="2"/>
      <w:sz w:val="24"/>
      <w14:ligatures w14:val="standardContextual"/>
    </w:rPr>
  </w:style>
  <w:style w:type="paragraph" w:styleId="Heading8">
    <w:name w:val="heading 8"/>
    <w:basedOn w:val="Normal"/>
    <w:next w:val="Normal"/>
    <w:link w:val="Heading8Char"/>
    <w:uiPriority w:val="9"/>
    <w:semiHidden/>
    <w:unhideWhenUsed/>
    <w:qFormat/>
    <w:rsid w:val="003354F0"/>
    <w:pPr>
      <w:keepNext/>
      <w:keepLines/>
      <w:spacing w:line="278" w:lineRule="auto"/>
      <w:outlineLvl w:val="7"/>
    </w:pPr>
    <w:rPr>
      <w:rFonts w:asciiTheme="minorHAnsi" w:eastAsiaTheme="majorEastAsia" w:hAnsiTheme="minorHAnsi" w:cstheme="majorBidi"/>
      <w:i/>
      <w:iCs/>
      <w:color w:val="272727" w:themeColor="text1" w:themeTint="D8"/>
      <w:kern w:val="2"/>
      <w:sz w:val="24"/>
      <w14:ligatures w14:val="standardContextual"/>
    </w:rPr>
  </w:style>
  <w:style w:type="paragraph" w:styleId="Heading9">
    <w:name w:val="heading 9"/>
    <w:basedOn w:val="Normal"/>
    <w:next w:val="Normal"/>
    <w:link w:val="Heading9Char"/>
    <w:uiPriority w:val="9"/>
    <w:semiHidden/>
    <w:unhideWhenUsed/>
    <w:qFormat/>
    <w:rsid w:val="003354F0"/>
    <w:pPr>
      <w:keepNext/>
      <w:keepLines/>
      <w:spacing w:line="278" w:lineRule="auto"/>
      <w:outlineLvl w:val="8"/>
    </w:pPr>
    <w:rPr>
      <w:rFonts w:asciiTheme="minorHAnsi" w:eastAsiaTheme="majorEastAsia" w:hAnsiTheme="minorHAnsi" w:cstheme="majorBidi"/>
      <w:color w:val="272727" w:themeColor="text1" w:themeTint="D8"/>
      <w:kern w:val="2"/>
      <w:sz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4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54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54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54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54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54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54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54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54F0"/>
    <w:rPr>
      <w:rFonts w:eastAsiaTheme="majorEastAsia" w:cstheme="majorBidi"/>
      <w:color w:val="272727" w:themeColor="text1" w:themeTint="D8"/>
    </w:rPr>
  </w:style>
  <w:style w:type="paragraph" w:styleId="Title">
    <w:name w:val="Title"/>
    <w:basedOn w:val="Normal"/>
    <w:next w:val="Normal"/>
    <w:link w:val="TitleChar"/>
    <w:uiPriority w:val="10"/>
    <w:qFormat/>
    <w:rsid w:val="003354F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354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54F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354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54F0"/>
    <w:pPr>
      <w:spacing w:before="160" w:after="160" w:line="278" w:lineRule="auto"/>
      <w:jc w:val="center"/>
    </w:pPr>
    <w:rPr>
      <w:rFonts w:asciiTheme="minorHAnsi" w:hAnsiTheme="minorHAnsi"/>
      <w:i/>
      <w:iCs/>
      <w:color w:val="404040" w:themeColor="text1" w:themeTint="BF"/>
      <w:kern w:val="2"/>
      <w:sz w:val="24"/>
      <w14:ligatures w14:val="standardContextual"/>
    </w:rPr>
  </w:style>
  <w:style w:type="character" w:customStyle="1" w:styleId="QuoteChar">
    <w:name w:val="Quote Char"/>
    <w:basedOn w:val="DefaultParagraphFont"/>
    <w:link w:val="Quote"/>
    <w:uiPriority w:val="29"/>
    <w:rsid w:val="003354F0"/>
    <w:rPr>
      <w:i/>
      <w:iCs/>
      <w:color w:val="404040" w:themeColor="text1" w:themeTint="BF"/>
    </w:rPr>
  </w:style>
  <w:style w:type="paragraph" w:styleId="ListParagraph">
    <w:name w:val="List Paragraph"/>
    <w:basedOn w:val="Normal"/>
    <w:uiPriority w:val="34"/>
    <w:qFormat/>
    <w:rsid w:val="003354F0"/>
    <w:pPr>
      <w:spacing w:after="160" w:line="278" w:lineRule="auto"/>
      <w:ind w:left="720"/>
      <w:contextualSpacing/>
    </w:pPr>
    <w:rPr>
      <w:rFonts w:asciiTheme="minorHAnsi" w:hAnsiTheme="minorHAnsi"/>
      <w:kern w:val="2"/>
      <w:sz w:val="24"/>
      <w14:ligatures w14:val="standardContextual"/>
    </w:rPr>
  </w:style>
  <w:style w:type="character" w:styleId="IntenseEmphasis">
    <w:name w:val="Intense Emphasis"/>
    <w:basedOn w:val="DefaultParagraphFont"/>
    <w:uiPriority w:val="21"/>
    <w:qFormat/>
    <w:rsid w:val="003354F0"/>
    <w:rPr>
      <w:i/>
      <w:iCs/>
      <w:color w:val="0F4761" w:themeColor="accent1" w:themeShade="BF"/>
    </w:rPr>
  </w:style>
  <w:style w:type="paragraph" w:styleId="IntenseQuote">
    <w:name w:val="Intense Quote"/>
    <w:basedOn w:val="Normal"/>
    <w:next w:val="Normal"/>
    <w:link w:val="IntenseQuoteChar"/>
    <w:uiPriority w:val="30"/>
    <w:qFormat/>
    <w:rsid w:val="003354F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 w:val="24"/>
      <w14:ligatures w14:val="standardContextual"/>
    </w:rPr>
  </w:style>
  <w:style w:type="character" w:customStyle="1" w:styleId="IntenseQuoteChar">
    <w:name w:val="Intense Quote Char"/>
    <w:basedOn w:val="DefaultParagraphFont"/>
    <w:link w:val="IntenseQuote"/>
    <w:uiPriority w:val="30"/>
    <w:rsid w:val="003354F0"/>
    <w:rPr>
      <w:i/>
      <w:iCs/>
      <w:color w:val="0F4761" w:themeColor="accent1" w:themeShade="BF"/>
    </w:rPr>
  </w:style>
  <w:style w:type="character" w:styleId="IntenseReference">
    <w:name w:val="Intense Reference"/>
    <w:basedOn w:val="DefaultParagraphFont"/>
    <w:uiPriority w:val="32"/>
    <w:qFormat/>
    <w:rsid w:val="003354F0"/>
    <w:rPr>
      <w:b/>
      <w:bCs/>
      <w:smallCaps/>
      <w:color w:val="0F4761" w:themeColor="accent1" w:themeShade="BF"/>
      <w:spacing w:val="5"/>
    </w:rPr>
  </w:style>
  <w:style w:type="paragraph" w:styleId="Header">
    <w:name w:val="header"/>
    <w:basedOn w:val="Normal"/>
    <w:link w:val="HeaderChar"/>
    <w:uiPriority w:val="99"/>
    <w:unhideWhenUsed/>
    <w:rsid w:val="003354F0"/>
    <w:pPr>
      <w:tabs>
        <w:tab w:val="center" w:pos="4680"/>
        <w:tab w:val="right" w:pos="9360"/>
      </w:tabs>
    </w:pPr>
  </w:style>
  <w:style w:type="character" w:customStyle="1" w:styleId="HeaderChar">
    <w:name w:val="Header Char"/>
    <w:basedOn w:val="DefaultParagraphFont"/>
    <w:link w:val="Header"/>
    <w:uiPriority w:val="99"/>
    <w:rsid w:val="003354F0"/>
    <w:rPr>
      <w:rFonts w:ascii="Cambria" w:hAnsi="Cambria"/>
      <w:kern w:val="0"/>
      <w:sz w:val="22"/>
      <w14:ligatures w14:val="none"/>
    </w:rPr>
  </w:style>
  <w:style w:type="paragraph" w:styleId="Footer">
    <w:name w:val="footer"/>
    <w:basedOn w:val="Normal"/>
    <w:link w:val="FooterChar"/>
    <w:uiPriority w:val="99"/>
    <w:unhideWhenUsed/>
    <w:rsid w:val="003354F0"/>
    <w:pPr>
      <w:tabs>
        <w:tab w:val="center" w:pos="4680"/>
        <w:tab w:val="right" w:pos="9360"/>
      </w:tabs>
    </w:pPr>
  </w:style>
  <w:style w:type="character" w:customStyle="1" w:styleId="FooterChar">
    <w:name w:val="Footer Char"/>
    <w:basedOn w:val="DefaultParagraphFont"/>
    <w:link w:val="Footer"/>
    <w:uiPriority w:val="99"/>
    <w:rsid w:val="003354F0"/>
    <w:rPr>
      <w:rFonts w:ascii="Cambria" w:hAnsi="Cambria"/>
      <w:kern w:val="0"/>
      <w:sz w:val="22"/>
      <w14:ligatures w14:val="none"/>
    </w:rPr>
  </w:style>
  <w:style w:type="character" w:styleId="Hyperlink">
    <w:name w:val="Hyperlink"/>
    <w:basedOn w:val="DefaultParagraphFont"/>
    <w:uiPriority w:val="99"/>
    <w:unhideWhenUsed/>
    <w:rsid w:val="003354F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hyperlink" Target="https://www.fda.gov/consumers/consumer-updates/know-which-medication-right-your-seasonal-allergies" TargetMode="Externa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584</Words>
  <Characters>3332</Characters>
  <Application>Microsoft Office Word</Application>
  <DocSecurity>0</DocSecurity>
  <Lines>27</Lines>
  <Paragraphs>7</Paragraphs>
  <ScaleCrop>false</ScaleCrop>
  <Company>OSF HealthCare</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2025-02-04T15:56:00Z</dcterms:created>
  <dcterms:modified xsi:type="dcterms:W3CDTF">2025-02-04T15:57:00Z</dcterms:modified>
</cp:coreProperties>
</file>