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23C13C" w14:textId="39988830" w:rsidR="00924F03" w:rsidRDefault="001520CC">
      <w:pPr>
        <w:rPr>
          <w:rFonts w:ascii="Tahoma" w:hAnsi="Tahoma" w:cs="Tahoma"/>
          <w:b/>
          <w:bCs/>
        </w:rPr>
      </w:pPr>
      <w:r w:rsidRPr="001520CC">
        <w:rPr>
          <w:rFonts w:ascii="Tahoma" w:hAnsi="Tahoma" w:cs="Tahoma"/>
          <w:b/>
          <w:bCs/>
        </w:rPr>
        <w:t>TRANSCRIPT OF MEDIA CLIPS-</w:t>
      </w:r>
      <w:r w:rsidRPr="001520CC">
        <w:rPr>
          <w:rFonts w:ascii="Tahoma" w:hAnsi="Tahoma" w:cs="Tahoma"/>
          <w:b/>
          <w:bCs/>
        </w:rPr>
        <w:t xml:space="preserve">OSF HealthCare offers </w:t>
      </w:r>
      <w:proofErr w:type="gramStart"/>
      <w:r w:rsidRPr="001520CC">
        <w:rPr>
          <w:rFonts w:ascii="Tahoma" w:hAnsi="Tahoma" w:cs="Tahoma"/>
          <w:b/>
          <w:bCs/>
        </w:rPr>
        <w:t>new</w:t>
      </w:r>
      <w:proofErr w:type="gramEnd"/>
      <w:r w:rsidRPr="001520CC">
        <w:rPr>
          <w:rFonts w:ascii="Tahoma" w:hAnsi="Tahoma" w:cs="Tahoma"/>
          <w:b/>
          <w:bCs/>
        </w:rPr>
        <w:t xml:space="preserve"> approach to primary care on Chicago’s southside</w:t>
      </w:r>
    </w:p>
    <w:p w14:paraId="71834513" w14:textId="77777777" w:rsidR="00F378DF" w:rsidRDefault="00F378DF">
      <w:pPr>
        <w:rPr>
          <w:rFonts w:ascii="Tahoma" w:hAnsi="Tahoma" w:cs="Tahoma"/>
          <w:b/>
          <w:bCs/>
        </w:rPr>
      </w:pPr>
    </w:p>
    <w:p w14:paraId="39881A74" w14:textId="0B6B9004" w:rsidR="001520CC" w:rsidRDefault="001520CC">
      <w:pPr>
        <w:rPr>
          <w:rFonts w:ascii="Tahoma" w:hAnsi="Tahoma" w:cs="Tahoma"/>
          <w:b/>
          <w:bCs/>
        </w:rPr>
      </w:pPr>
      <w:r>
        <w:rPr>
          <w:rFonts w:ascii="Tahoma" w:hAnsi="Tahoma" w:cs="Tahoma"/>
          <w:b/>
          <w:bCs/>
        </w:rPr>
        <w:t>Kathleen Kinsella, President OSF HealthCare Little Company of Mary Medical Center</w:t>
      </w:r>
    </w:p>
    <w:p w14:paraId="39E2FEB1" w14:textId="04CC5567" w:rsidR="001520CC" w:rsidRDefault="001520CC">
      <w:pPr>
        <w:rPr>
          <w:rFonts w:ascii="Tahoma" w:hAnsi="Tahoma" w:cs="Tahoma"/>
          <w:b/>
          <w:bCs/>
          <w:color w:val="C00000"/>
        </w:rPr>
      </w:pPr>
      <w:r w:rsidRPr="001520CC">
        <w:rPr>
          <w:rFonts w:ascii="Tahoma" w:hAnsi="Tahoma" w:cs="Tahoma"/>
          <w:b/>
          <w:bCs/>
          <w:color w:val="C00000"/>
        </w:rPr>
        <w:t>“Whether you’re employed, caring for a loved one, helping raise grandchildren, wintering in another state or maybe it’s all of the above – your health care should meet you where you are. This program offers more than just convenience; it’s about providing meaningful, ongoing support that keeps you, our community members</w:t>
      </w:r>
      <w:r>
        <w:rPr>
          <w:rFonts w:ascii="Tahoma" w:hAnsi="Tahoma" w:cs="Tahoma"/>
          <w:b/>
          <w:bCs/>
          <w:color w:val="C00000"/>
        </w:rPr>
        <w:t>,</w:t>
      </w:r>
      <w:r w:rsidRPr="001520CC">
        <w:rPr>
          <w:rFonts w:ascii="Tahoma" w:hAnsi="Tahoma" w:cs="Tahoma"/>
          <w:b/>
          <w:bCs/>
          <w:color w:val="C00000"/>
        </w:rPr>
        <w:t xml:space="preserve"> healthier longer.” (:23)</w:t>
      </w:r>
    </w:p>
    <w:p w14:paraId="3F60EF62" w14:textId="27209402" w:rsidR="001520CC" w:rsidRDefault="00ED52B1">
      <w:pPr>
        <w:rPr>
          <w:rFonts w:ascii="Tahoma" w:hAnsi="Tahoma" w:cs="Tahoma"/>
          <w:b/>
          <w:bCs/>
        </w:rPr>
      </w:pPr>
      <w:r w:rsidRPr="00ED52B1">
        <w:rPr>
          <w:rFonts w:ascii="Tahoma" w:hAnsi="Tahoma" w:cs="Tahoma"/>
          <w:b/>
          <w:bCs/>
        </w:rPr>
        <w:t>Kate Barth, C</w:t>
      </w:r>
      <w:r w:rsidRPr="00ED52B1">
        <w:rPr>
          <w:rFonts w:ascii="Tahoma" w:hAnsi="Tahoma" w:cs="Tahoma"/>
          <w:b/>
          <w:bCs/>
        </w:rPr>
        <w:t xml:space="preserve">hief </w:t>
      </w:r>
      <w:r w:rsidRPr="00ED52B1">
        <w:rPr>
          <w:rFonts w:ascii="Tahoma" w:hAnsi="Tahoma" w:cs="Tahoma"/>
          <w:b/>
          <w:bCs/>
        </w:rPr>
        <w:t>N</w:t>
      </w:r>
      <w:r w:rsidRPr="00ED52B1">
        <w:rPr>
          <w:rFonts w:ascii="Tahoma" w:hAnsi="Tahoma" w:cs="Tahoma"/>
          <w:b/>
          <w:bCs/>
        </w:rPr>
        <w:t xml:space="preserve">ursing </w:t>
      </w:r>
      <w:r w:rsidRPr="00ED52B1">
        <w:rPr>
          <w:rFonts w:ascii="Tahoma" w:hAnsi="Tahoma" w:cs="Tahoma"/>
          <w:b/>
          <w:bCs/>
        </w:rPr>
        <w:t>O</w:t>
      </w:r>
      <w:r w:rsidRPr="00ED52B1">
        <w:rPr>
          <w:rFonts w:ascii="Tahoma" w:hAnsi="Tahoma" w:cs="Tahoma"/>
          <w:b/>
          <w:bCs/>
        </w:rPr>
        <w:t xml:space="preserve">fficer and </w:t>
      </w:r>
      <w:r w:rsidRPr="00ED52B1">
        <w:rPr>
          <w:rFonts w:ascii="Tahoma" w:hAnsi="Tahoma" w:cs="Tahoma"/>
          <w:b/>
          <w:bCs/>
        </w:rPr>
        <w:t>V</w:t>
      </w:r>
      <w:r w:rsidRPr="00ED52B1">
        <w:rPr>
          <w:rFonts w:ascii="Tahoma" w:hAnsi="Tahoma" w:cs="Tahoma"/>
          <w:b/>
          <w:bCs/>
        </w:rPr>
        <w:t xml:space="preserve">ice </w:t>
      </w:r>
      <w:r w:rsidRPr="00ED52B1">
        <w:rPr>
          <w:rFonts w:ascii="Tahoma" w:hAnsi="Tahoma" w:cs="Tahoma"/>
          <w:b/>
          <w:bCs/>
        </w:rPr>
        <w:t>P</w:t>
      </w:r>
      <w:r w:rsidRPr="00ED52B1">
        <w:rPr>
          <w:rFonts w:ascii="Tahoma" w:hAnsi="Tahoma" w:cs="Tahoma"/>
          <w:b/>
          <w:bCs/>
        </w:rPr>
        <w:t>resident, On Demand Services, OSF OnCall</w:t>
      </w:r>
    </w:p>
    <w:p w14:paraId="2954B72E" w14:textId="03B5422F" w:rsidR="00ED52B1" w:rsidRDefault="00BD3488">
      <w:pPr>
        <w:rPr>
          <w:rFonts w:ascii="Tahoma" w:hAnsi="Tahoma" w:cs="Tahoma"/>
          <w:b/>
          <w:bCs/>
          <w:color w:val="C00000"/>
        </w:rPr>
      </w:pPr>
      <w:r w:rsidRPr="00BD3488">
        <w:rPr>
          <w:rFonts w:ascii="Tahoma" w:hAnsi="Tahoma" w:cs="Tahoma"/>
          <w:b/>
          <w:bCs/>
          <w:color w:val="C00000"/>
        </w:rPr>
        <w:t>“By combining in-person and virtual visits, digital monitoring tools, personalized care and 24/7 care team support, we’re creating that proactive and connected experience.”</w:t>
      </w:r>
      <w:r>
        <w:rPr>
          <w:rFonts w:ascii="Tahoma" w:hAnsi="Tahoma" w:cs="Tahoma"/>
          <w:b/>
          <w:bCs/>
          <w:color w:val="C00000"/>
        </w:rPr>
        <w:t xml:space="preserve"> (:15)</w:t>
      </w:r>
    </w:p>
    <w:p w14:paraId="583F2E63" w14:textId="3C806927" w:rsidR="00BD3488" w:rsidRDefault="00F378DF">
      <w:pPr>
        <w:rPr>
          <w:rFonts w:ascii="Tahoma" w:hAnsi="Tahoma" w:cs="Tahoma"/>
          <w:b/>
          <w:bCs/>
        </w:rPr>
      </w:pPr>
      <w:r w:rsidRPr="00F378DF">
        <w:rPr>
          <w:rFonts w:ascii="Tahoma" w:hAnsi="Tahoma" w:cs="Tahoma"/>
          <w:b/>
          <w:bCs/>
        </w:rPr>
        <w:t>Dr. Sandy Valino Stock, Managing Medical Director OSF OnCall 55+ Clinic</w:t>
      </w:r>
    </w:p>
    <w:p w14:paraId="2E27E246" w14:textId="26019F6D" w:rsidR="00F378DF" w:rsidRDefault="00F378DF">
      <w:pPr>
        <w:rPr>
          <w:rFonts w:ascii="Tahoma" w:hAnsi="Tahoma" w:cs="Tahoma"/>
          <w:b/>
          <w:bCs/>
          <w:color w:val="C00000"/>
        </w:rPr>
      </w:pPr>
      <w:r w:rsidRPr="00F378DF">
        <w:rPr>
          <w:rFonts w:ascii="Tahoma" w:hAnsi="Tahoma" w:cs="Tahoma"/>
          <w:b/>
          <w:bCs/>
          <w:color w:val="C00000"/>
        </w:rPr>
        <w:t>“Our in-person visits are not rushed.  We optimize the time that patients get to spend with their provider. OSF CompleteCare 55+ takes a team approach using OSF OnCall Services to provide 24/7 health care needs on-demand via telehealth, remote patient monitoring for ongoing health conditions and nurse check-ins as appropriate.”</w:t>
      </w:r>
      <w:r>
        <w:rPr>
          <w:rFonts w:ascii="Tahoma" w:hAnsi="Tahoma" w:cs="Tahoma"/>
          <w:b/>
          <w:bCs/>
          <w:color w:val="C00000"/>
        </w:rPr>
        <w:t xml:space="preserve"> (:27)</w:t>
      </w:r>
    </w:p>
    <w:p w14:paraId="4FFF347D" w14:textId="1885C4C3" w:rsidR="00F378DF" w:rsidRPr="00F378DF" w:rsidRDefault="00F378DF">
      <w:pPr>
        <w:rPr>
          <w:rFonts w:ascii="Tahoma" w:hAnsi="Tahoma" w:cs="Tahoma"/>
        </w:rPr>
      </w:pPr>
      <w:r w:rsidRPr="00F378DF">
        <w:rPr>
          <w:rFonts w:ascii="Tahoma" w:hAnsi="Tahoma" w:cs="Tahoma"/>
        </w:rPr>
        <w:t>OSF CompleteCare 55+ takes a more personalized, holistic approach to care.</w:t>
      </w:r>
    </w:p>
    <w:p w14:paraId="299F875D" w14:textId="3E370E48" w:rsidR="00F378DF" w:rsidRPr="00F378DF" w:rsidRDefault="00F378DF">
      <w:pPr>
        <w:rPr>
          <w:rFonts w:ascii="Tahoma" w:hAnsi="Tahoma" w:cs="Tahoma"/>
          <w:b/>
          <w:bCs/>
          <w:color w:val="C00000"/>
        </w:rPr>
      </w:pPr>
      <w:r>
        <w:rPr>
          <w:rFonts w:ascii="Tahoma" w:hAnsi="Tahoma" w:cs="Tahoma"/>
          <w:b/>
          <w:bCs/>
          <w:color w:val="C00000"/>
        </w:rPr>
        <w:t>“What I love most about this model is that it focuses on the whole person. Yes, this model is designed to designed to help manage health conditions, however, ultimately it is designed to help patients manage their independence, their routines and the parts of life that bring them the most joy.” (:24)</w:t>
      </w:r>
    </w:p>
    <w:sectPr w:rsidR="00F378DF" w:rsidRPr="00F378DF" w:rsidSect="001520CC">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20CC"/>
    <w:rsid w:val="001520CC"/>
    <w:rsid w:val="007C0378"/>
    <w:rsid w:val="008F222B"/>
    <w:rsid w:val="00924F03"/>
    <w:rsid w:val="00982E42"/>
    <w:rsid w:val="00BD3488"/>
    <w:rsid w:val="00ED52B1"/>
    <w:rsid w:val="00F378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83A672"/>
  <w15:chartTrackingRefBased/>
  <w15:docId w15:val="{A290D570-E31E-4B2C-B533-66DBFE7520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520C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520C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520C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520C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520C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520C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520C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520C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520C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20C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520C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520C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520C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520C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520C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520C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520C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520CC"/>
    <w:rPr>
      <w:rFonts w:eastAsiaTheme="majorEastAsia" w:cstheme="majorBidi"/>
      <w:color w:val="272727" w:themeColor="text1" w:themeTint="D8"/>
    </w:rPr>
  </w:style>
  <w:style w:type="paragraph" w:styleId="Title">
    <w:name w:val="Title"/>
    <w:basedOn w:val="Normal"/>
    <w:next w:val="Normal"/>
    <w:link w:val="TitleChar"/>
    <w:uiPriority w:val="10"/>
    <w:qFormat/>
    <w:rsid w:val="001520C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520C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520C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520C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520CC"/>
    <w:pPr>
      <w:spacing w:before="160"/>
      <w:jc w:val="center"/>
    </w:pPr>
    <w:rPr>
      <w:i/>
      <w:iCs/>
      <w:color w:val="404040" w:themeColor="text1" w:themeTint="BF"/>
    </w:rPr>
  </w:style>
  <w:style w:type="character" w:customStyle="1" w:styleId="QuoteChar">
    <w:name w:val="Quote Char"/>
    <w:basedOn w:val="DefaultParagraphFont"/>
    <w:link w:val="Quote"/>
    <w:uiPriority w:val="29"/>
    <w:rsid w:val="001520CC"/>
    <w:rPr>
      <w:i/>
      <w:iCs/>
      <w:color w:val="404040" w:themeColor="text1" w:themeTint="BF"/>
    </w:rPr>
  </w:style>
  <w:style w:type="paragraph" w:styleId="ListParagraph">
    <w:name w:val="List Paragraph"/>
    <w:basedOn w:val="Normal"/>
    <w:uiPriority w:val="34"/>
    <w:qFormat/>
    <w:rsid w:val="001520CC"/>
    <w:pPr>
      <w:ind w:left="720"/>
      <w:contextualSpacing/>
    </w:pPr>
  </w:style>
  <w:style w:type="character" w:styleId="IntenseEmphasis">
    <w:name w:val="Intense Emphasis"/>
    <w:basedOn w:val="DefaultParagraphFont"/>
    <w:uiPriority w:val="21"/>
    <w:qFormat/>
    <w:rsid w:val="001520CC"/>
    <w:rPr>
      <w:i/>
      <w:iCs/>
      <w:color w:val="2F5496" w:themeColor="accent1" w:themeShade="BF"/>
    </w:rPr>
  </w:style>
  <w:style w:type="paragraph" w:styleId="IntenseQuote">
    <w:name w:val="Intense Quote"/>
    <w:basedOn w:val="Normal"/>
    <w:next w:val="Normal"/>
    <w:link w:val="IntenseQuoteChar"/>
    <w:uiPriority w:val="30"/>
    <w:qFormat/>
    <w:rsid w:val="001520C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520CC"/>
    <w:rPr>
      <w:i/>
      <w:iCs/>
      <w:color w:val="2F5496" w:themeColor="accent1" w:themeShade="BF"/>
    </w:rPr>
  </w:style>
  <w:style w:type="character" w:styleId="IntenseReference">
    <w:name w:val="Intense Reference"/>
    <w:basedOn w:val="DefaultParagraphFont"/>
    <w:uiPriority w:val="32"/>
    <w:qFormat/>
    <w:rsid w:val="001520CC"/>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1</Pages>
  <Words>235</Words>
  <Characters>1345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Reynolds, Colleen</dc:creator>
  <cp:keywords/>
  <dc:description/>
  <cp:lastModifiedBy>Reynolds, Colleen</cp:lastModifiedBy>
  <cp:revision>1</cp:revision>
  <dcterms:created xsi:type="dcterms:W3CDTF">2025-06-11T17:41:00Z</dcterms:created>
  <dcterms:modified xsi:type="dcterms:W3CDTF">2025-06-11T18:48:00Z</dcterms:modified>
</cp:coreProperties>
</file>