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3C873" w14:textId="418DD5E5" w:rsidR="00B30661" w:rsidRDefault="00B30661" w:rsidP="00B30661">
      <w:pPr>
        <w:jc w:val="center"/>
      </w:pPr>
      <w:r>
        <w:rPr>
          <w:noProof/>
        </w:rPr>
        <w:drawing>
          <wp:inline distT="0" distB="0" distL="0" distR="0" wp14:anchorId="79537E2A" wp14:editId="0C54C785">
            <wp:extent cx="2337809" cy="1004570"/>
            <wp:effectExtent l="0" t="0" r="571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sfhcstacked201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0891" cy="1027380"/>
                    </a:xfrm>
                    <a:prstGeom prst="rect">
                      <a:avLst/>
                    </a:prstGeom>
                  </pic:spPr>
                </pic:pic>
              </a:graphicData>
            </a:graphic>
          </wp:inline>
        </w:drawing>
      </w:r>
    </w:p>
    <w:p w14:paraId="7D36A5A5" w14:textId="2BBB8B82" w:rsidR="00A85007" w:rsidRPr="00B30661" w:rsidRDefault="00A85007" w:rsidP="00A85007">
      <w:pPr>
        <w:rPr>
          <w:rFonts w:ascii="Tahoma" w:hAnsi="Tahoma" w:cs="Tahoma"/>
        </w:rPr>
      </w:pPr>
      <w:r w:rsidRPr="00B30661">
        <w:rPr>
          <w:rFonts w:ascii="Tahoma" w:hAnsi="Tahoma" w:cs="Tahoma"/>
        </w:rPr>
        <w:t>FOR IMMEDIATE RELEASE</w:t>
      </w:r>
    </w:p>
    <w:p w14:paraId="347DB5B6" w14:textId="48C5EDC5" w:rsidR="00A85007" w:rsidRPr="00B30661" w:rsidRDefault="00A85007" w:rsidP="00A85007">
      <w:pPr>
        <w:rPr>
          <w:rFonts w:ascii="Tahoma" w:hAnsi="Tahoma" w:cs="Tahoma"/>
          <w:b/>
          <w:bCs/>
        </w:rPr>
      </w:pPr>
      <w:r w:rsidRPr="00B30661">
        <w:rPr>
          <w:rFonts w:ascii="Tahoma" w:hAnsi="Tahoma" w:cs="Tahoma"/>
          <w:b/>
          <w:bCs/>
        </w:rPr>
        <w:t xml:space="preserve">OSF HealthCare </w:t>
      </w:r>
      <w:r w:rsidR="00C8142F" w:rsidRPr="009E5954">
        <w:rPr>
          <w:rFonts w:ascii="Tahoma" w:hAnsi="Tahoma" w:cs="Tahoma"/>
          <w:b/>
          <w:bCs/>
        </w:rPr>
        <w:t>expands use of</w:t>
      </w:r>
      <w:r w:rsidRPr="009E5954">
        <w:rPr>
          <w:rFonts w:ascii="Tahoma" w:hAnsi="Tahoma" w:cs="Tahoma"/>
          <w:b/>
          <w:bCs/>
        </w:rPr>
        <w:t xml:space="preserve"> </w:t>
      </w:r>
      <w:r w:rsidR="00441F6E" w:rsidRPr="00441F6E">
        <w:rPr>
          <w:rFonts w:ascii="Tahoma" w:hAnsi="Tahoma" w:cs="Tahoma"/>
          <w:b/>
          <w:bCs/>
        </w:rPr>
        <w:t>DeviceWise™</w:t>
      </w:r>
      <w:r w:rsidRPr="00B30661">
        <w:rPr>
          <w:rFonts w:ascii="Tahoma" w:hAnsi="Tahoma" w:cs="Tahoma"/>
          <w:b/>
          <w:bCs/>
        </w:rPr>
        <w:t xml:space="preserve"> </w:t>
      </w:r>
      <w:r w:rsidR="00B30661">
        <w:rPr>
          <w:rFonts w:ascii="Tahoma" w:hAnsi="Tahoma" w:cs="Tahoma"/>
          <w:b/>
          <w:bCs/>
        </w:rPr>
        <w:t>to e</w:t>
      </w:r>
      <w:r w:rsidRPr="00B30661">
        <w:rPr>
          <w:rFonts w:ascii="Tahoma" w:hAnsi="Tahoma" w:cs="Tahoma"/>
          <w:b/>
          <w:bCs/>
        </w:rPr>
        <w:t xml:space="preserve">nhance </w:t>
      </w:r>
      <w:r w:rsidR="00B30661">
        <w:rPr>
          <w:rFonts w:ascii="Tahoma" w:hAnsi="Tahoma" w:cs="Tahoma"/>
          <w:b/>
          <w:bCs/>
        </w:rPr>
        <w:t>s</w:t>
      </w:r>
      <w:r w:rsidRPr="00B30661">
        <w:rPr>
          <w:rFonts w:ascii="Tahoma" w:hAnsi="Tahoma" w:cs="Tahoma"/>
          <w:b/>
          <w:bCs/>
        </w:rPr>
        <w:t xml:space="preserve">afety for </w:t>
      </w:r>
      <w:r w:rsidR="00B30661">
        <w:rPr>
          <w:rFonts w:ascii="Tahoma" w:hAnsi="Tahoma" w:cs="Tahoma"/>
          <w:b/>
          <w:bCs/>
        </w:rPr>
        <w:t>people</w:t>
      </w:r>
      <w:r w:rsidRPr="00B30661">
        <w:rPr>
          <w:rFonts w:ascii="Tahoma" w:hAnsi="Tahoma" w:cs="Tahoma"/>
          <w:b/>
          <w:bCs/>
        </w:rPr>
        <w:t xml:space="preserve"> with </w:t>
      </w:r>
      <w:r w:rsidR="00B30661">
        <w:rPr>
          <w:rFonts w:ascii="Tahoma" w:hAnsi="Tahoma" w:cs="Tahoma"/>
          <w:b/>
          <w:bCs/>
        </w:rPr>
        <w:t>m</w:t>
      </w:r>
      <w:r w:rsidRPr="00B30661">
        <w:rPr>
          <w:rFonts w:ascii="Tahoma" w:hAnsi="Tahoma" w:cs="Tahoma"/>
          <w:b/>
          <w:bCs/>
        </w:rPr>
        <w:t xml:space="preserve">edical </w:t>
      </w:r>
      <w:r w:rsidR="00B30661">
        <w:rPr>
          <w:rFonts w:ascii="Tahoma" w:hAnsi="Tahoma" w:cs="Tahoma"/>
          <w:b/>
          <w:bCs/>
        </w:rPr>
        <w:t>i</w:t>
      </w:r>
      <w:r w:rsidRPr="00B30661">
        <w:rPr>
          <w:rFonts w:ascii="Tahoma" w:hAnsi="Tahoma" w:cs="Tahoma"/>
          <w:b/>
          <w:bCs/>
        </w:rPr>
        <w:t>mplants</w:t>
      </w:r>
    </w:p>
    <w:p w14:paraId="55B0C9E1" w14:textId="71DF2906" w:rsidR="00A85007" w:rsidRPr="00B30661" w:rsidRDefault="00B30661" w:rsidP="00A85007">
      <w:pPr>
        <w:rPr>
          <w:rFonts w:ascii="Tahoma" w:hAnsi="Tahoma" w:cs="Tahoma"/>
        </w:rPr>
      </w:pPr>
      <w:r w:rsidRPr="00B30661">
        <w:rPr>
          <w:rFonts w:ascii="Tahoma" w:hAnsi="Tahoma" w:cs="Tahoma"/>
        </w:rPr>
        <w:t xml:space="preserve"> </w:t>
      </w:r>
      <w:hyperlink r:id="rId8">
        <w:r w:rsidRPr="00B30661">
          <w:rPr>
            <w:rStyle w:val="Hyperlink"/>
            <w:rFonts w:ascii="Tahoma" w:eastAsia="Tahoma" w:hAnsi="Tahoma" w:cs="Tahoma"/>
          </w:rPr>
          <w:t>Colleen Reynolds</w:t>
        </w:r>
      </w:hyperlink>
      <w:r w:rsidRPr="00B30661">
        <w:rPr>
          <w:rFonts w:ascii="Tahoma" w:eastAsia="Tahoma" w:hAnsi="Tahoma" w:cs="Tahoma"/>
        </w:rPr>
        <w:t xml:space="preserve"> | Media Relations Coordinator, OSF HealthCare | (309) 825-7255</w:t>
      </w:r>
      <w:r w:rsidRPr="00B30661">
        <w:rPr>
          <w:rFonts w:ascii="Tahoma" w:eastAsia="Tahoma" w:hAnsi="Tahoma" w:cs="Tahoma"/>
        </w:rPr>
        <w:br/>
      </w:r>
      <w:r w:rsidRPr="00B30661">
        <w:rPr>
          <w:rFonts w:ascii="Tahoma" w:hAnsi="Tahoma" w:cs="Tahoma"/>
        </w:rPr>
        <w:t xml:space="preserve">              </w:t>
      </w:r>
      <w:r w:rsidRPr="00B30661">
        <w:rPr>
          <w:rFonts w:ascii="Tahoma" w:eastAsia="Tahoma" w:hAnsi="Tahoma" w:cs="Tahoma"/>
        </w:rPr>
        <w:br/>
      </w:r>
      <w:r w:rsidRPr="00B30661">
        <w:rPr>
          <w:rFonts w:ascii="Tahoma" w:hAnsi="Tahoma" w:cs="Tahoma"/>
          <w:b/>
        </w:rPr>
        <w:t xml:space="preserve">(June </w:t>
      </w:r>
      <w:r w:rsidR="002A1491">
        <w:rPr>
          <w:rFonts w:ascii="Tahoma" w:hAnsi="Tahoma" w:cs="Tahoma"/>
          <w:b/>
        </w:rPr>
        <w:t>30</w:t>
      </w:r>
      <w:r w:rsidRPr="00B30661">
        <w:rPr>
          <w:rFonts w:ascii="Tahoma" w:hAnsi="Tahoma" w:cs="Tahoma"/>
          <w:b/>
        </w:rPr>
        <w:t>, 2026| Peoria, Ill.)</w:t>
      </w:r>
      <w:r w:rsidRPr="00B30661">
        <w:rPr>
          <w:rFonts w:ascii="Tahoma" w:hAnsi="Tahoma" w:cs="Tahoma"/>
        </w:rPr>
        <w:t xml:space="preserve"> –</w:t>
      </w:r>
      <w:r w:rsidR="00A85007" w:rsidRPr="00B30661">
        <w:rPr>
          <w:rFonts w:ascii="Tahoma" w:hAnsi="Tahoma" w:cs="Tahoma"/>
        </w:rPr>
        <w:t xml:space="preserve"> OSF HealthCare has signed an agreement to deploy </w:t>
      </w:r>
      <w:r w:rsidR="00441F6E" w:rsidRPr="00441F6E">
        <w:rPr>
          <w:rFonts w:ascii="Tahoma" w:hAnsi="Tahoma" w:cs="Tahoma"/>
          <w:b/>
          <w:bCs/>
        </w:rPr>
        <w:t>DeviceWise™</w:t>
      </w:r>
      <w:r w:rsidR="00441F6E">
        <w:rPr>
          <w:rFonts w:ascii="Tahoma" w:hAnsi="Tahoma" w:cs="Tahoma"/>
          <w:b/>
          <w:bCs/>
        </w:rPr>
        <w:t xml:space="preserve"> </w:t>
      </w:r>
      <w:r w:rsidR="00A85007" w:rsidRPr="00B30661">
        <w:rPr>
          <w:rFonts w:ascii="Tahoma" w:hAnsi="Tahoma" w:cs="Tahoma"/>
        </w:rPr>
        <w:t>across its hospitals, providing care teams with rapid access to critical information that helps protect patients with implanted medical devices during surgical and procedural care.</w:t>
      </w:r>
    </w:p>
    <w:p w14:paraId="7A3D9081" w14:textId="1DA44A89" w:rsidR="00A85007" w:rsidRPr="00B30661" w:rsidRDefault="00A85007" w:rsidP="00A85007">
      <w:pPr>
        <w:rPr>
          <w:rFonts w:ascii="Tahoma" w:hAnsi="Tahoma" w:cs="Tahoma"/>
        </w:rPr>
      </w:pPr>
      <w:r w:rsidRPr="00B30661">
        <w:rPr>
          <w:rFonts w:ascii="Tahoma" w:hAnsi="Tahoma" w:cs="Tahoma"/>
        </w:rPr>
        <w:t>As advances in medicine continue to improve patient outcomes, more patients arrive at health</w:t>
      </w:r>
      <w:r w:rsidR="00B30661" w:rsidRPr="00B30661">
        <w:rPr>
          <w:rFonts w:ascii="Tahoma" w:hAnsi="Tahoma" w:cs="Tahoma"/>
        </w:rPr>
        <w:t xml:space="preserve"> </w:t>
      </w:r>
      <w:r w:rsidRPr="00B30661">
        <w:rPr>
          <w:rFonts w:ascii="Tahoma" w:hAnsi="Tahoma" w:cs="Tahoma"/>
        </w:rPr>
        <w:t>care facilities with implanted devices</w:t>
      </w:r>
      <w:r w:rsidR="00BD07E9">
        <w:rPr>
          <w:rFonts w:ascii="Tahoma" w:hAnsi="Tahoma" w:cs="Tahoma"/>
        </w:rPr>
        <w:t>,</w:t>
      </w:r>
      <w:r w:rsidRPr="00B30661">
        <w:rPr>
          <w:rFonts w:ascii="Tahoma" w:hAnsi="Tahoma" w:cs="Tahoma"/>
        </w:rPr>
        <w:t xml:space="preserve"> such as pacemakers, neurostimulators, infusion pumps and other technologies. At the same time, many instruments commonly used in surgical and procedural settings can generate electromagnetic fields that may interfere with these implants, creating potential safety risks.</w:t>
      </w:r>
    </w:p>
    <w:p w14:paraId="26DDA7EA" w14:textId="77777777" w:rsidR="00A85007" w:rsidRPr="00B30661" w:rsidRDefault="00A85007" w:rsidP="00A85007">
      <w:pPr>
        <w:rPr>
          <w:rFonts w:ascii="Tahoma" w:hAnsi="Tahoma" w:cs="Tahoma"/>
        </w:rPr>
      </w:pPr>
      <w:r w:rsidRPr="00B30661">
        <w:rPr>
          <w:rFonts w:ascii="Tahoma" w:hAnsi="Tahoma" w:cs="Tahoma"/>
        </w:rPr>
        <w:t>DeviceWise addresses this challenge by providing clinicians with immediate access to device-specific guidance. Through a simple web-based application, users can select the type and model of an implanted device and quickly receive recommendations for patient management, along with facility-specific instructions, manufacturer contact information and other relevant resources.</w:t>
      </w:r>
    </w:p>
    <w:p w14:paraId="207F8A03" w14:textId="7E059DAA" w:rsidR="00A85007" w:rsidRPr="00B30661" w:rsidRDefault="00A85007" w:rsidP="00A85007">
      <w:pPr>
        <w:rPr>
          <w:rFonts w:ascii="Tahoma" w:hAnsi="Tahoma" w:cs="Tahoma"/>
        </w:rPr>
      </w:pPr>
      <w:r w:rsidRPr="00B30661">
        <w:rPr>
          <w:rFonts w:ascii="Tahoma" w:hAnsi="Tahoma" w:cs="Tahoma"/>
        </w:rPr>
        <w:t xml:space="preserve">The </w:t>
      </w:r>
      <w:r w:rsidR="00B30661">
        <w:rPr>
          <w:rFonts w:ascii="Tahoma" w:hAnsi="Tahoma" w:cs="Tahoma"/>
        </w:rPr>
        <w:t>M</w:t>
      </w:r>
      <w:r w:rsidRPr="00B30661">
        <w:rPr>
          <w:rFonts w:ascii="Tahoma" w:hAnsi="Tahoma" w:cs="Tahoma"/>
        </w:rPr>
        <w:t>inistrywide rollout reflects</w:t>
      </w:r>
      <w:r w:rsidR="002D2F02">
        <w:rPr>
          <w:rFonts w:ascii="Tahoma" w:hAnsi="Tahoma" w:cs="Tahoma"/>
        </w:rPr>
        <w:t xml:space="preserve"> the</w:t>
      </w:r>
      <w:r w:rsidRPr="00B30661">
        <w:rPr>
          <w:rFonts w:ascii="Tahoma" w:hAnsi="Tahoma" w:cs="Tahoma"/>
        </w:rPr>
        <w:t xml:space="preserve"> commitment </w:t>
      </w:r>
      <w:r w:rsidR="00B30661">
        <w:rPr>
          <w:rFonts w:ascii="Tahoma" w:hAnsi="Tahoma" w:cs="Tahoma"/>
        </w:rPr>
        <w:t xml:space="preserve">OSF HealthCare has </w:t>
      </w:r>
      <w:r w:rsidRPr="00B30661">
        <w:rPr>
          <w:rFonts w:ascii="Tahoma" w:hAnsi="Tahoma" w:cs="Tahoma"/>
        </w:rPr>
        <w:t>to leveraging innovation to improve patient safety and support frontline caregivers with practical tools that fit seamlessly into clinical workflows.</w:t>
      </w:r>
    </w:p>
    <w:p w14:paraId="57DE4BF0" w14:textId="7B854FC1" w:rsidR="00A85007" w:rsidRPr="00B30661" w:rsidRDefault="00A85007" w:rsidP="00A85007">
      <w:pPr>
        <w:rPr>
          <w:rFonts w:ascii="Tahoma" w:hAnsi="Tahoma" w:cs="Tahoma"/>
        </w:rPr>
      </w:pPr>
      <w:r w:rsidRPr="009E5954">
        <w:rPr>
          <w:rFonts w:ascii="Tahoma" w:hAnsi="Tahoma" w:cs="Tahoma"/>
        </w:rPr>
        <w:t xml:space="preserve">"DeviceWise grew from a simple but important question: How can we make critical information easier for caregivers to access when they need it most?" said </w:t>
      </w:r>
      <w:r w:rsidR="00441F6E">
        <w:rPr>
          <w:rFonts w:ascii="Tahoma" w:hAnsi="Tahoma" w:cs="Tahoma"/>
        </w:rPr>
        <w:t>Becky Buchen,</w:t>
      </w:r>
      <w:r w:rsidR="00CC5BBB">
        <w:rPr>
          <w:rFonts w:ascii="Tahoma" w:hAnsi="Tahoma" w:cs="Tahoma"/>
        </w:rPr>
        <w:t xml:space="preserve"> s</w:t>
      </w:r>
      <w:r w:rsidR="00CC5BBB" w:rsidRPr="00CC5BBB">
        <w:rPr>
          <w:rFonts w:ascii="Tahoma" w:hAnsi="Tahoma" w:cs="Tahoma"/>
        </w:rPr>
        <w:t xml:space="preserve">enior </w:t>
      </w:r>
      <w:r w:rsidR="00CC5BBB">
        <w:rPr>
          <w:rFonts w:ascii="Tahoma" w:hAnsi="Tahoma" w:cs="Tahoma"/>
        </w:rPr>
        <w:t>v</w:t>
      </w:r>
      <w:r w:rsidR="00CC5BBB" w:rsidRPr="00CC5BBB">
        <w:rPr>
          <w:rFonts w:ascii="Tahoma" w:hAnsi="Tahoma" w:cs="Tahoma"/>
        </w:rPr>
        <w:t xml:space="preserve">ice </w:t>
      </w:r>
      <w:r w:rsidR="00CC5BBB">
        <w:rPr>
          <w:rFonts w:ascii="Tahoma" w:hAnsi="Tahoma" w:cs="Tahoma"/>
        </w:rPr>
        <w:t>p</w:t>
      </w:r>
      <w:r w:rsidR="00CC5BBB" w:rsidRPr="00CC5BBB">
        <w:rPr>
          <w:rFonts w:ascii="Tahoma" w:hAnsi="Tahoma" w:cs="Tahoma"/>
        </w:rPr>
        <w:t>resident</w:t>
      </w:r>
      <w:r w:rsidR="00CC5BBB">
        <w:rPr>
          <w:rFonts w:ascii="Tahoma" w:hAnsi="Tahoma" w:cs="Tahoma"/>
        </w:rPr>
        <w:t>,</w:t>
      </w:r>
      <w:r w:rsidR="00CC5BBB" w:rsidRPr="00CC5BBB">
        <w:rPr>
          <w:rFonts w:ascii="Tahoma" w:hAnsi="Tahoma" w:cs="Tahoma"/>
        </w:rPr>
        <w:t xml:space="preserve"> </w:t>
      </w:r>
      <w:r w:rsidR="00CC5BBB">
        <w:rPr>
          <w:rFonts w:ascii="Tahoma" w:hAnsi="Tahoma" w:cs="Tahoma"/>
        </w:rPr>
        <w:t xml:space="preserve">OSF </w:t>
      </w:r>
      <w:r w:rsidR="00CC5BBB" w:rsidRPr="00CC5BBB">
        <w:rPr>
          <w:rFonts w:ascii="Tahoma" w:hAnsi="Tahoma" w:cs="Tahoma"/>
        </w:rPr>
        <w:t>Innovation and Transformation</w:t>
      </w:r>
      <w:r w:rsidR="00CC5BBB">
        <w:rPr>
          <w:rFonts w:ascii="Tahoma" w:hAnsi="Tahoma" w:cs="Tahoma"/>
        </w:rPr>
        <w:t>.</w:t>
      </w:r>
      <w:r w:rsidRPr="009E5954">
        <w:rPr>
          <w:rFonts w:ascii="Tahoma" w:hAnsi="Tahoma" w:cs="Tahoma"/>
        </w:rPr>
        <w:t xml:space="preserve"> "The answer came from the ingenuity of OSF Mission Partners who understood the challenge firsthand. Through the support of </w:t>
      </w:r>
      <w:hyperlink r:id="rId9" w:history="1">
        <w:r w:rsidRPr="002A1491">
          <w:rPr>
            <w:rStyle w:val="Hyperlink"/>
            <w:rFonts w:ascii="Tahoma" w:hAnsi="Tahoma" w:cs="Tahoma"/>
          </w:rPr>
          <w:t>OSF Innovation Studio</w:t>
        </w:r>
      </w:hyperlink>
      <w:r w:rsidRPr="009E5954">
        <w:rPr>
          <w:rFonts w:ascii="Tahoma" w:hAnsi="Tahoma" w:cs="Tahoma"/>
        </w:rPr>
        <w:t>, those ideas were transformed into a scalable solution that can help clinicians make informed decisions and enhance safety for patients with implanted devices."</w:t>
      </w:r>
    </w:p>
    <w:p w14:paraId="06140E88" w14:textId="610C1A4C" w:rsidR="002A1491" w:rsidRDefault="00A85007" w:rsidP="002A1491">
      <w:pPr>
        <w:rPr>
          <w:rFonts w:ascii="Tahoma" w:hAnsi="Tahoma" w:cs="Tahoma"/>
        </w:rPr>
      </w:pPr>
      <w:r w:rsidRPr="00B30661">
        <w:rPr>
          <w:rFonts w:ascii="Tahoma" w:hAnsi="Tahoma" w:cs="Tahoma"/>
        </w:rPr>
        <w:t xml:space="preserve">The technology behind DeviceWise originated from innovation developed by </w:t>
      </w:r>
      <w:r w:rsidR="00422E87" w:rsidRPr="00422E87">
        <w:rPr>
          <w:rFonts w:ascii="Tahoma" w:hAnsi="Tahoma" w:cs="Tahoma"/>
        </w:rPr>
        <w:t>surgery nurses Jill Teubel, MSN, BSN, RN</w:t>
      </w:r>
      <w:r w:rsidR="00BD07E9">
        <w:rPr>
          <w:rFonts w:ascii="Tahoma" w:hAnsi="Tahoma" w:cs="Tahoma"/>
        </w:rPr>
        <w:t>,</w:t>
      </w:r>
      <w:r w:rsidR="00422E87" w:rsidRPr="00422E87">
        <w:rPr>
          <w:rFonts w:ascii="Tahoma" w:hAnsi="Tahoma" w:cs="Tahoma"/>
        </w:rPr>
        <w:t xml:space="preserve"> and Mary Marvin, APRN, MSN, RN</w:t>
      </w:r>
      <w:r w:rsidR="00BD07E9">
        <w:rPr>
          <w:rFonts w:ascii="Tahoma" w:hAnsi="Tahoma" w:cs="Tahoma"/>
        </w:rPr>
        <w:t>,</w:t>
      </w:r>
      <w:r w:rsidR="00422E87" w:rsidRPr="00422E87">
        <w:rPr>
          <w:rFonts w:ascii="Tahoma" w:hAnsi="Tahoma" w:cs="Tahoma"/>
        </w:rPr>
        <w:t> </w:t>
      </w:r>
      <w:r w:rsidRPr="00B30661">
        <w:rPr>
          <w:rFonts w:ascii="Tahoma" w:hAnsi="Tahoma" w:cs="Tahoma"/>
        </w:rPr>
        <w:t xml:space="preserve">and </w:t>
      </w:r>
      <w:r w:rsidR="00422E87">
        <w:rPr>
          <w:rFonts w:ascii="Tahoma" w:hAnsi="Tahoma" w:cs="Tahoma"/>
        </w:rPr>
        <w:t xml:space="preserve">was </w:t>
      </w:r>
      <w:r w:rsidRPr="00B30661">
        <w:rPr>
          <w:rFonts w:ascii="Tahoma" w:hAnsi="Tahoma" w:cs="Tahoma"/>
        </w:rPr>
        <w:t xml:space="preserve">supported through OSF Innovation Studio's ecosystem for advancing new ideas and startup ventures. </w:t>
      </w:r>
      <w:hyperlink r:id="rId10" w:history="1">
        <w:r w:rsidRPr="002A1491">
          <w:rPr>
            <w:rStyle w:val="Hyperlink"/>
            <w:rFonts w:ascii="Tahoma" w:hAnsi="Tahoma" w:cs="Tahoma"/>
          </w:rPr>
          <w:t xml:space="preserve">OpenSurg </w:t>
        </w:r>
        <w:r w:rsidR="00F9141F" w:rsidRPr="002A1491">
          <w:rPr>
            <w:rStyle w:val="Hyperlink"/>
            <w:rFonts w:ascii="Tahoma" w:hAnsi="Tahoma" w:cs="Tahoma"/>
          </w:rPr>
          <w:t>I</w:t>
        </w:r>
        <w:r w:rsidR="00422E87" w:rsidRPr="002A1491">
          <w:rPr>
            <w:rStyle w:val="Hyperlink"/>
            <w:rFonts w:ascii="Tahoma" w:hAnsi="Tahoma" w:cs="Tahoma"/>
          </w:rPr>
          <w:t>nc.</w:t>
        </w:r>
      </w:hyperlink>
      <w:r w:rsidR="00422E87">
        <w:rPr>
          <w:rFonts w:ascii="Tahoma" w:hAnsi="Tahoma" w:cs="Tahoma"/>
        </w:rPr>
        <w:t xml:space="preserve">, the parent company, </w:t>
      </w:r>
      <w:r w:rsidRPr="00B30661">
        <w:rPr>
          <w:rFonts w:ascii="Tahoma" w:hAnsi="Tahoma" w:cs="Tahoma"/>
        </w:rPr>
        <w:t xml:space="preserve">has licensed </w:t>
      </w:r>
      <w:r w:rsidR="002E1933">
        <w:rPr>
          <w:rFonts w:ascii="Tahoma" w:hAnsi="Tahoma" w:cs="Tahoma"/>
        </w:rPr>
        <w:t>th</w:t>
      </w:r>
      <w:r w:rsidR="0084089D">
        <w:rPr>
          <w:rFonts w:ascii="Tahoma" w:hAnsi="Tahoma" w:cs="Tahoma"/>
        </w:rPr>
        <w:t>e</w:t>
      </w:r>
      <w:r w:rsidR="002E1933">
        <w:rPr>
          <w:rFonts w:ascii="Tahoma" w:hAnsi="Tahoma" w:cs="Tahoma"/>
        </w:rPr>
        <w:t xml:space="preserve"> </w:t>
      </w:r>
      <w:r w:rsidRPr="00B30661">
        <w:rPr>
          <w:rFonts w:ascii="Tahoma" w:hAnsi="Tahoma" w:cs="Tahoma"/>
        </w:rPr>
        <w:t xml:space="preserve">intellectual property owned by OSF HealthCare to commercialize </w:t>
      </w:r>
    </w:p>
    <w:p w14:paraId="5289EA86" w14:textId="2DECE964" w:rsidR="009E5954" w:rsidRDefault="002A1491" w:rsidP="00422E87">
      <w:pPr>
        <w:rPr>
          <w:rFonts w:ascii="Tahoma" w:hAnsi="Tahoma" w:cs="Tahoma"/>
        </w:rPr>
      </w:pPr>
      <w:r>
        <w:rPr>
          <w:rFonts w:ascii="Tahoma" w:hAnsi="Tahoma" w:cs="Tahoma"/>
        </w:rPr>
        <w:t xml:space="preserve">OpenSurg </w:t>
      </w:r>
      <w:r w:rsidR="00422E87">
        <w:rPr>
          <w:rFonts w:ascii="Tahoma" w:hAnsi="Tahoma" w:cs="Tahoma"/>
        </w:rPr>
        <w:t xml:space="preserve">CEO Jim Weldy says of reaching the milestone, </w:t>
      </w:r>
      <w:r w:rsidR="00422E87" w:rsidRPr="00422E87">
        <w:rPr>
          <w:rFonts w:ascii="Tahoma" w:hAnsi="Tahoma" w:cs="Tahoma"/>
        </w:rPr>
        <w:t xml:space="preserve">"Getting this contract signed is a great capstone to this entire effort. It's a meaningful juncture to reflect on all it has taken to get to this </w:t>
      </w:r>
    </w:p>
    <w:p w14:paraId="1236304E" w14:textId="77777777" w:rsidR="009E5954" w:rsidRDefault="009E5954" w:rsidP="00422E87">
      <w:pPr>
        <w:rPr>
          <w:rFonts w:ascii="Tahoma" w:hAnsi="Tahoma" w:cs="Tahoma"/>
        </w:rPr>
      </w:pPr>
    </w:p>
    <w:p w14:paraId="43EB4647" w14:textId="77777777" w:rsidR="002A1491" w:rsidRDefault="002A1491" w:rsidP="00422E87">
      <w:pPr>
        <w:rPr>
          <w:rFonts w:ascii="Tahoma" w:hAnsi="Tahoma" w:cs="Tahoma"/>
        </w:rPr>
      </w:pPr>
    </w:p>
    <w:p w14:paraId="2FEB67DD" w14:textId="445675A0" w:rsidR="00422E87" w:rsidRPr="00422E87" w:rsidRDefault="00422E87" w:rsidP="00422E87">
      <w:pPr>
        <w:rPr>
          <w:rFonts w:ascii="Tahoma" w:hAnsi="Tahoma" w:cs="Tahoma"/>
        </w:rPr>
      </w:pPr>
      <w:r w:rsidRPr="00422E87">
        <w:rPr>
          <w:rFonts w:ascii="Tahoma" w:hAnsi="Tahoma" w:cs="Tahoma"/>
        </w:rPr>
        <w:t xml:space="preserve">point: initial concept from frontline OSF nurses, prototype build through OSF Innovation, proof of value in reducing cancellations and costs, rolling it out across all OSF hospitals, company launch, intellectual property licensing, commercial productization of the concept, and now getting through the rigorous </w:t>
      </w:r>
      <w:r w:rsidR="004435F2">
        <w:rPr>
          <w:rFonts w:ascii="Tahoma" w:hAnsi="Tahoma" w:cs="Tahoma"/>
        </w:rPr>
        <w:t>contracting</w:t>
      </w:r>
      <w:r w:rsidR="004435F2" w:rsidRPr="00422E87">
        <w:rPr>
          <w:rFonts w:ascii="Tahoma" w:hAnsi="Tahoma" w:cs="Tahoma"/>
        </w:rPr>
        <w:t xml:space="preserve"> </w:t>
      </w:r>
      <w:r w:rsidRPr="00422E87">
        <w:rPr>
          <w:rFonts w:ascii="Tahoma" w:hAnsi="Tahoma" w:cs="Tahoma"/>
        </w:rPr>
        <w:t>process."</w:t>
      </w:r>
    </w:p>
    <w:p w14:paraId="4A7E30CD" w14:textId="2C718456" w:rsidR="00A85007" w:rsidRPr="00B30661" w:rsidRDefault="00A85007" w:rsidP="00A85007">
      <w:pPr>
        <w:rPr>
          <w:rFonts w:ascii="Tahoma" w:hAnsi="Tahoma" w:cs="Tahoma"/>
        </w:rPr>
      </w:pPr>
      <w:r w:rsidRPr="00B30661">
        <w:rPr>
          <w:rFonts w:ascii="Tahoma" w:hAnsi="Tahoma" w:cs="Tahoma"/>
        </w:rPr>
        <w:t>The announcement also follows a significant intellectual property milestone. The United States Patent and Trademark Office recently granted a patent for CaseChat</w:t>
      </w:r>
      <w:r w:rsidR="002953D6" w:rsidRPr="002953D6">
        <w:rPr>
          <w:rFonts w:ascii="Tahoma" w:hAnsi="Tahoma" w:cs="Tahoma"/>
          <w:b/>
          <w:bCs/>
        </w:rPr>
        <w:t>™</w:t>
      </w:r>
      <w:r w:rsidRPr="00B30661">
        <w:rPr>
          <w:rFonts w:ascii="Tahoma" w:hAnsi="Tahoma" w:cs="Tahoma"/>
        </w:rPr>
        <w:t xml:space="preserve">, an innovation related to surgical and procedural workflows. OSF HealthCare owns the patent </w:t>
      </w:r>
      <w:r w:rsidR="001517C6">
        <w:rPr>
          <w:rFonts w:ascii="Tahoma" w:hAnsi="Tahoma" w:cs="Tahoma"/>
        </w:rPr>
        <w:t>for the original product, DeviceTable ,</w:t>
      </w:r>
      <w:r w:rsidRPr="00B30661">
        <w:rPr>
          <w:rFonts w:ascii="Tahoma" w:hAnsi="Tahoma" w:cs="Tahoma"/>
        </w:rPr>
        <w:t>and underlying intellectual property</w:t>
      </w:r>
      <w:r w:rsidR="001517C6">
        <w:rPr>
          <w:rFonts w:ascii="Tahoma" w:hAnsi="Tahoma" w:cs="Tahoma"/>
        </w:rPr>
        <w:t xml:space="preserve">. </w:t>
      </w:r>
      <w:r w:rsidRPr="00B30661">
        <w:rPr>
          <w:rFonts w:ascii="Tahoma" w:hAnsi="Tahoma" w:cs="Tahoma"/>
        </w:rPr>
        <w:t>OpenSurg holds an exclusive license to further develop and commercialize the technology.</w:t>
      </w:r>
    </w:p>
    <w:p w14:paraId="6623078E" w14:textId="43871932" w:rsidR="00A85007" w:rsidRPr="00B30661" w:rsidRDefault="00A85007" w:rsidP="00A85007">
      <w:pPr>
        <w:rPr>
          <w:rFonts w:ascii="Tahoma" w:hAnsi="Tahoma" w:cs="Tahoma"/>
        </w:rPr>
      </w:pPr>
      <w:r w:rsidRPr="00B30661">
        <w:rPr>
          <w:rFonts w:ascii="Tahoma" w:hAnsi="Tahoma" w:cs="Tahoma"/>
        </w:rPr>
        <w:t>CaseChat represents a future product opportunity and remains under development.</w:t>
      </w:r>
    </w:p>
    <w:p w14:paraId="68E5BFAE" w14:textId="475AC36F" w:rsidR="00A85007" w:rsidRPr="009E5954" w:rsidRDefault="00A85007" w:rsidP="00A85007">
      <w:pPr>
        <w:rPr>
          <w:rFonts w:ascii="Tahoma" w:hAnsi="Tahoma" w:cs="Tahoma"/>
          <w:color w:val="000000" w:themeColor="text1"/>
        </w:rPr>
      </w:pPr>
      <w:r w:rsidRPr="009E5954">
        <w:rPr>
          <w:rFonts w:ascii="Tahoma" w:hAnsi="Tahoma" w:cs="Tahoma"/>
        </w:rPr>
        <w:t>"Every improvement that helps our teams identify risks and access information more efficiently has the potential to make a meaningful difference for patients," sa</w:t>
      </w:r>
      <w:r w:rsidR="00422E87" w:rsidRPr="009E5954">
        <w:rPr>
          <w:rFonts w:ascii="Tahoma" w:hAnsi="Tahoma" w:cs="Tahoma"/>
        </w:rPr>
        <w:t>ys</w:t>
      </w:r>
      <w:r w:rsidRPr="009E5954">
        <w:rPr>
          <w:rFonts w:ascii="Tahoma" w:hAnsi="Tahoma" w:cs="Tahoma"/>
        </w:rPr>
        <w:t xml:space="preserve"> Sherri Greenwood, </w:t>
      </w:r>
      <w:r w:rsidR="009E5954" w:rsidRPr="009E5954">
        <w:rPr>
          <w:rFonts w:ascii="Tahoma" w:hAnsi="Tahoma" w:cs="Tahoma"/>
        </w:rPr>
        <w:t>DNP, MHA, RN, NEA-BC,</w:t>
      </w:r>
      <w:r w:rsidR="009E5954">
        <w:rPr>
          <w:rFonts w:ascii="Tahoma" w:hAnsi="Tahoma" w:cs="Tahoma"/>
        </w:rPr>
        <w:t xml:space="preserve"> </w:t>
      </w:r>
      <w:r w:rsidRPr="009E5954">
        <w:rPr>
          <w:rFonts w:ascii="Tahoma" w:hAnsi="Tahoma" w:cs="Tahoma"/>
        </w:rPr>
        <w:t>vice president of Surgical &amp; Procedural Services for OSF HealthCare. "Deploying DeviceWise across OSF HealthCare strengthens our ability to support caregivers with timely, reliable information and reinforces our commitment to delivering safe, high-quality care throughout every stage of the patient experience.</w:t>
      </w:r>
      <w:r w:rsidR="00475262" w:rsidRPr="009E5954">
        <w:rPr>
          <w:rFonts w:ascii="Tahoma" w:hAnsi="Tahoma" w:cs="Tahoma"/>
        </w:rPr>
        <w:t xml:space="preserve"> </w:t>
      </w:r>
      <w:r w:rsidR="00475262" w:rsidRPr="009E5954">
        <w:rPr>
          <w:rFonts w:ascii="Tahoma" w:hAnsi="Tahoma" w:cs="Tahoma"/>
          <w:color w:val="000000" w:themeColor="text1"/>
        </w:rPr>
        <w:t>Greenwood adds, “Having this information at our fingertips prevents potential delays in our patients</w:t>
      </w:r>
      <w:r w:rsidR="00BD07E9">
        <w:rPr>
          <w:rFonts w:ascii="Tahoma" w:hAnsi="Tahoma" w:cs="Tahoma"/>
          <w:color w:val="000000" w:themeColor="text1"/>
        </w:rPr>
        <w:t>’</w:t>
      </w:r>
      <w:r w:rsidR="00475262" w:rsidRPr="009E5954">
        <w:rPr>
          <w:rFonts w:ascii="Tahoma" w:hAnsi="Tahoma" w:cs="Tahoma"/>
          <w:color w:val="000000" w:themeColor="text1"/>
        </w:rPr>
        <w:t xml:space="preserve"> care.”</w:t>
      </w:r>
    </w:p>
    <w:p w14:paraId="6BEC46D4" w14:textId="6E0FDC41" w:rsidR="00DA6D75" w:rsidRPr="00DA6D75" w:rsidRDefault="00DA6D75" w:rsidP="00DA6D75">
      <w:pPr>
        <w:rPr>
          <w:rFonts w:ascii="Tahoma" w:hAnsi="Tahoma" w:cs="Tahoma"/>
        </w:rPr>
      </w:pPr>
      <w:r>
        <w:rPr>
          <w:rFonts w:ascii="Tahoma" w:hAnsi="Tahoma" w:cs="Tahoma"/>
        </w:rPr>
        <w:t>Weldy says, “OpenSurg is</w:t>
      </w:r>
      <w:r w:rsidRPr="00DA6D75">
        <w:rPr>
          <w:rFonts w:ascii="Tahoma" w:hAnsi="Tahoma" w:cs="Tahoma"/>
        </w:rPr>
        <w:t xml:space="preserve"> working on ways to bring more of those efficiencies to other hospitals and ambulatory surgery centers around the country, so patients everywhere can benefit!"</w:t>
      </w:r>
    </w:p>
    <w:p w14:paraId="50F76208" w14:textId="2BDDC60B" w:rsidR="00A85007" w:rsidRPr="00B30661" w:rsidRDefault="00A85007" w:rsidP="00A85007">
      <w:pPr>
        <w:rPr>
          <w:rFonts w:ascii="Tahoma" w:hAnsi="Tahoma" w:cs="Tahoma"/>
        </w:rPr>
      </w:pPr>
      <w:r w:rsidRPr="00B30661">
        <w:rPr>
          <w:rFonts w:ascii="Tahoma" w:hAnsi="Tahoma" w:cs="Tahoma"/>
        </w:rPr>
        <w:t xml:space="preserve">OpenSurg is also a participant in the current </w:t>
      </w:r>
      <w:hyperlink r:id="rId11" w:history="1">
        <w:r w:rsidRPr="00D37EF4">
          <w:rPr>
            <w:rStyle w:val="Hyperlink"/>
            <w:rFonts w:ascii="Tahoma" w:hAnsi="Tahoma" w:cs="Tahoma"/>
          </w:rPr>
          <w:t>gBETA Distillery Labs</w:t>
        </w:r>
      </w:hyperlink>
      <w:r w:rsidRPr="00B30661">
        <w:rPr>
          <w:rFonts w:ascii="Tahoma" w:hAnsi="Tahoma" w:cs="Tahoma"/>
        </w:rPr>
        <w:t xml:space="preserve"> accelerator cohort, a program supported by OSF HealthCare that helps emerging companies accelerate growth and bring innovative solutions to market.</w:t>
      </w:r>
    </w:p>
    <w:p w14:paraId="3D78B55B" w14:textId="17EFF854" w:rsidR="00A85007" w:rsidRDefault="00A85007" w:rsidP="00A85007">
      <w:pPr>
        <w:rPr>
          <w:rFonts w:ascii="Tahoma" w:hAnsi="Tahoma" w:cs="Tahoma"/>
        </w:rPr>
      </w:pPr>
      <w:r w:rsidRPr="00B30661">
        <w:rPr>
          <w:rFonts w:ascii="Tahoma" w:hAnsi="Tahoma" w:cs="Tahoma"/>
        </w:rPr>
        <w:t xml:space="preserve">The deployment of DeviceWise across OSF HealthCare hospitals will begin </w:t>
      </w:r>
      <w:r w:rsidR="00CA23B8">
        <w:rPr>
          <w:rFonts w:ascii="Tahoma" w:hAnsi="Tahoma" w:cs="Tahoma"/>
        </w:rPr>
        <w:t>this summer</w:t>
      </w:r>
      <w:r w:rsidR="00B30661">
        <w:rPr>
          <w:rFonts w:ascii="Tahoma" w:hAnsi="Tahoma" w:cs="Tahoma"/>
        </w:rPr>
        <w:t xml:space="preserve"> </w:t>
      </w:r>
      <w:r w:rsidRPr="00B30661">
        <w:rPr>
          <w:rFonts w:ascii="Tahoma" w:hAnsi="Tahoma" w:cs="Tahoma"/>
        </w:rPr>
        <w:t xml:space="preserve">with implementation occurring throughout the </w:t>
      </w:r>
      <w:r w:rsidR="00B30661">
        <w:rPr>
          <w:rFonts w:ascii="Tahoma" w:hAnsi="Tahoma" w:cs="Tahoma"/>
        </w:rPr>
        <w:t>M</w:t>
      </w:r>
      <w:r w:rsidRPr="00B30661">
        <w:rPr>
          <w:rFonts w:ascii="Tahoma" w:hAnsi="Tahoma" w:cs="Tahoma"/>
        </w:rPr>
        <w:t>inistry</w:t>
      </w:r>
      <w:r w:rsidR="00B30661">
        <w:rPr>
          <w:rFonts w:ascii="Tahoma" w:hAnsi="Tahoma" w:cs="Tahoma"/>
        </w:rPr>
        <w:t xml:space="preserve">. </w:t>
      </w:r>
    </w:p>
    <w:p w14:paraId="71876938" w14:textId="2BD3F46A" w:rsidR="00422E87" w:rsidRPr="00B30661" w:rsidRDefault="00422E87" w:rsidP="00A85007">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 # #</w:t>
      </w:r>
    </w:p>
    <w:p w14:paraId="13C9CADC" w14:textId="77777777" w:rsidR="001517C6" w:rsidRPr="00F4317F" w:rsidRDefault="001517C6" w:rsidP="001517C6">
      <w:pPr>
        <w:rPr>
          <w:rFonts w:ascii="Tahoma" w:hAnsi="Tahoma" w:cs="Tahoma"/>
        </w:rPr>
      </w:pPr>
      <w:r w:rsidRPr="00F4317F">
        <w:rPr>
          <w:rFonts w:ascii="Tahoma" w:hAnsi="Tahoma" w:cs="Tahoma"/>
          <w:b/>
          <w:bCs/>
        </w:rPr>
        <w:t>OSF HealthCare</w:t>
      </w:r>
      <w:r w:rsidRPr="00F4317F">
        <w:rPr>
          <w:rFonts w:ascii="Tahoma" w:hAnsi="Tahoma" w:cs="Tahoma"/>
        </w:rPr>
        <w:t xml:space="preserve"> is an integrated health system founded by The Sisters of the Third Order of St. Francis and headquartered in Peoria, Illinois. The system includes 18 inpatient facilities encompassing 16 licensed hospitals, two of which operate dual campuses in separate communities. Among these hospitals, 10 are acute care facilities, five are critical access hospitals and one is a continuing care facility. OSF has 2,141 licensed beds throughout Illinois and Michigan and employs more than 27,000 Mission Partners across 170+ locations. These include OSF HealthCare Children’s Hospital of Illinois, the third largest pediatric hospital in the state, and OSF OnCall, its digital health operating entity that offers hospital-at-home care. In addition, OSF operates two colleges of nursing; OSF Home Care Services, an extensive network of home health and hospice services; Pointcore, Inc., which is composed of health care-related businesses; and OSF HealthCare Foundation, the philanthropic arm of the organization. Advances in health care transformation take place through OSF Innovation as well as OSF Ventures, which provides investment capital for promising health care innovation </w:t>
      </w:r>
      <w:r w:rsidRPr="00F4317F">
        <w:rPr>
          <w:rFonts w:ascii="Tahoma" w:hAnsi="Tahoma" w:cs="Tahoma"/>
        </w:rPr>
        <w:lastRenderedPageBreak/>
        <w:t xml:space="preserve">startups. OSF HealthCare has been recognized by Fortune as one of the most innovative companies in the country and by Forbes as one of America’s Best Employers for Healthcare Professionals. Learn more at </w:t>
      </w:r>
      <w:hyperlink r:id="rId12" w:history="1">
        <w:r w:rsidRPr="00F4317F">
          <w:rPr>
            <w:rStyle w:val="Hyperlink"/>
            <w:rFonts w:ascii="Tahoma" w:hAnsi="Tahoma" w:cs="Tahoma"/>
          </w:rPr>
          <w:t>osfhealthcare.org</w:t>
        </w:r>
      </w:hyperlink>
      <w:r w:rsidRPr="00F4317F">
        <w:rPr>
          <w:rFonts w:ascii="Tahoma" w:hAnsi="Tahoma" w:cs="Tahoma"/>
        </w:rPr>
        <w:t xml:space="preserve">.  </w:t>
      </w:r>
    </w:p>
    <w:p w14:paraId="3F782693" w14:textId="77777777" w:rsidR="001517C6" w:rsidRDefault="001517C6" w:rsidP="001517C6">
      <w:pPr>
        <w:spacing w:after="120"/>
        <w:rPr>
          <w:rStyle w:val="Hyperlink"/>
          <w:rFonts w:ascii="Tahoma" w:hAnsi="Tahoma" w:cs="Tahoma"/>
          <w:szCs w:val="22"/>
        </w:rPr>
      </w:pPr>
      <w:r w:rsidRPr="0067162B">
        <w:rPr>
          <w:rFonts w:ascii="Tahoma" w:hAnsi="Tahoma" w:cs="Tahoma"/>
          <w:b/>
          <w:szCs w:val="22"/>
        </w:rPr>
        <w:t>OSF Innovation</w:t>
      </w:r>
      <w:r w:rsidRPr="0067162B">
        <w:rPr>
          <w:rFonts w:ascii="Tahoma" w:hAnsi="Tahoma" w:cs="Tahoma"/>
          <w:szCs w:val="22"/>
        </w:rPr>
        <w:t xml:space="preserve"> is a collaborative network of different disciplines that designs bold, strategic solutions to advance the future of health care. Learn more at </w:t>
      </w:r>
      <w:hyperlink r:id="rId13" w:history="1">
        <w:r w:rsidRPr="0067162B">
          <w:rPr>
            <w:rStyle w:val="Hyperlink"/>
            <w:rFonts w:ascii="Tahoma" w:hAnsi="Tahoma" w:cs="Tahoma"/>
            <w:szCs w:val="22"/>
          </w:rPr>
          <w:t>osfinnovation.org</w:t>
        </w:r>
      </w:hyperlink>
      <w:r w:rsidRPr="0067162B">
        <w:rPr>
          <w:rStyle w:val="Hyperlink"/>
          <w:rFonts w:ascii="Tahoma" w:hAnsi="Tahoma" w:cs="Tahoma"/>
          <w:szCs w:val="22"/>
        </w:rPr>
        <w:t>.</w:t>
      </w:r>
    </w:p>
    <w:p w14:paraId="26F8776F" w14:textId="6C02D947" w:rsidR="001517C6" w:rsidRPr="00307459" w:rsidRDefault="001517C6" w:rsidP="001517C6">
      <w:pPr>
        <w:spacing w:after="120"/>
        <w:rPr>
          <w:rFonts w:ascii="Tahoma" w:hAnsi="Tahoma" w:cs="Tahoma"/>
          <w:szCs w:val="22"/>
        </w:rPr>
      </w:pPr>
      <w:r w:rsidRPr="00307459">
        <w:rPr>
          <w:rFonts w:ascii="Tahoma" w:hAnsi="Tahoma" w:cs="Tahoma"/>
          <w:b/>
          <w:bCs/>
          <w:szCs w:val="22"/>
        </w:rPr>
        <w:t>OpenSurg</w:t>
      </w:r>
      <w:r w:rsidRPr="00307459">
        <w:rPr>
          <w:rFonts w:ascii="Tahoma" w:hAnsi="Tahoma" w:cs="Tahoma"/>
          <w:szCs w:val="22"/>
        </w:rPr>
        <w:t xml:space="preserve"> </w:t>
      </w:r>
      <w:r w:rsidR="0080107E" w:rsidRPr="00307459">
        <w:rPr>
          <w:rFonts w:ascii="Tahoma" w:hAnsi="Tahoma" w:cs="Tahoma"/>
          <w:szCs w:val="22"/>
        </w:rPr>
        <w:t>team members have</w:t>
      </w:r>
      <w:r w:rsidRPr="00307459">
        <w:rPr>
          <w:rFonts w:ascii="Tahoma" w:hAnsi="Tahoma" w:cs="Tahoma"/>
          <w:szCs w:val="22"/>
        </w:rPr>
        <w:t xml:space="preserve"> been solving problems in surgery and medical devices for 30+ years. Our Mission is to protect patients by helping providers elevate their practice. Two other products are in development to help care teams efficiently and safely care for patients coming in for procedures. OpenSurg wants to be a partner for years to come, delivering these and other solutions to help elevate your practice, saving time and money while enhancing patient safety. Learn more at </w:t>
      </w:r>
      <w:hyperlink r:id="rId14" w:history="1">
        <w:hyperlink r:id="rId15" w:history="1">
          <w:r w:rsidRPr="002A1491">
            <w:rPr>
              <w:rStyle w:val="Hyperlink"/>
              <w:rFonts w:ascii="Tahoma" w:hAnsi="Tahoma" w:cs="Tahoma"/>
              <w:szCs w:val="22"/>
            </w:rPr>
            <w:t>OpenSurg.org</w:t>
          </w:r>
        </w:hyperlink>
      </w:hyperlink>
      <w:r w:rsidRPr="00307459">
        <w:rPr>
          <w:rFonts w:ascii="Tahoma" w:hAnsi="Tahoma" w:cs="Tahoma"/>
          <w:szCs w:val="22"/>
        </w:rPr>
        <w:t>.</w:t>
      </w:r>
    </w:p>
    <w:p w14:paraId="250AACFA" w14:textId="77777777" w:rsidR="001517C6" w:rsidRPr="001517C6" w:rsidRDefault="001517C6" w:rsidP="001517C6">
      <w:pPr>
        <w:spacing w:after="120"/>
        <w:rPr>
          <w:rFonts w:ascii="Tahoma" w:hAnsi="Tahoma" w:cs="Tahoma"/>
          <w:color w:val="0563C1" w:themeColor="hyperlink"/>
          <w:szCs w:val="22"/>
          <w:u w:val="single"/>
        </w:rPr>
      </w:pPr>
      <w:r w:rsidRPr="001517C6">
        <w:rPr>
          <w:rFonts w:ascii="Tahoma" w:hAnsi="Tahoma" w:cs="Tahoma"/>
          <w:color w:val="0563C1" w:themeColor="hyperlink"/>
          <w:szCs w:val="22"/>
          <w:u w:val="single"/>
        </w:rPr>
        <w:br/>
      </w:r>
    </w:p>
    <w:p w14:paraId="2F1F8E4E" w14:textId="39661DB9" w:rsidR="001517C6" w:rsidRPr="0067162B" w:rsidRDefault="001517C6" w:rsidP="001517C6">
      <w:pPr>
        <w:spacing w:after="120"/>
        <w:rPr>
          <w:rFonts w:ascii="Tahoma" w:hAnsi="Tahoma" w:cs="Tahoma"/>
          <w:szCs w:val="22"/>
        </w:rPr>
      </w:pPr>
    </w:p>
    <w:p w14:paraId="7F6CA845" w14:textId="77777777" w:rsidR="001517C6" w:rsidRPr="00F4317F" w:rsidRDefault="001517C6" w:rsidP="001517C6">
      <w:pPr>
        <w:rPr>
          <w:rFonts w:ascii="Tahoma" w:hAnsi="Tahoma" w:cs="Tahoma"/>
          <w:b/>
          <w:bCs/>
        </w:rPr>
      </w:pPr>
    </w:p>
    <w:p w14:paraId="466F8B7A" w14:textId="77777777" w:rsidR="00422E87" w:rsidRPr="00B30661" w:rsidRDefault="00422E87" w:rsidP="00A85007">
      <w:pPr>
        <w:rPr>
          <w:rFonts w:ascii="Tahoma" w:hAnsi="Tahoma" w:cs="Tahoma"/>
          <w:b/>
          <w:bCs/>
        </w:rPr>
      </w:pPr>
    </w:p>
    <w:p w14:paraId="5D13112E" w14:textId="77777777" w:rsidR="00924F03" w:rsidRPr="00B30661" w:rsidRDefault="00924F03" w:rsidP="00A85007">
      <w:pPr>
        <w:rPr>
          <w:rFonts w:ascii="Tahoma" w:hAnsi="Tahoma" w:cs="Tahoma"/>
        </w:rPr>
      </w:pPr>
    </w:p>
    <w:sectPr w:rsidR="00924F03" w:rsidRPr="00B30661" w:rsidSect="00B3066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31B"/>
    <w:rsid w:val="000A122C"/>
    <w:rsid w:val="000A331B"/>
    <w:rsid w:val="000E4DF2"/>
    <w:rsid w:val="00103BFE"/>
    <w:rsid w:val="001517C6"/>
    <w:rsid w:val="001A41E5"/>
    <w:rsid w:val="001F22B2"/>
    <w:rsid w:val="00216628"/>
    <w:rsid w:val="0025565F"/>
    <w:rsid w:val="002953D6"/>
    <w:rsid w:val="002A1491"/>
    <w:rsid w:val="002D2F02"/>
    <w:rsid w:val="002E1933"/>
    <w:rsid w:val="00307459"/>
    <w:rsid w:val="00422E87"/>
    <w:rsid w:val="00441F6E"/>
    <w:rsid w:val="004435F2"/>
    <w:rsid w:val="00475262"/>
    <w:rsid w:val="005D70A7"/>
    <w:rsid w:val="005E639E"/>
    <w:rsid w:val="007318AC"/>
    <w:rsid w:val="00792950"/>
    <w:rsid w:val="007C0378"/>
    <w:rsid w:val="0080107E"/>
    <w:rsid w:val="0084089D"/>
    <w:rsid w:val="008D3716"/>
    <w:rsid w:val="00924F03"/>
    <w:rsid w:val="00927B1F"/>
    <w:rsid w:val="00936A81"/>
    <w:rsid w:val="00982E42"/>
    <w:rsid w:val="009E172B"/>
    <w:rsid w:val="009E5954"/>
    <w:rsid w:val="00A50342"/>
    <w:rsid w:val="00A85007"/>
    <w:rsid w:val="00B1540F"/>
    <w:rsid w:val="00B30661"/>
    <w:rsid w:val="00BA1488"/>
    <w:rsid w:val="00BD07E9"/>
    <w:rsid w:val="00C7054B"/>
    <w:rsid w:val="00C8142F"/>
    <w:rsid w:val="00CA23B8"/>
    <w:rsid w:val="00CB7D43"/>
    <w:rsid w:val="00CC5BBB"/>
    <w:rsid w:val="00CE3151"/>
    <w:rsid w:val="00D078E0"/>
    <w:rsid w:val="00D37EF4"/>
    <w:rsid w:val="00DA6D75"/>
    <w:rsid w:val="00F91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C6043"/>
  <w15:chartTrackingRefBased/>
  <w15:docId w15:val="{4192C18B-0BFF-4F73-B5D3-949DE467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3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A33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331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331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331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33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3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3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3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3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A33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33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331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33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33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3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3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31B"/>
    <w:rPr>
      <w:rFonts w:eastAsiaTheme="majorEastAsia" w:cstheme="majorBidi"/>
      <w:color w:val="272727" w:themeColor="text1" w:themeTint="D8"/>
    </w:rPr>
  </w:style>
  <w:style w:type="paragraph" w:styleId="Title">
    <w:name w:val="Title"/>
    <w:basedOn w:val="Normal"/>
    <w:next w:val="Normal"/>
    <w:link w:val="TitleChar"/>
    <w:uiPriority w:val="10"/>
    <w:qFormat/>
    <w:rsid w:val="000A33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3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3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3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31B"/>
    <w:pPr>
      <w:spacing w:before="160"/>
      <w:jc w:val="center"/>
    </w:pPr>
    <w:rPr>
      <w:i/>
      <w:iCs/>
      <w:color w:val="404040" w:themeColor="text1" w:themeTint="BF"/>
    </w:rPr>
  </w:style>
  <w:style w:type="character" w:customStyle="1" w:styleId="QuoteChar">
    <w:name w:val="Quote Char"/>
    <w:basedOn w:val="DefaultParagraphFont"/>
    <w:link w:val="Quote"/>
    <w:uiPriority w:val="29"/>
    <w:rsid w:val="000A331B"/>
    <w:rPr>
      <w:i/>
      <w:iCs/>
      <w:color w:val="404040" w:themeColor="text1" w:themeTint="BF"/>
    </w:rPr>
  </w:style>
  <w:style w:type="paragraph" w:styleId="ListParagraph">
    <w:name w:val="List Paragraph"/>
    <w:basedOn w:val="Normal"/>
    <w:uiPriority w:val="34"/>
    <w:qFormat/>
    <w:rsid w:val="000A331B"/>
    <w:pPr>
      <w:ind w:left="720"/>
      <w:contextualSpacing/>
    </w:pPr>
  </w:style>
  <w:style w:type="character" w:styleId="IntenseEmphasis">
    <w:name w:val="Intense Emphasis"/>
    <w:basedOn w:val="DefaultParagraphFont"/>
    <w:uiPriority w:val="21"/>
    <w:qFormat/>
    <w:rsid w:val="000A331B"/>
    <w:rPr>
      <w:i/>
      <w:iCs/>
      <w:color w:val="2F5496" w:themeColor="accent1" w:themeShade="BF"/>
    </w:rPr>
  </w:style>
  <w:style w:type="paragraph" w:styleId="IntenseQuote">
    <w:name w:val="Intense Quote"/>
    <w:basedOn w:val="Normal"/>
    <w:next w:val="Normal"/>
    <w:link w:val="IntenseQuoteChar"/>
    <w:uiPriority w:val="30"/>
    <w:qFormat/>
    <w:rsid w:val="000A33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331B"/>
    <w:rPr>
      <w:i/>
      <w:iCs/>
      <w:color w:val="2F5496" w:themeColor="accent1" w:themeShade="BF"/>
    </w:rPr>
  </w:style>
  <w:style w:type="character" w:styleId="IntenseReference">
    <w:name w:val="Intense Reference"/>
    <w:basedOn w:val="DefaultParagraphFont"/>
    <w:uiPriority w:val="32"/>
    <w:qFormat/>
    <w:rsid w:val="000A331B"/>
    <w:rPr>
      <w:b/>
      <w:bCs/>
      <w:smallCaps/>
      <w:color w:val="2F5496" w:themeColor="accent1" w:themeShade="BF"/>
      <w:spacing w:val="5"/>
    </w:rPr>
  </w:style>
  <w:style w:type="character" w:styleId="Hyperlink">
    <w:name w:val="Hyperlink"/>
    <w:basedOn w:val="DefaultParagraphFont"/>
    <w:uiPriority w:val="99"/>
    <w:unhideWhenUsed/>
    <w:rsid w:val="000A331B"/>
    <w:rPr>
      <w:color w:val="0563C1" w:themeColor="hyperlink"/>
      <w:u w:val="single"/>
    </w:rPr>
  </w:style>
  <w:style w:type="paragraph" w:styleId="Revision">
    <w:name w:val="Revision"/>
    <w:hidden/>
    <w:uiPriority w:val="99"/>
    <w:semiHidden/>
    <w:rsid w:val="00D078E0"/>
    <w:pPr>
      <w:spacing w:after="0" w:line="240" w:lineRule="auto"/>
    </w:pPr>
  </w:style>
  <w:style w:type="character" w:styleId="CommentReference">
    <w:name w:val="annotation reference"/>
    <w:basedOn w:val="DefaultParagraphFont"/>
    <w:uiPriority w:val="99"/>
    <w:semiHidden/>
    <w:unhideWhenUsed/>
    <w:rsid w:val="00103BFE"/>
    <w:rPr>
      <w:sz w:val="16"/>
      <w:szCs w:val="16"/>
    </w:rPr>
  </w:style>
  <w:style w:type="paragraph" w:styleId="CommentText">
    <w:name w:val="annotation text"/>
    <w:basedOn w:val="Normal"/>
    <w:link w:val="CommentTextChar"/>
    <w:uiPriority w:val="99"/>
    <w:unhideWhenUsed/>
    <w:rsid w:val="00103BFE"/>
    <w:pPr>
      <w:spacing w:line="240" w:lineRule="auto"/>
    </w:pPr>
    <w:rPr>
      <w:sz w:val="20"/>
      <w:szCs w:val="20"/>
    </w:rPr>
  </w:style>
  <w:style w:type="character" w:customStyle="1" w:styleId="CommentTextChar">
    <w:name w:val="Comment Text Char"/>
    <w:basedOn w:val="DefaultParagraphFont"/>
    <w:link w:val="CommentText"/>
    <w:uiPriority w:val="99"/>
    <w:rsid w:val="00103BFE"/>
    <w:rPr>
      <w:sz w:val="20"/>
      <w:szCs w:val="20"/>
    </w:rPr>
  </w:style>
  <w:style w:type="paragraph" w:styleId="CommentSubject">
    <w:name w:val="annotation subject"/>
    <w:basedOn w:val="CommentText"/>
    <w:next w:val="CommentText"/>
    <w:link w:val="CommentSubjectChar"/>
    <w:uiPriority w:val="99"/>
    <w:semiHidden/>
    <w:unhideWhenUsed/>
    <w:rsid w:val="00103BFE"/>
    <w:rPr>
      <w:b/>
      <w:bCs/>
    </w:rPr>
  </w:style>
  <w:style w:type="character" w:customStyle="1" w:styleId="CommentSubjectChar">
    <w:name w:val="Comment Subject Char"/>
    <w:basedOn w:val="CommentTextChar"/>
    <w:link w:val="CommentSubject"/>
    <w:uiPriority w:val="99"/>
    <w:semiHidden/>
    <w:rsid w:val="00103BFE"/>
    <w:rPr>
      <w:b/>
      <w:bCs/>
      <w:sz w:val="20"/>
      <w:szCs w:val="20"/>
    </w:rPr>
  </w:style>
  <w:style w:type="paragraph" w:styleId="NormalWeb">
    <w:name w:val="Normal (Web)"/>
    <w:basedOn w:val="Normal"/>
    <w:uiPriority w:val="99"/>
    <w:semiHidden/>
    <w:unhideWhenUsed/>
    <w:rsid w:val="001517C6"/>
    <w:rPr>
      <w:rFonts w:ascii="Times New Roman" w:hAnsi="Times New Roman" w:cs="Times New Roman"/>
    </w:rPr>
  </w:style>
  <w:style w:type="character" w:styleId="UnresolvedMention">
    <w:name w:val="Unresolved Mention"/>
    <w:basedOn w:val="DefaultParagraphFont"/>
    <w:uiPriority w:val="99"/>
    <w:semiHidden/>
    <w:unhideWhenUsed/>
    <w:rsid w:val="00151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lleen.reynolds@osfhealthcare.org" TargetMode="External"/><Relationship Id="rId13" Type="http://schemas.openxmlformats.org/officeDocument/2006/relationships/hyperlink" Target="https://www.osfinnovation.org/"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http://osfhealthcare.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ener8tor.com/gbeta/distillery-labs" TargetMode="External"/><Relationship Id="rId5" Type="http://schemas.openxmlformats.org/officeDocument/2006/relationships/settings" Target="settings.xml"/><Relationship Id="rId15" Type="http://schemas.openxmlformats.org/officeDocument/2006/relationships/hyperlink" Target="https://www.opensurg.com/" TargetMode="External"/><Relationship Id="rId10" Type="http://schemas.openxmlformats.org/officeDocument/2006/relationships/hyperlink" Target="https://www.opensurg.com/" TargetMode="External"/><Relationship Id="rId4" Type="http://schemas.openxmlformats.org/officeDocument/2006/relationships/styles" Target="styles.xml"/><Relationship Id="rId9" Type="http://schemas.openxmlformats.org/officeDocument/2006/relationships/hyperlink" Target="https://www.osfinnovation.org/invent/osf-innovation-studio" TargetMode="External"/><Relationship Id="rId14" Type="http://schemas.openxmlformats.org/officeDocument/2006/relationships/hyperlink" Target="https://www.opensur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57A71AA0F89841A4F946B45DEE9E07" ma:contentTypeVersion="19" ma:contentTypeDescription="Create a new document." ma:contentTypeScope="" ma:versionID="2244a7ade3eae4d0b8e20aa664143559">
  <xsd:schema xmlns:xsd="http://www.w3.org/2001/XMLSchema" xmlns:xs="http://www.w3.org/2001/XMLSchema" xmlns:p="http://schemas.microsoft.com/office/2006/metadata/properties" xmlns:ns2="bbba5aa7-29d5-472d-ab14-68df1083e7d4" xmlns:ns3="e264f982-27c8-44ac-a295-dd8e7abe1122" targetNamespace="http://schemas.microsoft.com/office/2006/metadata/properties" ma:root="true" ma:fieldsID="b925624bef8b6a22e17dd25aa2bc1696" ns2:_="" ns3:_="">
    <xsd:import namespace="bbba5aa7-29d5-472d-ab14-68df1083e7d4"/>
    <xsd:import namespace="e264f982-27c8-44ac-a295-dd8e7abe11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a5aa7-29d5-472d-ab14-68df1083e7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4c88c6-aec0-4a59-a55a-9afe5b3d35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4f982-27c8-44ac-a295-dd8e7abe112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8834dbd-0aaf-41d5-9ff5-75622b949baa}" ma:internalName="TaxCatchAll" ma:showField="CatchAllData" ma:web="e264f982-27c8-44ac-a295-dd8e7abe112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ba5aa7-29d5-472d-ab14-68df1083e7d4">
      <Terms xmlns="http://schemas.microsoft.com/office/infopath/2007/PartnerControls"/>
    </lcf76f155ced4ddcb4097134ff3c332f>
    <TaxCatchAll xmlns="e264f982-27c8-44ac-a295-dd8e7abe1122" xsi:nil="true"/>
  </documentManagement>
</p:properties>
</file>

<file path=customXml/itemProps1.xml><?xml version="1.0" encoding="utf-8"?>
<ds:datastoreItem xmlns:ds="http://schemas.openxmlformats.org/officeDocument/2006/customXml" ds:itemID="{047B99ED-ECF7-4A19-8E13-3E7A0090AFB5}">
  <ds:schemaRefs>
    <ds:schemaRef ds:uri="http://schemas.microsoft.com/sharepoint/v3/contenttype/forms"/>
  </ds:schemaRefs>
</ds:datastoreItem>
</file>

<file path=customXml/itemProps2.xml><?xml version="1.0" encoding="utf-8"?>
<ds:datastoreItem xmlns:ds="http://schemas.openxmlformats.org/officeDocument/2006/customXml" ds:itemID="{F01068CC-B22A-41D2-AD62-8576507C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ba5aa7-29d5-472d-ab14-68df1083e7d4"/>
    <ds:schemaRef ds:uri="e264f982-27c8-44ac-a295-dd8e7abe11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93114E-2605-414F-AEE0-76E2DE26EC39}">
  <ds:schemaRefs>
    <ds:schemaRef ds:uri="http://schemas.microsoft.com/office/2006/metadata/properties"/>
    <ds:schemaRef ds:uri="http://schemas.microsoft.com/office/infopath/2007/PartnerControls"/>
    <ds:schemaRef ds:uri="bbba5aa7-29d5-472d-ab14-68df1083e7d4"/>
    <ds:schemaRef ds:uri="e264f982-27c8-44ac-a295-dd8e7abe1122"/>
  </ds:schemaRefs>
</ds:datastoreItem>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Normal</Template>
  <TotalTime>18</TotalTime>
  <Pages>3</Pages>
  <Words>1061</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3</cp:revision>
  <dcterms:created xsi:type="dcterms:W3CDTF">2026-06-30T16:20:00Z</dcterms:created>
  <dcterms:modified xsi:type="dcterms:W3CDTF">2026-06-30T16:33:00Z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0x0101007057A71AA0F89841A4F946B45DEE9E07</vt:lpwstr>
  </property>
</Properties>
</file>