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D35A1" w14:textId="77777777" w:rsidR="00000DCA" w:rsidRPr="00032AAF" w:rsidRDefault="00000DCA" w:rsidP="00000DCA">
      <w:pPr>
        <w:rPr>
          <w:rFonts w:ascii="Tahoma" w:hAnsi="Tahoma" w:cs="Tahoma"/>
          <w:sz w:val="24"/>
          <w:szCs w:val="24"/>
        </w:rPr>
      </w:pPr>
      <w:r w:rsidRPr="00032AAF">
        <w:rPr>
          <w:rFonts w:ascii="Tahoma" w:hAnsi="Tahoma" w:cs="Tahoma"/>
          <w:b/>
          <w:bCs/>
          <w:sz w:val="24"/>
          <w:szCs w:val="24"/>
        </w:rPr>
        <w:t>Breast self-checks 101</w:t>
      </w:r>
    </w:p>
    <w:p w14:paraId="4DEF4DD6" w14:textId="77777777" w:rsidR="00000DCA" w:rsidRPr="00032AAF" w:rsidRDefault="00000DCA" w:rsidP="00000DCA">
      <w:pPr>
        <w:rPr>
          <w:rFonts w:ascii="Tahoma" w:hAnsi="Tahoma" w:cs="Tahoma"/>
          <w:sz w:val="20"/>
          <w:szCs w:val="20"/>
        </w:rPr>
      </w:pPr>
    </w:p>
    <w:p w14:paraId="193BA701" w14:textId="6D24318E" w:rsidR="00000DCA" w:rsidRPr="00032AAF" w:rsidRDefault="00000DCA" w:rsidP="00000DCA">
      <w:pPr>
        <w:rPr>
          <w:rFonts w:ascii="Tahoma" w:hAnsi="Tahoma" w:cs="Tahoma"/>
          <w:sz w:val="20"/>
          <w:szCs w:val="20"/>
        </w:rPr>
      </w:pPr>
      <w:r w:rsidRPr="009C4614">
        <w:rPr>
          <w:rFonts w:ascii="Tahoma" w:hAnsi="Tahoma" w:cs="Tahoma"/>
          <w:sz w:val="20"/>
          <w:szCs w:val="20"/>
          <w:highlight w:val="red"/>
        </w:rPr>
        <w:t>***SOT***</w:t>
      </w:r>
      <w:r w:rsidRPr="009C4614">
        <w:rPr>
          <w:rFonts w:ascii="Tahoma" w:hAnsi="Tahoma" w:cs="Tahoma"/>
          <w:sz w:val="20"/>
          <w:szCs w:val="20"/>
          <w:highlight w:val="red"/>
        </w:rPr>
        <w:br/>
        <w:t xml:space="preserve">Heather </w:t>
      </w:r>
      <w:r w:rsidR="00E66DBA">
        <w:rPr>
          <w:rFonts w:ascii="Tahoma" w:hAnsi="Tahoma" w:cs="Tahoma"/>
          <w:sz w:val="20"/>
          <w:szCs w:val="20"/>
          <w:highlight w:val="red"/>
        </w:rPr>
        <w:t>Thompson</w:t>
      </w:r>
      <w:r w:rsidRPr="009C4614">
        <w:rPr>
          <w:rFonts w:ascii="Tahoma" w:hAnsi="Tahoma" w:cs="Tahoma"/>
          <w:sz w:val="20"/>
          <w:szCs w:val="20"/>
          <w:highlight w:val="red"/>
        </w:rPr>
        <w:t>, OSF HealthCare breast health navigator</w:t>
      </w:r>
    </w:p>
    <w:p w14:paraId="1A53E37E" w14:textId="42289708" w:rsidR="00000DCA" w:rsidRPr="00000DCA" w:rsidRDefault="00000DCA" w:rsidP="00000DCA">
      <w:pPr>
        <w:rPr>
          <w:rFonts w:ascii="Tahoma" w:hAnsi="Tahoma" w:cs="Tahoma"/>
          <w:b/>
          <w:bCs/>
          <w:sz w:val="20"/>
          <w:szCs w:val="20"/>
        </w:rPr>
      </w:pPr>
      <w:r w:rsidRPr="00000DCA">
        <w:rPr>
          <w:rFonts w:ascii="Tahoma" w:hAnsi="Tahoma" w:cs="Tahoma"/>
          <w:b/>
          <w:bCs/>
          <w:sz w:val="20"/>
          <w:szCs w:val="20"/>
        </w:rPr>
        <w:t>“A lot of women, especially younger women, have very dense breasts. Sometimes it feels like a bag of rice with little bumps. That’s just the tissue</w:t>
      </w:r>
      <w:r>
        <w:rPr>
          <w:rFonts w:ascii="Tahoma" w:hAnsi="Tahoma" w:cs="Tahoma"/>
          <w:b/>
          <w:bCs/>
          <w:sz w:val="20"/>
          <w:szCs w:val="20"/>
        </w:rPr>
        <w:t xml:space="preserve">. </w:t>
      </w:r>
      <w:r w:rsidRPr="00000DCA">
        <w:rPr>
          <w:rFonts w:ascii="Tahoma" w:hAnsi="Tahoma" w:cs="Tahoma"/>
          <w:b/>
          <w:bCs/>
          <w:sz w:val="20"/>
          <w:szCs w:val="20"/>
        </w:rPr>
        <w:t xml:space="preserve">When you feel a hard nodule, fixed in place or sometimes mobile, you </w:t>
      </w:r>
      <w:proofErr w:type="gramStart"/>
      <w:r w:rsidRPr="00000DCA">
        <w:rPr>
          <w:rFonts w:ascii="Tahoma" w:hAnsi="Tahoma" w:cs="Tahoma"/>
          <w:b/>
          <w:bCs/>
          <w:sz w:val="20"/>
          <w:szCs w:val="20"/>
        </w:rPr>
        <w:t>definitely want</w:t>
      </w:r>
      <w:proofErr w:type="gramEnd"/>
      <w:r w:rsidRPr="00000DCA">
        <w:rPr>
          <w:rFonts w:ascii="Tahoma" w:hAnsi="Tahoma" w:cs="Tahoma"/>
          <w:b/>
          <w:bCs/>
          <w:sz w:val="20"/>
          <w:szCs w:val="20"/>
        </w:rPr>
        <w:t xml:space="preserve"> to get that reviewed.”</w:t>
      </w:r>
      <w:r>
        <w:rPr>
          <w:rFonts w:ascii="Tahoma" w:hAnsi="Tahoma" w:cs="Tahoma"/>
          <w:b/>
          <w:bCs/>
          <w:sz w:val="20"/>
          <w:szCs w:val="20"/>
        </w:rPr>
        <w:t xml:space="preserve"> (:21)</w:t>
      </w:r>
    </w:p>
    <w:p w14:paraId="0C15EDAC" w14:textId="04745A09" w:rsidR="00000DCA" w:rsidRPr="00032AAF" w:rsidRDefault="00000DCA" w:rsidP="00000DCA">
      <w:pPr>
        <w:rPr>
          <w:rFonts w:ascii="Tahoma" w:hAnsi="Tahoma" w:cs="Tahoma"/>
          <w:sz w:val="20"/>
          <w:szCs w:val="20"/>
        </w:rPr>
      </w:pPr>
      <w:r w:rsidRPr="009C4614">
        <w:rPr>
          <w:rFonts w:ascii="Tahoma" w:hAnsi="Tahoma" w:cs="Tahoma"/>
          <w:sz w:val="20"/>
          <w:szCs w:val="20"/>
          <w:highlight w:val="red"/>
        </w:rPr>
        <w:t>***SOT***</w:t>
      </w:r>
      <w:r w:rsidRPr="009C4614">
        <w:rPr>
          <w:rFonts w:ascii="Tahoma" w:hAnsi="Tahoma" w:cs="Tahoma"/>
          <w:sz w:val="20"/>
          <w:szCs w:val="20"/>
          <w:highlight w:val="red"/>
        </w:rPr>
        <w:br/>
        <w:t xml:space="preserve">Heather </w:t>
      </w:r>
      <w:r w:rsidR="00E66DBA">
        <w:rPr>
          <w:rFonts w:ascii="Tahoma" w:hAnsi="Tahoma" w:cs="Tahoma"/>
          <w:sz w:val="20"/>
          <w:szCs w:val="20"/>
          <w:highlight w:val="red"/>
        </w:rPr>
        <w:t>Thompson</w:t>
      </w:r>
      <w:r w:rsidRPr="009C4614">
        <w:rPr>
          <w:rFonts w:ascii="Tahoma" w:hAnsi="Tahoma" w:cs="Tahoma"/>
          <w:sz w:val="20"/>
          <w:szCs w:val="20"/>
          <w:highlight w:val="red"/>
        </w:rPr>
        <w:t>, OSF HealthCare breast health navigator</w:t>
      </w:r>
    </w:p>
    <w:p w14:paraId="21302231" w14:textId="6B3C03DB" w:rsidR="00000DCA" w:rsidRPr="00000DCA" w:rsidRDefault="00000DCA" w:rsidP="00000DCA">
      <w:pPr>
        <w:rPr>
          <w:rFonts w:ascii="Tahoma" w:hAnsi="Tahoma" w:cs="Tahoma"/>
          <w:b/>
          <w:bCs/>
          <w:sz w:val="20"/>
          <w:szCs w:val="20"/>
        </w:rPr>
      </w:pPr>
      <w:r w:rsidRPr="00000DCA">
        <w:rPr>
          <w:rFonts w:ascii="Tahoma" w:hAnsi="Tahoma" w:cs="Tahoma"/>
          <w:b/>
          <w:bCs/>
          <w:sz w:val="20"/>
          <w:szCs w:val="20"/>
        </w:rPr>
        <w:t>“Your lymphatic system drains to armpits</w:t>
      </w:r>
      <w:r>
        <w:rPr>
          <w:rFonts w:ascii="Tahoma" w:hAnsi="Tahoma" w:cs="Tahoma"/>
          <w:b/>
          <w:bCs/>
          <w:sz w:val="20"/>
          <w:szCs w:val="20"/>
        </w:rPr>
        <w:t xml:space="preserve">. </w:t>
      </w:r>
      <w:r w:rsidRPr="00000DCA">
        <w:rPr>
          <w:rFonts w:ascii="Tahoma" w:hAnsi="Tahoma" w:cs="Tahoma"/>
          <w:b/>
          <w:bCs/>
          <w:sz w:val="20"/>
          <w:szCs w:val="20"/>
        </w:rPr>
        <w:t>So, if there’s anything going on in the breast, it’s going to show up in your armpit eventually.”</w:t>
      </w:r>
      <w:r>
        <w:rPr>
          <w:rFonts w:ascii="Tahoma" w:hAnsi="Tahoma" w:cs="Tahoma"/>
          <w:b/>
          <w:bCs/>
          <w:sz w:val="20"/>
          <w:szCs w:val="20"/>
        </w:rPr>
        <w:t xml:space="preserve"> (:07)</w:t>
      </w:r>
    </w:p>
    <w:p w14:paraId="786CC6E4" w14:textId="0DE47913" w:rsidR="00000DCA" w:rsidRPr="00032AAF" w:rsidRDefault="00000DCA" w:rsidP="00000DCA">
      <w:pPr>
        <w:rPr>
          <w:rFonts w:ascii="Tahoma" w:hAnsi="Tahoma" w:cs="Tahoma"/>
          <w:sz w:val="20"/>
          <w:szCs w:val="20"/>
        </w:rPr>
      </w:pPr>
      <w:r w:rsidRPr="009C4614">
        <w:rPr>
          <w:rFonts w:ascii="Tahoma" w:hAnsi="Tahoma" w:cs="Tahoma"/>
          <w:sz w:val="20"/>
          <w:szCs w:val="20"/>
          <w:highlight w:val="red"/>
        </w:rPr>
        <w:t>***SOT***</w:t>
      </w:r>
      <w:r w:rsidRPr="009C4614">
        <w:rPr>
          <w:rFonts w:ascii="Tahoma" w:hAnsi="Tahoma" w:cs="Tahoma"/>
          <w:sz w:val="20"/>
          <w:szCs w:val="20"/>
          <w:highlight w:val="red"/>
        </w:rPr>
        <w:br/>
        <w:t xml:space="preserve">Heather </w:t>
      </w:r>
      <w:r w:rsidR="00E66DBA">
        <w:rPr>
          <w:rFonts w:ascii="Tahoma" w:hAnsi="Tahoma" w:cs="Tahoma"/>
          <w:sz w:val="20"/>
          <w:szCs w:val="20"/>
          <w:highlight w:val="red"/>
        </w:rPr>
        <w:t>Thompson</w:t>
      </w:r>
      <w:r w:rsidRPr="009C4614">
        <w:rPr>
          <w:rFonts w:ascii="Tahoma" w:hAnsi="Tahoma" w:cs="Tahoma"/>
          <w:sz w:val="20"/>
          <w:szCs w:val="20"/>
          <w:highlight w:val="red"/>
        </w:rPr>
        <w:t>, OSF HealthCare breast health navigator</w:t>
      </w:r>
    </w:p>
    <w:p w14:paraId="25673B4A" w14:textId="1AD36AB6" w:rsidR="00000DCA" w:rsidRPr="00000DCA" w:rsidRDefault="00000DCA" w:rsidP="00000DCA">
      <w:pPr>
        <w:rPr>
          <w:rFonts w:ascii="Tahoma" w:hAnsi="Tahoma" w:cs="Tahoma"/>
          <w:b/>
          <w:bCs/>
          <w:sz w:val="20"/>
          <w:szCs w:val="20"/>
        </w:rPr>
      </w:pPr>
      <w:r w:rsidRPr="00000DCA">
        <w:rPr>
          <w:rFonts w:ascii="Tahoma" w:hAnsi="Tahoma" w:cs="Tahoma"/>
          <w:b/>
          <w:bCs/>
          <w:sz w:val="20"/>
          <w:szCs w:val="20"/>
        </w:rPr>
        <w:t>“When you go to the doctor, they can look at the picture. If the abnormality has changed or gone back to normal, then we know it’s nothing to really worry about. But if the issue has increased in size or looks worse, it’s something to be concerned about</w:t>
      </w:r>
      <w:r>
        <w:rPr>
          <w:rFonts w:ascii="Tahoma" w:hAnsi="Tahoma" w:cs="Tahoma"/>
          <w:b/>
          <w:bCs/>
          <w:sz w:val="20"/>
          <w:szCs w:val="20"/>
        </w:rPr>
        <w:t>.” (:17)</w:t>
      </w:r>
    </w:p>
    <w:p w14:paraId="3BB18F86" w14:textId="1CA5A7E0" w:rsidR="00000DCA" w:rsidRPr="00032AAF" w:rsidRDefault="00000DCA" w:rsidP="00000DCA">
      <w:pPr>
        <w:rPr>
          <w:rFonts w:ascii="Tahoma" w:hAnsi="Tahoma" w:cs="Tahoma"/>
          <w:sz w:val="20"/>
          <w:szCs w:val="20"/>
        </w:rPr>
      </w:pPr>
      <w:r w:rsidRPr="009C4614">
        <w:rPr>
          <w:rFonts w:ascii="Tahoma" w:hAnsi="Tahoma" w:cs="Tahoma"/>
          <w:sz w:val="20"/>
          <w:szCs w:val="20"/>
          <w:highlight w:val="red"/>
        </w:rPr>
        <w:t>***SOT***</w:t>
      </w:r>
      <w:r w:rsidRPr="009C4614">
        <w:rPr>
          <w:rFonts w:ascii="Tahoma" w:hAnsi="Tahoma" w:cs="Tahoma"/>
          <w:sz w:val="20"/>
          <w:szCs w:val="20"/>
          <w:highlight w:val="red"/>
        </w:rPr>
        <w:br/>
        <w:t xml:space="preserve">Heather </w:t>
      </w:r>
      <w:r w:rsidR="00E66DBA">
        <w:rPr>
          <w:rFonts w:ascii="Tahoma" w:hAnsi="Tahoma" w:cs="Tahoma"/>
          <w:sz w:val="20"/>
          <w:szCs w:val="20"/>
          <w:highlight w:val="red"/>
        </w:rPr>
        <w:t>Thompson</w:t>
      </w:r>
      <w:r w:rsidRPr="009C4614">
        <w:rPr>
          <w:rFonts w:ascii="Tahoma" w:hAnsi="Tahoma" w:cs="Tahoma"/>
          <w:sz w:val="20"/>
          <w:szCs w:val="20"/>
          <w:highlight w:val="red"/>
        </w:rPr>
        <w:t>, OSF HealthCare breast health navigator</w:t>
      </w:r>
    </w:p>
    <w:p w14:paraId="2771C36A" w14:textId="72A053B6" w:rsidR="00000DCA" w:rsidRDefault="00000DCA" w:rsidP="00000DCA">
      <w:pPr>
        <w:rPr>
          <w:rFonts w:ascii="Tahoma" w:hAnsi="Tahoma" w:cs="Tahoma"/>
          <w:b/>
          <w:bCs/>
          <w:sz w:val="20"/>
          <w:szCs w:val="20"/>
        </w:rPr>
      </w:pPr>
      <w:r w:rsidRPr="00000DCA">
        <w:rPr>
          <w:rFonts w:ascii="Tahoma" w:hAnsi="Tahoma" w:cs="Tahoma"/>
          <w:b/>
          <w:bCs/>
          <w:sz w:val="20"/>
          <w:szCs w:val="20"/>
        </w:rPr>
        <w:t>“If you go to the emergency department with a lump, they’re going to send you home, and you’re going to have to go through the process of calling your provider.</w:t>
      </w:r>
      <w:r>
        <w:rPr>
          <w:rFonts w:ascii="Tahoma" w:hAnsi="Tahoma" w:cs="Tahoma"/>
          <w:b/>
          <w:bCs/>
          <w:sz w:val="20"/>
          <w:szCs w:val="20"/>
        </w:rPr>
        <w:t>” (:04)</w:t>
      </w:r>
    </w:p>
    <w:p w14:paraId="4352C2DF" w14:textId="404663A3" w:rsidR="00000DCA" w:rsidRPr="00032AAF" w:rsidRDefault="00000DCA" w:rsidP="00000DCA">
      <w:pPr>
        <w:rPr>
          <w:rFonts w:ascii="Tahoma" w:hAnsi="Tahoma" w:cs="Tahoma"/>
          <w:sz w:val="20"/>
          <w:szCs w:val="20"/>
        </w:rPr>
      </w:pPr>
      <w:r w:rsidRPr="009C4614">
        <w:rPr>
          <w:rFonts w:ascii="Tahoma" w:hAnsi="Tahoma" w:cs="Tahoma"/>
          <w:sz w:val="20"/>
          <w:szCs w:val="20"/>
          <w:highlight w:val="red"/>
        </w:rPr>
        <w:t>***SOT***</w:t>
      </w:r>
      <w:r w:rsidRPr="009C4614">
        <w:rPr>
          <w:rFonts w:ascii="Tahoma" w:hAnsi="Tahoma" w:cs="Tahoma"/>
          <w:sz w:val="20"/>
          <w:szCs w:val="20"/>
          <w:highlight w:val="red"/>
        </w:rPr>
        <w:br/>
        <w:t xml:space="preserve">Heather </w:t>
      </w:r>
      <w:r w:rsidR="00E66DBA">
        <w:rPr>
          <w:rFonts w:ascii="Tahoma" w:hAnsi="Tahoma" w:cs="Tahoma"/>
          <w:sz w:val="20"/>
          <w:szCs w:val="20"/>
          <w:highlight w:val="red"/>
        </w:rPr>
        <w:t>Thompson</w:t>
      </w:r>
      <w:r w:rsidRPr="009C4614">
        <w:rPr>
          <w:rFonts w:ascii="Tahoma" w:hAnsi="Tahoma" w:cs="Tahoma"/>
          <w:sz w:val="20"/>
          <w:szCs w:val="20"/>
          <w:highlight w:val="red"/>
        </w:rPr>
        <w:t>, OSF HealthCare breast health navigator</w:t>
      </w:r>
    </w:p>
    <w:p w14:paraId="526279CC" w14:textId="6F514EFC" w:rsidR="00000DCA" w:rsidRPr="00000DCA" w:rsidRDefault="00000DCA" w:rsidP="00000DCA">
      <w:pPr>
        <w:rPr>
          <w:rFonts w:ascii="Tahoma" w:hAnsi="Tahoma" w:cs="Tahoma"/>
          <w:b/>
          <w:bCs/>
          <w:sz w:val="20"/>
          <w:szCs w:val="20"/>
        </w:rPr>
      </w:pPr>
      <w:r w:rsidRPr="00000DCA">
        <w:rPr>
          <w:rFonts w:ascii="Tahoma" w:hAnsi="Tahoma" w:cs="Tahoma"/>
          <w:b/>
          <w:bCs/>
          <w:sz w:val="20"/>
          <w:szCs w:val="20"/>
        </w:rPr>
        <w:t>“Breast cancer is not going to change that drastically in three to four weeks</w:t>
      </w:r>
      <w:r>
        <w:rPr>
          <w:rFonts w:ascii="Tahoma" w:hAnsi="Tahoma" w:cs="Tahoma"/>
          <w:b/>
          <w:bCs/>
          <w:sz w:val="20"/>
          <w:szCs w:val="20"/>
        </w:rPr>
        <w:t xml:space="preserve">. </w:t>
      </w:r>
      <w:r w:rsidRPr="00000DCA">
        <w:rPr>
          <w:rFonts w:ascii="Tahoma" w:hAnsi="Tahoma" w:cs="Tahoma"/>
          <w:b/>
          <w:bCs/>
          <w:sz w:val="20"/>
          <w:szCs w:val="20"/>
        </w:rPr>
        <w:t>It’s not going to make that big of a difference. However, you want to get yourself scheduled and be proactive. Don’t say ‘Oh let me watch it for a few months and see if it changes.’”</w:t>
      </w:r>
      <w:r>
        <w:rPr>
          <w:rFonts w:ascii="Tahoma" w:hAnsi="Tahoma" w:cs="Tahoma"/>
          <w:b/>
          <w:bCs/>
          <w:sz w:val="20"/>
          <w:szCs w:val="20"/>
        </w:rPr>
        <w:t xml:space="preserve"> (:18)</w:t>
      </w:r>
    </w:p>
    <w:p w14:paraId="1D501BC6" w14:textId="4CEE6034" w:rsidR="00000DCA" w:rsidRPr="00032AAF" w:rsidRDefault="00000DCA" w:rsidP="00000DCA">
      <w:pPr>
        <w:rPr>
          <w:rFonts w:ascii="Tahoma" w:hAnsi="Tahoma" w:cs="Tahoma"/>
          <w:sz w:val="20"/>
          <w:szCs w:val="20"/>
        </w:rPr>
      </w:pPr>
      <w:r w:rsidRPr="009C4614">
        <w:rPr>
          <w:rFonts w:ascii="Tahoma" w:hAnsi="Tahoma" w:cs="Tahoma"/>
          <w:sz w:val="20"/>
          <w:szCs w:val="20"/>
          <w:highlight w:val="red"/>
        </w:rPr>
        <w:t>***SOT***</w:t>
      </w:r>
      <w:r w:rsidRPr="009C4614">
        <w:rPr>
          <w:rFonts w:ascii="Tahoma" w:hAnsi="Tahoma" w:cs="Tahoma"/>
          <w:sz w:val="20"/>
          <w:szCs w:val="20"/>
          <w:highlight w:val="red"/>
        </w:rPr>
        <w:br/>
        <w:t xml:space="preserve">Heather </w:t>
      </w:r>
      <w:r w:rsidR="00E66DBA">
        <w:rPr>
          <w:rFonts w:ascii="Tahoma" w:hAnsi="Tahoma" w:cs="Tahoma"/>
          <w:sz w:val="20"/>
          <w:szCs w:val="20"/>
          <w:highlight w:val="red"/>
        </w:rPr>
        <w:t>Thompson</w:t>
      </w:r>
      <w:r w:rsidRPr="009C4614">
        <w:rPr>
          <w:rFonts w:ascii="Tahoma" w:hAnsi="Tahoma" w:cs="Tahoma"/>
          <w:sz w:val="20"/>
          <w:szCs w:val="20"/>
          <w:highlight w:val="red"/>
        </w:rPr>
        <w:t>, OSF HealthCare breast health navigator</w:t>
      </w:r>
    </w:p>
    <w:p w14:paraId="778F6E56" w14:textId="1AA5C522" w:rsidR="00000DCA" w:rsidRPr="00032AAF" w:rsidRDefault="00000DCA" w:rsidP="00000DCA">
      <w:pPr>
        <w:rPr>
          <w:rFonts w:ascii="Tahoma" w:hAnsi="Tahoma" w:cs="Tahoma"/>
          <w:sz w:val="20"/>
          <w:szCs w:val="20"/>
        </w:rPr>
      </w:pPr>
      <w:r w:rsidRPr="00000DCA">
        <w:rPr>
          <w:rFonts w:ascii="Tahoma" w:hAnsi="Tahoma" w:cs="Tahoma"/>
          <w:b/>
          <w:bCs/>
          <w:sz w:val="20"/>
          <w:szCs w:val="20"/>
        </w:rPr>
        <w:t>“Typically, we do a mammogram every year to get the breast image</w:t>
      </w:r>
      <w:r>
        <w:rPr>
          <w:rFonts w:ascii="Tahoma" w:hAnsi="Tahoma" w:cs="Tahoma"/>
          <w:b/>
          <w:bCs/>
          <w:sz w:val="20"/>
          <w:szCs w:val="20"/>
        </w:rPr>
        <w:t xml:space="preserve">. </w:t>
      </w:r>
      <w:r w:rsidRPr="00000DCA">
        <w:rPr>
          <w:rFonts w:ascii="Tahoma" w:hAnsi="Tahoma" w:cs="Tahoma"/>
          <w:b/>
          <w:bCs/>
          <w:sz w:val="20"/>
          <w:szCs w:val="20"/>
        </w:rPr>
        <w:t xml:space="preserve">But </w:t>
      </w:r>
      <w:r w:rsidRPr="00000DCA">
        <w:rPr>
          <w:rFonts w:ascii="Tahoma" w:hAnsi="Tahoma" w:cs="Tahoma"/>
          <w:b/>
          <w:bCs/>
          <w:i/>
          <w:iCs/>
          <w:sz w:val="20"/>
          <w:szCs w:val="20"/>
        </w:rPr>
        <w:t>during</w:t>
      </w:r>
      <w:r w:rsidRPr="00000DCA">
        <w:rPr>
          <w:rFonts w:ascii="Tahoma" w:hAnsi="Tahoma" w:cs="Tahoma"/>
          <w:b/>
          <w:bCs/>
          <w:sz w:val="20"/>
          <w:szCs w:val="20"/>
        </w:rPr>
        <w:t xml:space="preserve"> the year, things can develop that you don’t notice. Some things can develop very quickly</w:t>
      </w:r>
      <w:r>
        <w:rPr>
          <w:rFonts w:ascii="Tahoma" w:hAnsi="Tahoma" w:cs="Tahoma"/>
          <w:b/>
          <w:bCs/>
          <w:sz w:val="20"/>
          <w:szCs w:val="20"/>
        </w:rPr>
        <w:t>.” (:09)</w:t>
      </w:r>
    </w:p>
    <w:p w14:paraId="5488C12B" w14:textId="77777777" w:rsidR="00000DCA" w:rsidRDefault="00000DCA" w:rsidP="00000DCA"/>
    <w:p w14:paraId="256235E5" w14:textId="77777777" w:rsidR="005A556B" w:rsidRDefault="005A556B"/>
    <w:sectPr w:rsidR="005A556B" w:rsidSect="00DB795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F5E72"/>
    <w:multiLevelType w:val="hybridMultilevel"/>
    <w:tmpl w:val="EEC80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3298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DCA"/>
    <w:rsid w:val="00000DCA"/>
    <w:rsid w:val="005A556B"/>
    <w:rsid w:val="00E3158D"/>
    <w:rsid w:val="00E66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744F"/>
  <w15:chartTrackingRefBased/>
  <w15:docId w15:val="{CBC8D320-8D56-444B-ABBE-68CC02282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D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DCA"/>
    <w:pPr>
      <w:ind w:left="720"/>
      <w:contextualSpacing/>
    </w:pPr>
  </w:style>
  <w:style w:type="character" w:styleId="Hyperlink">
    <w:name w:val="Hyperlink"/>
    <w:basedOn w:val="DefaultParagraphFont"/>
    <w:uiPriority w:val="99"/>
    <w:unhideWhenUsed/>
    <w:rsid w:val="00000D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255</Words>
  <Characters>1454</Characters>
  <Application>Microsoft Office Word</Application>
  <DocSecurity>0</DocSecurity>
  <Lines>12</Lines>
  <Paragraphs>3</Paragraphs>
  <ScaleCrop>false</ScaleCrop>
  <Company>OSF HealthCare</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2023-07-31T18:58:00Z</dcterms:created>
  <dcterms:modified xsi:type="dcterms:W3CDTF">2025-09-23T15:16:00Z</dcterms:modified>
</cp:coreProperties>
</file>