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33F4" w14:textId="0EAEB93F" w:rsidR="007E0A5A" w:rsidRDefault="007E0A5A" w:rsidP="007E0A5A">
      <w:pPr>
        <w:jc w:val="center"/>
      </w:pPr>
      <w:r w:rsidRPr="003D2DAD">
        <w:rPr>
          <w:noProof/>
        </w:rPr>
        <w:drawing>
          <wp:inline distT="0" distB="0" distL="0" distR="0" wp14:anchorId="60054CB3" wp14:editId="465C4C50">
            <wp:extent cx="2163071" cy="923925"/>
            <wp:effectExtent l="0" t="0" r="8890" b="0"/>
            <wp:docPr id="361851785" name="Picture 1" descr="A logo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51785" name="Picture 1" descr="A logo with brown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0605" cy="927143"/>
                    </a:xfrm>
                    <a:prstGeom prst="rect">
                      <a:avLst/>
                    </a:prstGeom>
                    <a:noFill/>
                    <a:ln>
                      <a:noFill/>
                    </a:ln>
                  </pic:spPr>
                </pic:pic>
              </a:graphicData>
            </a:graphic>
          </wp:inline>
        </w:drawing>
      </w:r>
    </w:p>
    <w:p w14:paraId="236F32BE" w14:textId="77777777" w:rsidR="007E0A5A" w:rsidRDefault="007E0A5A" w:rsidP="007E0A5A"/>
    <w:p w14:paraId="354B6AB4" w14:textId="52E8F3EA" w:rsidR="007E0A5A" w:rsidRPr="0061433F" w:rsidRDefault="007E0A5A" w:rsidP="007E0A5A">
      <w:pPr>
        <w:jc w:val="center"/>
        <w:rPr>
          <w:b/>
          <w:bCs/>
          <w:sz w:val="32"/>
          <w:szCs w:val="32"/>
        </w:rPr>
      </w:pPr>
      <w:r w:rsidRPr="0061433F">
        <w:rPr>
          <w:b/>
          <w:bCs/>
          <w:sz w:val="32"/>
          <w:szCs w:val="32"/>
        </w:rPr>
        <w:t>OSF HealthCare Earns 202</w:t>
      </w:r>
      <w:r w:rsidR="00886563" w:rsidRPr="0061433F">
        <w:rPr>
          <w:b/>
          <w:bCs/>
          <w:sz w:val="32"/>
          <w:szCs w:val="32"/>
        </w:rPr>
        <w:t>5</w:t>
      </w:r>
      <w:r w:rsidRPr="0061433F">
        <w:rPr>
          <w:b/>
          <w:bCs/>
          <w:sz w:val="32"/>
          <w:szCs w:val="32"/>
        </w:rPr>
        <w:t xml:space="preserve"> Most Wired </w:t>
      </w:r>
      <w:r w:rsidR="00886563" w:rsidRPr="0061433F">
        <w:rPr>
          <w:b/>
          <w:bCs/>
          <w:sz w:val="32"/>
          <w:szCs w:val="32"/>
        </w:rPr>
        <w:t>Award</w:t>
      </w:r>
    </w:p>
    <w:p w14:paraId="0DD8121C" w14:textId="77777777" w:rsidR="007E0A5A" w:rsidRPr="0061433F" w:rsidRDefault="007E0A5A" w:rsidP="007E0A5A">
      <w:pPr>
        <w:jc w:val="center"/>
        <w:rPr>
          <w:b/>
          <w:bCs/>
          <w:sz w:val="32"/>
          <w:szCs w:val="32"/>
        </w:rPr>
      </w:pPr>
    </w:p>
    <w:p w14:paraId="353B73C5" w14:textId="77777777" w:rsidR="007E0A5A" w:rsidRPr="0061433F" w:rsidRDefault="007E0A5A" w:rsidP="007E0A5A">
      <w:pPr>
        <w:spacing w:line="286" w:lineRule="atLeast"/>
        <w:rPr>
          <w:rFonts w:cs="Arial"/>
          <w:color w:val="222222"/>
          <w:szCs w:val="22"/>
        </w:rPr>
      </w:pPr>
      <w:r w:rsidRPr="0061433F">
        <w:rPr>
          <w:rFonts w:cs="Tahoma"/>
          <w:b/>
          <w:bCs/>
          <w:color w:val="FF0000"/>
          <w:szCs w:val="22"/>
        </w:rPr>
        <w:t>For Immediate Release:</w:t>
      </w:r>
    </w:p>
    <w:p w14:paraId="44D51DDD" w14:textId="3F2D643E" w:rsidR="007E0A5A" w:rsidRPr="0061433F" w:rsidRDefault="007E0A5A" w:rsidP="007E0A5A">
      <w:pPr>
        <w:spacing w:line="286" w:lineRule="atLeast"/>
        <w:rPr>
          <w:rFonts w:cs="Tahoma"/>
          <w:b/>
          <w:bCs/>
          <w:szCs w:val="22"/>
        </w:rPr>
      </w:pPr>
      <w:r w:rsidRPr="0061433F">
        <w:rPr>
          <w:rFonts w:cs="Tahoma"/>
          <w:color w:val="000000"/>
          <w:szCs w:val="22"/>
        </w:rPr>
        <w:t>Contact: Matt Sheehan | Media Relations Coordinator | matthew.a.sheehan@osfhealthcare.org</w:t>
      </w:r>
    </w:p>
    <w:p w14:paraId="3EE78432" w14:textId="77777777" w:rsidR="007E0A5A" w:rsidRPr="0061433F" w:rsidRDefault="007E0A5A" w:rsidP="007E0A5A">
      <w:pPr>
        <w:spacing w:line="286" w:lineRule="atLeast"/>
        <w:rPr>
          <w:rStyle w:val="Hyperlink"/>
          <w:rFonts w:cs="Tahoma"/>
          <w:b/>
          <w:bCs/>
          <w:szCs w:val="22"/>
        </w:rPr>
      </w:pPr>
    </w:p>
    <w:p w14:paraId="7C60EBDD" w14:textId="3F541318" w:rsidR="007E0A5A" w:rsidRPr="0061433F" w:rsidRDefault="007E0A5A" w:rsidP="007E0A5A">
      <w:r w:rsidRPr="0061433F">
        <w:rPr>
          <w:rFonts w:cs="Tahoma"/>
          <w:b/>
          <w:bCs/>
          <w:color w:val="000000"/>
          <w:szCs w:val="22"/>
        </w:rPr>
        <w:t>(</w:t>
      </w:r>
      <w:r w:rsidR="00886563" w:rsidRPr="0061433F">
        <w:rPr>
          <w:rFonts w:cs="Tahoma"/>
          <w:b/>
          <w:bCs/>
          <w:color w:val="000000"/>
          <w:szCs w:val="22"/>
        </w:rPr>
        <w:t>November</w:t>
      </w:r>
      <w:r w:rsidRPr="0061433F">
        <w:rPr>
          <w:rFonts w:cs="Tahoma"/>
          <w:b/>
          <w:bCs/>
          <w:color w:val="000000"/>
          <w:szCs w:val="22"/>
        </w:rPr>
        <w:t xml:space="preserve"> </w:t>
      </w:r>
      <w:r w:rsidR="00886563" w:rsidRPr="0061433F">
        <w:rPr>
          <w:rFonts w:cs="Tahoma"/>
          <w:b/>
          <w:bCs/>
          <w:color w:val="000000"/>
          <w:szCs w:val="22"/>
        </w:rPr>
        <w:t>7</w:t>
      </w:r>
      <w:r w:rsidRPr="0061433F">
        <w:rPr>
          <w:rFonts w:cs="Tahoma"/>
          <w:b/>
          <w:bCs/>
          <w:color w:val="000000"/>
          <w:szCs w:val="22"/>
        </w:rPr>
        <w:t>, 202</w:t>
      </w:r>
      <w:r w:rsidR="00886563" w:rsidRPr="0061433F">
        <w:rPr>
          <w:rFonts w:cs="Tahoma"/>
          <w:b/>
          <w:bCs/>
          <w:color w:val="000000"/>
          <w:szCs w:val="22"/>
        </w:rPr>
        <w:t>5</w:t>
      </w:r>
      <w:r w:rsidRPr="0061433F">
        <w:rPr>
          <w:rFonts w:cs="Tahoma"/>
          <w:b/>
          <w:bCs/>
          <w:color w:val="000000"/>
          <w:szCs w:val="22"/>
        </w:rPr>
        <w:t xml:space="preserve"> | Peoria, Illinois)</w:t>
      </w:r>
      <w:r w:rsidRPr="0061433F">
        <w:rPr>
          <w:rFonts w:cs="Tahoma"/>
          <w:color w:val="000000"/>
          <w:szCs w:val="22"/>
        </w:rPr>
        <w:t> –</w:t>
      </w:r>
      <w:r w:rsidR="00886563" w:rsidRPr="0061433F">
        <w:t xml:space="preserve"> </w:t>
      </w:r>
      <w:hyperlink r:id="rId7" w:history="1">
        <w:r w:rsidR="00886563" w:rsidRPr="0061433F">
          <w:rPr>
            <w:rStyle w:val="Hyperlink"/>
          </w:rPr>
          <w:t>OSF HealthCare</w:t>
        </w:r>
      </w:hyperlink>
      <w:r w:rsidRPr="0061433F">
        <w:t xml:space="preserve"> has earned the </w:t>
      </w:r>
      <w:hyperlink r:id="rId8" w:history="1">
        <w:r w:rsidRPr="0061433F">
          <w:rPr>
            <w:rStyle w:val="Hyperlink"/>
          </w:rPr>
          <w:t>202</w:t>
        </w:r>
        <w:r w:rsidR="00886563" w:rsidRPr="0061433F">
          <w:rPr>
            <w:rStyle w:val="Hyperlink"/>
          </w:rPr>
          <w:t>5</w:t>
        </w:r>
        <w:r w:rsidRPr="0061433F">
          <w:rPr>
            <w:rStyle w:val="Hyperlink"/>
          </w:rPr>
          <w:t xml:space="preserve"> CHIME Digital Health Most Wired</w:t>
        </w:r>
      </w:hyperlink>
      <w:r w:rsidRPr="0061433F">
        <w:t xml:space="preserve"> recognition from the </w:t>
      </w:r>
      <w:hyperlink r:id="rId9" w:history="1">
        <w:r w:rsidRPr="0061433F">
          <w:rPr>
            <w:rStyle w:val="Hyperlink"/>
          </w:rPr>
          <w:t>College of Healthcare Information Management Executives</w:t>
        </w:r>
      </w:hyperlink>
      <w:r w:rsidRPr="0061433F">
        <w:t xml:space="preserve"> (CHIME). This marks the </w:t>
      </w:r>
      <w:r w:rsidR="00886563" w:rsidRPr="0061433F">
        <w:t>fourteenth</w:t>
      </w:r>
      <w:r w:rsidRPr="0061433F">
        <w:t xml:space="preserve"> straight year OSF has achieved this honor.</w:t>
      </w:r>
    </w:p>
    <w:p w14:paraId="1149AF2F" w14:textId="77777777" w:rsidR="007E0A5A" w:rsidRPr="0061433F" w:rsidRDefault="007E0A5A" w:rsidP="007E0A5A"/>
    <w:p w14:paraId="68B209DA" w14:textId="24CF58C7" w:rsidR="007E0A5A" w:rsidRPr="0061433F" w:rsidRDefault="007E0A5A" w:rsidP="007E0A5A">
      <w:r w:rsidRPr="0061433F">
        <w:t xml:space="preserve">The Digital Health Most Wired survey and recognition program serves as a comprehensive “Digital Health Check-up” for health care organizations across the world. </w:t>
      </w:r>
      <w:r w:rsidR="00886563" w:rsidRPr="0061433F">
        <w:t xml:space="preserve">The CHIME Digital Health Most Wired program recognizes healthcare organizations </w:t>
      </w:r>
      <w:r w:rsidR="00935F97" w:rsidRPr="0061433F">
        <w:t>with</w:t>
      </w:r>
      <w:r w:rsidR="00886563" w:rsidRPr="0061433F">
        <w:t xml:space="preserve"> excellence in digital health innovation</w:t>
      </w:r>
      <w:r w:rsidR="00935F97" w:rsidRPr="0061433F">
        <w:t xml:space="preserve"> and maturity</w:t>
      </w:r>
      <w:r w:rsidR="00886563" w:rsidRPr="0061433F">
        <w:t>.</w:t>
      </w:r>
    </w:p>
    <w:p w14:paraId="1941DBBE" w14:textId="77777777" w:rsidR="007E0A5A" w:rsidRPr="0061433F" w:rsidRDefault="007E0A5A" w:rsidP="007E0A5A"/>
    <w:p w14:paraId="2D457459" w14:textId="1130D401" w:rsidR="007E0A5A" w:rsidRPr="0061433F" w:rsidRDefault="007E0A5A" w:rsidP="007E0A5A">
      <w:r w:rsidRPr="0061433F">
        <w:t>The annual survey assesses how effectively core and advanced technologies are applied to improve health care.</w:t>
      </w:r>
    </w:p>
    <w:p w14:paraId="7208E0BE" w14:textId="77777777" w:rsidR="007E0A5A" w:rsidRPr="0061433F" w:rsidRDefault="007E0A5A" w:rsidP="007E0A5A">
      <w:r w:rsidRPr="0061433F">
        <w:t xml:space="preserve">Participants receive certification based on their overall performance, with level 10 being the highest. </w:t>
      </w:r>
    </w:p>
    <w:p w14:paraId="54245DE4" w14:textId="77777777" w:rsidR="007E0A5A" w:rsidRPr="0061433F" w:rsidRDefault="007E0A5A" w:rsidP="007E0A5A"/>
    <w:p w14:paraId="45EE5DEB" w14:textId="58732772" w:rsidR="007E0A5A" w:rsidRPr="0061433F" w:rsidRDefault="007E0A5A" w:rsidP="007E0A5A">
      <w:r w:rsidRPr="0061433F">
        <w:t>This year</w:t>
      </w:r>
      <w:r w:rsidRPr="0061433F">
        <w:rPr>
          <w:b/>
          <w:bCs/>
        </w:rPr>
        <w:t xml:space="preserve"> OSF HealthCare is honored to be Level 9 certified in Ambulatory Care </w:t>
      </w:r>
      <w:proofErr w:type="gramStart"/>
      <w:r w:rsidRPr="0061433F">
        <w:rPr>
          <w:b/>
          <w:bCs/>
        </w:rPr>
        <w:t>technology</w:t>
      </w:r>
      <w:proofErr w:type="gramEnd"/>
      <w:r w:rsidR="00886563" w:rsidRPr="0061433F">
        <w:rPr>
          <w:b/>
          <w:bCs/>
        </w:rPr>
        <w:t xml:space="preserve">, </w:t>
      </w:r>
      <w:r w:rsidRPr="0061433F">
        <w:rPr>
          <w:b/>
          <w:bCs/>
        </w:rPr>
        <w:t xml:space="preserve">Level 9 certified in Acute Care </w:t>
      </w:r>
      <w:proofErr w:type="gramStart"/>
      <w:r w:rsidRPr="0061433F">
        <w:rPr>
          <w:b/>
          <w:bCs/>
        </w:rPr>
        <w:t>technology</w:t>
      </w:r>
      <w:proofErr w:type="gramEnd"/>
      <w:r w:rsidR="00886563" w:rsidRPr="0061433F">
        <w:rPr>
          <w:b/>
          <w:bCs/>
        </w:rPr>
        <w:t xml:space="preserve"> and Level 9 certified in Long Term Acute Care settings, a new category launched this year.</w:t>
      </w:r>
    </w:p>
    <w:p w14:paraId="623A8E4C" w14:textId="77777777" w:rsidR="007E0A5A" w:rsidRPr="0061433F" w:rsidRDefault="007E0A5A" w:rsidP="007E0A5A"/>
    <w:p w14:paraId="5C8D45EF" w14:textId="61634F61" w:rsidR="007E0A5A" w:rsidRPr="0061433F" w:rsidRDefault="007E0A5A" w:rsidP="007E0A5A">
      <w:r w:rsidRPr="0061433F">
        <w:t>This is a marked achievement; OSF has seen its certification levels rise across all 1</w:t>
      </w:r>
      <w:r w:rsidR="00935F97" w:rsidRPr="0061433F">
        <w:t>7</w:t>
      </w:r>
      <w:r w:rsidRPr="0061433F">
        <w:t xml:space="preserve"> hospitals, advancing from </w:t>
      </w:r>
      <w:r w:rsidR="00935F97" w:rsidRPr="0061433F">
        <w:t>Level</w:t>
      </w:r>
      <w:r w:rsidRPr="0061433F">
        <w:t xml:space="preserve"> 7 in both </w:t>
      </w:r>
      <w:r w:rsidR="00935F97" w:rsidRPr="0061433F">
        <w:t xml:space="preserve">Ambulatory and Acute </w:t>
      </w:r>
      <w:r w:rsidRPr="0061433F">
        <w:t>categories in 2019 to today’s achievements of Level 9.</w:t>
      </w:r>
    </w:p>
    <w:p w14:paraId="5D44A0D9" w14:textId="77777777" w:rsidR="007E0A5A" w:rsidRPr="0061433F" w:rsidRDefault="007E0A5A" w:rsidP="007E0A5A"/>
    <w:p w14:paraId="7C55159E" w14:textId="4B969CA0" w:rsidR="007E0A5A" w:rsidRPr="0061433F" w:rsidRDefault="00886563" w:rsidP="007E0A5A">
      <w:pPr>
        <w:rPr>
          <w:szCs w:val="22"/>
        </w:rPr>
      </w:pPr>
      <w:r w:rsidRPr="0061433F">
        <w:rPr>
          <w:szCs w:val="22"/>
        </w:rPr>
        <w:t>“With over 48,000 care sites assessed annually, this achievement reflects the exceptional commitment and innovation of our IT division in advancing patient care through technology</w:t>
      </w:r>
      <w:r w:rsidR="00935F97" w:rsidRPr="0061433F">
        <w:rPr>
          <w:szCs w:val="22"/>
        </w:rPr>
        <w:t xml:space="preserve">,” said </w:t>
      </w:r>
      <w:r w:rsidR="00C079AD" w:rsidRPr="0061433F">
        <w:t>David Hall, MD, senior vice president of information systems and chief information officer for OSF HealthCare. “This honor highlights the hard work of our analysts, technicians, clinicians, and innovators, and is a fitting recognition of OSF HealthCare’s commitment to rapid transformation in the digital health care space, allowing us to provide the greatest, most innovative care possible for our patients and those we serve.”</w:t>
      </w:r>
    </w:p>
    <w:p w14:paraId="7647A4B2" w14:textId="77777777" w:rsidR="00C079AD" w:rsidRPr="0061433F" w:rsidRDefault="00C079AD" w:rsidP="007E0A5A"/>
    <w:p w14:paraId="28818832" w14:textId="77777777" w:rsidR="007E0A5A" w:rsidRPr="0061433F" w:rsidRDefault="007E0A5A" w:rsidP="007E0A5A">
      <w:r w:rsidRPr="0061433F">
        <w:t>Each participating organization received a customized benchmarking report, an overall score and scores for individual levels in eight segments: infrastructure; security; business/disaster recovery; administrative/supply chain; analytics/data management; interoperability/population health; patient engagement; and clinical quality/safety.</w:t>
      </w:r>
    </w:p>
    <w:p w14:paraId="02DDC26C" w14:textId="77777777" w:rsidR="007E0A5A" w:rsidRPr="0061433F" w:rsidRDefault="007E0A5A" w:rsidP="007E0A5A"/>
    <w:p w14:paraId="0C52B9F0" w14:textId="745E1357" w:rsidR="007E0A5A" w:rsidRPr="0061433F" w:rsidRDefault="007E0A5A" w:rsidP="007E0A5A">
      <w:r w:rsidRPr="0061433F">
        <w:t>For more information about the CHIME Digital Health Most Wired program, please go </w:t>
      </w:r>
      <w:hyperlink r:id="rId10" w:history="1">
        <w:r w:rsidR="00935F97" w:rsidRPr="0061433F">
          <w:rPr>
            <w:rStyle w:val="Hyperlink"/>
          </w:rPr>
          <w:t>here</w:t>
        </w:r>
      </w:hyperlink>
      <w:r w:rsidRPr="0061433F">
        <w:t>.     </w:t>
      </w:r>
    </w:p>
    <w:p w14:paraId="6BFBEE4D" w14:textId="77777777" w:rsidR="005E045C" w:rsidRDefault="005E045C" w:rsidP="00571DEA"/>
    <w:p w14:paraId="1DD5E506" w14:textId="437941D0" w:rsidR="007E0A5A" w:rsidRPr="003D17EE" w:rsidRDefault="007E0A5A" w:rsidP="007E0A5A">
      <w:pPr>
        <w:jc w:val="center"/>
      </w:pPr>
      <w:r>
        <w:t>###</w:t>
      </w:r>
    </w:p>
    <w:sectPr w:rsidR="007E0A5A" w:rsidRPr="003D17EE" w:rsidSect="007E0A5A">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A5A"/>
    <w:rsid w:val="00137A77"/>
    <w:rsid w:val="00191036"/>
    <w:rsid w:val="002417E5"/>
    <w:rsid w:val="0033574C"/>
    <w:rsid w:val="003B5E63"/>
    <w:rsid w:val="003D17EE"/>
    <w:rsid w:val="004C3584"/>
    <w:rsid w:val="0053120C"/>
    <w:rsid w:val="00571DEA"/>
    <w:rsid w:val="005A44ED"/>
    <w:rsid w:val="005E045C"/>
    <w:rsid w:val="0061433F"/>
    <w:rsid w:val="0074219F"/>
    <w:rsid w:val="007E0A5A"/>
    <w:rsid w:val="00840E91"/>
    <w:rsid w:val="00886563"/>
    <w:rsid w:val="009051F7"/>
    <w:rsid w:val="00935F97"/>
    <w:rsid w:val="00985183"/>
    <w:rsid w:val="00BB12FF"/>
    <w:rsid w:val="00BD3B20"/>
    <w:rsid w:val="00C079AD"/>
    <w:rsid w:val="00CB7283"/>
    <w:rsid w:val="00DB3202"/>
    <w:rsid w:val="00E10E31"/>
    <w:rsid w:val="00E25D25"/>
    <w:rsid w:val="00E37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B233A"/>
  <w15:chartTrackingRefBased/>
  <w15:docId w15:val="{6B98EF11-9285-46A0-AA68-53DE8B56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7E0A5A"/>
    <w:rPr>
      <w:color w:val="007F9B" w:themeColor="hyperlink"/>
      <w:u w:val="single"/>
    </w:rPr>
  </w:style>
  <w:style w:type="character" w:styleId="UnresolvedMention">
    <w:name w:val="Unresolved Mention"/>
    <w:basedOn w:val="DefaultParagraphFont"/>
    <w:uiPriority w:val="99"/>
    <w:semiHidden/>
    <w:unhideWhenUsed/>
    <w:rsid w:val="007E0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085585">
      <w:bodyDiv w:val="1"/>
      <w:marLeft w:val="0"/>
      <w:marRight w:val="0"/>
      <w:marTop w:val="0"/>
      <w:marBottom w:val="0"/>
      <w:divBdr>
        <w:top w:val="none" w:sz="0" w:space="0" w:color="auto"/>
        <w:left w:val="none" w:sz="0" w:space="0" w:color="auto"/>
        <w:bottom w:val="none" w:sz="0" w:space="0" w:color="auto"/>
        <w:right w:val="none" w:sz="0" w:space="0" w:color="auto"/>
      </w:divBdr>
    </w:div>
    <w:div w:id="211612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dhinsights.org/dhmw-resource-2025" TargetMode="External"/><Relationship Id="rId3" Type="http://schemas.openxmlformats.org/officeDocument/2006/relationships/styles" Target="styles.xml"/><Relationship Id="rId7" Type="http://schemas.openxmlformats.org/officeDocument/2006/relationships/hyperlink" Target="https://www.osfhealthcare.org/"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fo.dhinsights.org/dhmw-resource-2025" TargetMode="External"/><Relationship Id="rId4" Type="http://schemas.openxmlformats.org/officeDocument/2006/relationships/settings" Target="settings.xml"/><Relationship Id="rId9" Type="http://schemas.openxmlformats.org/officeDocument/2006/relationships/hyperlink" Target="https://chimecentral.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2texi4n2.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2texi4n2</Template>
  <TotalTime>4</TotalTime>
  <Pages>1</Pages>
  <Words>339</Words>
  <Characters>2069</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5</cp:revision>
  <cp:lastPrinted>2025-11-07T14:23:00Z</cp:lastPrinted>
  <dcterms:created xsi:type="dcterms:W3CDTF">2025-11-07T03:19:00Z</dcterms:created>
  <dcterms:modified xsi:type="dcterms:W3CDTF">2025-11-07T14:26:00Z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