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98331" w14:textId="77777777" w:rsidR="00771670" w:rsidRPr="00E644A8" w:rsidRDefault="00771670" w:rsidP="00771670">
      <w:pPr>
        <w:rPr>
          <w:rFonts w:ascii="Tahoma" w:hAnsi="Tahoma" w:cs="Tahoma"/>
          <w:b/>
          <w:bCs/>
          <w:sz w:val="24"/>
          <w:szCs w:val="28"/>
        </w:rPr>
      </w:pPr>
      <w:r>
        <w:rPr>
          <w:rFonts w:ascii="Tahoma" w:hAnsi="Tahoma" w:cs="Tahoma"/>
          <w:b/>
          <w:bCs/>
          <w:sz w:val="24"/>
          <w:szCs w:val="28"/>
        </w:rPr>
        <w:t>Strap in for summer bike safety</w:t>
      </w:r>
    </w:p>
    <w:p w14:paraId="42BAEAE2" w14:textId="77777777" w:rsidR="00771670" w:rsidRDefault="00771670" w:rsidP="00771670">
      <w:pPr>
        <w:rPr>
          <w:rFonts w:ascii="Tahoma" w:hAnsi="Tahoma" w:cs="Tahoma"/>
          <w:sz w:val="20"/>
          <w:szCs w:val="22"/>
        </w:rPr>
      </w:pPr>
    </w:p>
    <w:p w14:paraId="17D1B227" w14:textId="77777777" w:rsidR="00771670" w:rsidRDefault="00771670" w:rsidP="00771670">
      <w:pPr>
        <w:rPr>
          <w:rFonts w:ascii="Tahoma" w:hAnsi="Tahoma" w:cs="Tahoma"/>
          <w:sz w:val="20"/>
          <w:szCs w:val="22"/>
        </w:rPr>
      </w:pPr>
    </w:p>
    <w:p w14:paraId="1BA6CCC7" w14:textId="77777777" w:rsidR="00771670" w:rsidRDefault="00771670" w:rsidP="00771670">
      <w:pPr>
        <w:rPr>
          <w:rFonts w:ascii="Tahoma" w:hAnsi="Tahoma" w:cs="Tahoma"/>
          <w:sz w:val="20"/>
          <w:szCs w:val="22"/>
        </w:rPr>
      </w:pPr>
    </w:p>
    <w:p w14:paraId="1831DAAC" w14:textId="77777777" w:rsidR="00771670" w:rsidRDefault="00771670" w:rsidP="00771670">
      <w:pPr>
        <w:rPr>
          <w:rFonts w:ascii="Tahoma" w:hAnsi="Tahoma" w:cs="Tahoma"/>
          <w:sz w:val="20"/>
          <w:szCs w:val="22"/>
        </w:rPr>
      </w:pPr>
    </w:p>
    <w:p w14:paraId="160CA685" w14:textId="516F69AC" w:rsidR="00771670" w:rsidRDefault="00771670" w:rsidP="00771670">
      <w:pPr>
        <w:rPr>
          <w:rFonts w:ascii="Tahoma" w:hAnsi="Tahoma" w:cs="Tahoma"/>
          <w:sz w:val="20"/>
          <w:szCs w:val="22"/>
        </w:rPr>
      </w:pPr>
      <w:r w:rsidRPr="009F457D">
        <w:rPr>
          <w:rFonts w:ascii="Tahoma" w:hAnsi="Tahoma" w:cs="Tahoma"/>
          <w:sz w:val="20"/>
          <w:szCs w:val="22"/>
          <w:highlight w:val="yellow"/>
        </w:rPr>
        <w:t>***SOT***</w:t>
      </w:r>
      <w:r w:rsidRPr="009F457D">
        <w:rPr>
          <w:rFonts w:ascii="Tahoma" w:hAnsi="Tahoma" w:cs="Tahoma"/>
          <w:sz w:val="20"/>
          <w:szCs w:val="22"/>
          <w:highlight w:val="yellow"/>
        </w:rPr>
        <w:br/>
        <w:t>Dr. Kurt Bloomstrand</w:t>
      </w:r>
      <w:r w:rsidRPr="009F457D">
        <w:rPr>
          <w:rFonts w:ascii="Tahoma" w:hAnsi="Tahoma" w:cs="Tahoma"/>
          <w:sz w:val="20"/>
          <w:szCs w:val="22"/>
          <w:highlight w:val="yellow"/>
        </w:rPr>
        <w:br/>
      </w:r>
      <w:r w:rsidR="004E52F9" w:rsidRPr="004E52F9">
        <w:rPr>
          <w:rFonts w:ascii="Tahoma" w:hAnsi="Tahoma" w:cs="Tahoma"/>
          <w:sz w:val="20"/>
          <w:szCs w:val="22"/>
          <w:highlight w:val="yellow"/>
        </w:rPr>
        <w:t>emergency department physician who sees patients at OSF HealthCare</w:t>
      </w:r>
    </w:p>
    <w:p w14:paraId="20ED1167" w14:textId="77777777" w:rsidR="00771670" w:rsidRDefault="00771670" w:rsidP="00771670">
      <w:pPr>
        <w:rPr>
          <w:rFonts w:ascii="Tahoma" w:hAnsi="Tahoma" w:cs="Tahoma"/>
          <w:sz w:val="20"/>
          <w:szCs w:val="22"/>
        </w:rPr>
      </w:pPr>
    </w:p>
    <w:p w14:paraId="75F4E337" w14:textId="7F80AFF6" w:rsidR="00771670" w:rsidRPr="00771670" w:rsidRDefault="00771670" w:rsidP="00771670">
      <w:pPr>
        <w:rPr>
          <w:rFonts w:ascii="Tahoma" w:hAnsi="Tahoma" w:cs="Tahoma"/>
          <w:b/>
          <w:bCs/>
          <w:sz w:val="20"/>
          <w:szCs w:val="22"/>
        </w:rPr>
      </w:pPr>
      <w:r w:rsidRPr="00771670">
        <w:rPr>
          <w:rFonts w:ascii="Tahoma" w:hAnsi="Tahoma" w:cs="Tahoma"/>
          <w:b/>
          <w:bCs/>
          <w:sz w:val="20"/>
          <w:szCs w:val="22"/>
        </w:rPr>
        <w:t>“A lot of times what happens is they fall off the bike, put their arm out to protect themselves and injure their arm</w:t>
      </w:r>
      <w:r>
        <w:rPr>
          <w:rFonts w:ascii="Tahoma" w:hAnsi="Tahoma" w:cs="Tahoma"/>
          <w:b/>
          <w:bCs/>
          <w:sz w:val="20"/>
          <w:szCs w:val="22"/>
        </w:rPr>
        <w:t xml:space="preserve">. </w:t>
      </w:r>
      <w:r w:rsidRPr="00771670">
        <w:rPr>
          <w:rFonts w:ascii="Tahoma" w:hAnsi="Tahoma" w:cs="Tahoma"/>
          <w:b/>
          <w:bCs/>
          <w:sz w:val="20"/>
          <w:szCs w:val="22"/>
        </w:rPr>
        <w:t>But most importantly, we also see head injuries. We know that people who get in a bike accident have better outcomes if they’re wearing a helmet. People that are not have a higher risk of head injuries and traumatic brain injuries</w:t>
      </w:r>
      <w:r>
        <w:rPr>
          <w:rFonts w:ascii="Tahoma" w:hAnsi="Tahoma" w:cs="Tahoma"/>
          <w:b/>
          <w:bCs/>
          <w:sz w:val="20"/>
          <w:szCs w:val="22"/>
        </w:rPr>
        <w:t>.” (:22)</w:t>
      </w:r>
    </w:p>
    <w:p w14:paraId="4EBDAC1E" w14:textId="77777777" w:rsidR="00771670" w:rsidRDefault="00771670" w:rsidP="00771670">
      <w:pPr>
        <w:rPr>
          <w:rFonts w:ascii="Tahoma" w:hAnsi="Tahoma" w:cs="Tahoma"/>
          <w:sz w:val="20"/>
          <w:szCs w:val="22"/>
        </w:rPr>
      </w:pPr>
    </w:p>
    <w:p w14:paraId="5654FA71" w14:textId="77777777" w:rsidR="004E52F9" w:rsidRDefault="00771670" w:rsidP="004E52F9">
      <w:pPr>
        <w:rPr>
          <w:rFonts w:ascii="Tahoma" w:hAnsi="Tahoma" w:cs="Tahoma"/>
          <w:sz w:val="20"/>
          <w:szCs w:val="22"/>
        </w:rPr>
      </w:pPr>
      <w:r w:rsidRPr="009F457D">
        <w:rPr>
          <w:rFonts w:ascii="Tahoma" w:hAnsi="Tahoma" w:cs="Tahoma"/>
          <w:sz w:val="20"/>
          <w:szCs w:val="22"/>
          <w:highlight w:val="yellow"/>
        </w:rPr>
        <w:t>***SOT***</w:t>
      </w:r>
      <w:r w:rsidRPr="009F457D">
        <w:rPr>
          <w:rFonts w:ascii="Tahoma" w:hAnsi="Tahoma" w:cs="Tahoma"/>
          <w:sz w:val="20"/>
          <w:szCs w:val="22"/>
          <w:highlight w:val="yellow"/>
        </w:rPr>
        <w:br/>
        <w:t>Dr. Kurt Bloomstrand</w:t>
      </w:r>
      <w:r w:rsidRPr="009F457D">
        <w:rPr>
          <w:rFonts w:ascii="Tahoma" w:hAnsi="Tahoma" w:cs="Tahoma"/>
          <w:sz w:val="20"/>
          <w:szCs w:val="22"/>
          <w:highlight w:val="yellow"/>
        </w:rPr>
        <w:br/>
      </w:r>
      <w:r w:rsidR="004E52F9" w:rsidRPr="004E52F9">
        <w:rPr>
          <w:rFonts w:ascii="Tahoma" w:hAnsi="Tahoma" w:cs="Tahoma"/>
          <w:sz w:val="20"/>
          <w:szCs w:val="22"/>
          <w:highlight w:val="yellow"/>
        </w:rPr>
        <w:t>emergency department physician who sees patients at OSF HealthCare</w:t>
      </w:r>
    </w:p>
    <w:p w14:paraId="529B65FC" w14:textId="77777777" w:rsidR="00771670" w:rsidRDefault="00771670" w:rsidP="00771670">
      <w:pPr>
        <w:rPr>
          <w:rFonts w:ascii="Tahoma" w:hAnsi="Tahoma" w:cs="Tahoma"/>
          <w:sz w:val="20"/>
          <w:szCs w:val="22"/>
        </w:rPr>
      </w:pPr>
    </w:p>
    <w:p w14:paraId="2EA45CD9" w14:textId="77777777" w:rsidR="00771670" w:rsidRDefault="00771670" w:rsidP="00771670">
      <w:pPr>
        <w:rPr>
          <w:rFonts w:ascii="Tahoma" w:hAnsi="Tahoma" w:cs="Tahoma"/>
          <w:sz w:val="20"/>
          <w:szCs w:val="22"/>
        </w:rPr>
      </w:pPr>
      <w:r w:rsidRPr="009F457D">
        <w:rPr>
          <w:rFonts w:ascii="Tahoma" w:hAnsi="Tahoma" w:cs="Tahoma"/>
          <w:b/>
          <w:bCs/>
          <w:sz w:val="20"/>
          <w:szCs w:val="22"/>
        </w:rPr>
        <w:t>“When we see people in the emergency department who have suffered from a bicycle accident, we’re going to do a rapid trauma assessment</w:t>
      </w:r>
      <w:r>
        <w:rPr>
          <w:rFonts w:ascii="Tahoma" w:hAnsi="Tahoma" w:cs="Tahoma"/>
          <w:b/>
          <w:bCs/>
          <w:sz w:val="20"/>
          <w:szCs w:val="22"/>
        </w:rPr>
        <w:t xml:space="preserve">. </w:t>
      </w:r>
      <w:r w:rsidRPr="009F457D">
        <w:rPr>
          <w:rFonts w:ascii="Tahoma" w:hAnsi="Tahoma" w:cs="Tahoma"/>
          <w:b/>
          <w:bCs/>
          <w:sz w:val="20"/>
          <w:szCs w:val="22"/>
        </w:rPr>
        <w:t>We’re going to pay special attention to the head. We’re going to make sure there are no signs of skull fracture or neurological abnormality. Depending on the severity of the injury, we may do a CAT scan [also called a CT scan] to make sure there’s no internal injury like bleeding on the brain. Those internal injuries are life-threatening emergencies that need to be addressed quickly.”</w:t>
      </w:r>
      <w:r>
        <w:rPr>
          <w:rFonts w:ascii="Tahoma" w:hAnsi="Tahoma" w:cs="Tahoma"/>
          <w:b/>
          <w:bCs/>
          <w:sz w:val="20"/>
          <w:szCs w:val="22"/>
        </w:rPr>
        <w:t xml:space="preserve"> (:22)</w:t>
      </w:r>
    </w:p>
    <w:p w14:paraId="0AF66BEB" w14:textId="77777777" w:rsidR="005E045C" w:rsidRPr="003D17EE" w:rsidRDefault="005E045C" w:rsidP="00771670"/>
    <w:sectPr w:rsidR="005E045C" w:rsidRPr="003D17EE" w:rsidSect="00771670">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16719" w14:textId="77777777" w:rsidR="004F1C7A" w:rsidRDefault="004F1C7A">
      <w:r>
        <w:separator/>
      </w:r>
    </w:p>
  </w:endnote>
  <w:endnote w:type="continuationSeparator" w:id="0">
    <w:p w14:paraId="008AF07B" w14:textId="77777777" w:rsidR="004F1C7A" w:rsidRDefault="004F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017A" w14:textId="77777777" w:rsidR="00A05E86" w:rsidRDefault="00A05E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BD61" w14:textId="77777777" w:rsidR="00A05E86" w:rsidRDefault="00A05E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C390" w14:textId="77777777" w:rsidR="00A05E86" w:rsidRDefault="00A05E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CD7FD" w14:textId="77777777" w:rsidR="004F1C7A" w:rsidRDefault="004F1C7A">
      <w:r>
        <w:separator/>
      </w:r>
    </w:p>
  </w:footnote>
  <w:footnote w:type="continuationSeparator" w:id="0">
    <w:p w14:paraId="3E89C520" w14:textId="77777777" w:rsidR="004F1C7A" w:rsidRDefault="004F1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74B7F" w14:textId="77777777" w:rsidR="00A05E86" w:rsidRDefault="00A05E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13210" w14:textId="704D9585" w:rsidR="00A05E86" w:rsidRDefault="00A05E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00B9A" w14:textId="77777777" w:rsidR="00A05E86" w:rsidRDefault="00A05E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13E46"/>
    <w:multiLevelType w:val="hybridMultilevel"/>
    <w:tmpl w:val="81E6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942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70"/>
    <w:rsid w:val="00137A77"/>
    <w:rsid w:val="0014257F"/>
    <w:rsid w:val="00191036"/>
    <w:rsid w:val="002417E5"/>
    <w:rsid w:val="003B5E63"/>
    <w:rsid w:val="003D17EE"/>
    <w:rsid w:val="004C3584"/>
    <w:rsid w:val="004E52F9"/>
    <w:rsid w:val="004F1C7A"/>
    <w:rsid w:val="00571DEA"/>
    <w:rsid w:val="005A44ED"/>
    <w:rsid w:val="005E045C"/>
    <w:rsid w:val="0074219F"/>
    <w:rsid w:val="00771670"/>
    <w:rsid w:val="00840E91"/>
    <w:rsid w:val="009051F7"/>
    <w:rsid w:val="00A05E86"/>
    <w:rsid w:val="00BB58D1"/>
    <w:rsid w:val="00CB7283"/>
    <w:rsid w:val="00DB3202"/>
    <w:rsid w:val="00E10E31"/>
    <w:rsid w:val="00E25D25"/>
    <w:rsid w:val="00F7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A7512"/>
  <w15:chartTrackingRefBased/>
  <w15:docId w15:val="{D0C66E11-E360-446C-96E7-16911B51A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670"/>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771670"/>
    <w:pPr>
      <w:tabs>
        <w:tab w:val="center" w:pos="4680"/>
        <w:tab w:val="right" w:pos="9360"/>
      </w:tabs>
    </w:pPr>
  </w:style>
  <w:style w:type="character" w:customStyle="1" w:styleId="HeaderChar">
    <w:name w:val="Header Char"/>
    <w:basedOn w:val="DefaultParagraphFont"/>
    <w:link w:val="Header"/>
    <w:uiPriority w:val="99"/>
    <w:rsid w:val="00771670"/>
    <w:rPr>
      <w:rFonts w:ascii="Cambria" w:hAnsi="Cambria"/>
      <w:sz w:val="22"/>
    </w:rPr>
  </w:style>
  <w:style w:type="paragraph" w:styleId="Footer">
    <w:name w:val="footer"/>
    <w:basedOn w:val="Normal"/>
    <w:link w:val="FooterChar"/>
    <w:uiPriority w:val="99"/>
    <w:unhideWhenUsed/>
    <w:rsid w:val="00771670"/>
    <w:pPr>
      <w:tabs>
        <w:tab w:val="center" w:pos="4680"/>
        <w:tab w:val="right" w:pos="9360"/>
      </w:tabs>
    </w:pPr>
  </w:style>
  <w:style w:type="character" w:customStyle="1" w:styleId="FooterChar">
    <w:name w:val="Footer Char"/>
    <w:basedOn w:val="DefaultParagraphFont"/>
    <w:link w:val="Footer"/>
    <w:uiPriority w:val="99"/>
    <w:rsid w:val="00771670"/>
    <w:rPr>
      <w:rFonts w:ascii="Cambria" w:hAnsi="Cambria"/>
      <w:sz w:val="22"/>
    </w:rPr>
  </w:style>
  <w:style w:type="character" w:styleId="Hyperlink">
    <w:name w:val="Hyperlink"/>
    <w:basedOn w:val="DefaultParagraphFont"/>
    <w:uiPriority w:val="99"/>
    <w:unhideWhenUsed/>
    <w:rsid w:val="00771670"/>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rsqqsx2d.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rsqqsx2d</Template>
  <TotalTime>1</TotalTime>
  <Pages>1</Pages>
  <Words>188</Words>
  <Characters>935</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4</cp:revision>
  <cp:lastPrinted>2024-06-18T16:36:00Z</cp:lastPrinted>
  <dcterms:created xsi:type="dcterms:W3CDTF">2024-06-18T16:35:00Z</dcterms:created>
  <dcterms:modified xsi:type="dcterms:W3CDTF">2026-04-15T18:01:00Z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