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15F16" w14:textId="77777777" w:rsidR="00BF72AF" w:rsidRPr="00BF72AF" w:rsidRDefault="00BF72AF" w:rsidP="00BF72AF">
      <w:pPr>
        <w:pStyle w:val="NormalWeb"/>
        <w:rPr>
          <w:rFonts w:ascii="Tahoma" w:hAnsi="Tahoma" w:cs="Tahoma"/>
          <w:b/>
          <w:bCs/>
        </w:rPr>
      </w:pPr>
      <w:r w:rsidRPr="00BF72AF">
        <w:rPr>
          <w:rFonts w:ascii="Tahoma" w:hAnsi="Tahoma" w:cs="Tahoma"/>
          <w:b/>
          <w:bCs/>
        </w:rPr>
        <w:t xml:space="preserve">Script – Broadcast – What one movie can teach families about screen time </w:t>
      </w:r>
    </w:p>
    <w:p w14:paraId="76244B8C" w14:textId="77777777" w:rsidR="00BF72AF" w:rsidRPr="00BF72AF" w:rsidRDefault="00BF72AF" w:rsidP="00BF72AF">
      <w:pPr>
        <w:pStyle w:val="NormalWeb"/>
        <w:rPr>
          <w:rFonts w:ascii="Tahoma" w:hAnsi="Tahoma" w:cs="Tahoma"/>
          <w:b/>
          <w:bCs/>
          <w:sz w:val="20"/>
          <w:szCs w:val="20"/>
        </w:rPr>
      </w:pPr>
      <w:r w:rsidRPr="00BF72AF">
        <w:rPr>
          <w:rFonts w:ascii="Tahoma" w:hAnsi="Tahoma" w:cs="Tahoma"/>
          <w:b/>
          <w:bCs/>
          <w:sz w:val="20"/>
          <w:szCs w:val="20"/>
        </w:rPr>
        <w:t xml:space="preserve">INTRO </w:t>
      </w:r>
    </w:p>
    <w:p w14:paraId="017DD07E" w14:textId="18C5C507" w:rsidR="00BF72AF" w:rsidRPr="00BF72AF" w:rsidRDefault="00BF72AF" w:rsidP="00BF72AF">
      <w:pPr>
        <w:pStyle w:val="NormalWeb"/>
        <w:rPr>
          <w:rFonts w:ascii="Tahoma" w:hAnsi="Tahoma" w:cs="Tahoma"/>
          <w:sz w:val="20"/>
          <w:szCs w:val="20"/>
        </w:rPr>
      </w:pPr>
      <w:r w:rsidRPr="00BF72AF">
        <w:rPr>
          <w:rFonts w:ascii="Tahoma" w:hAnsi="Tahoma" w:cs="Tahoma"/>
          <w:sz w:val="20"/>
          <w:szCs w:val="20"/>
        </w:rPr>
        <w:t xml:space="preserve">If you went to the movie theater this summer and caught the </w:t>
      </w:r>
      <w:proofErr w:type="gramStart"/>
      <w:r w:rsidRPr="00BF72AF">
        <w:rPr>
          <w:rFonts w:ascii="Tahoma" w:hAnsi="Tahoma" w:cs="Tahoma"/>
          <w:sz w:val="20"/>
          <w:szCs w:val="20"/>
        </w:rPr>
        <w:t>block-buster</w:t>
      </w:r>
      <w:proofErr w:type="gramEnd"/>
      <w:r w:rsidRPr="00BF72AF">
        <w:rPr>
          <w:rFonts w:ascii="Tahoma" w:hAnsi="Tahoma" w:cs="Tahoma"/>
          <w:sz w:val="20"/>
          <w:szCs w:val="20"/>
        </w:rPr>
        <w:t xml:space="preserve"> “Toy Story 5,” you learned that real-life parents aren’t the only ones worried about kids and too much screen time.</w:t>
      </w:r>
    </w:p>
    <w:p w14:paraId="52B41E0E" w14:textId="77777777" w:rsidR="00BF72AF" w:rsidRPr="00BF72AF" w:rsidRDefault="00BF72AF" w:rsidP="00BF72AF">
      <w:pPr>
        <w:pStyle w:val="NormalWeb"/>
        <w:rPr>
          <w:rFonts w:ascii="Tahoma" w:hAnsi="Tahoma" w:cs="Tahoma"/>
          <w:sz w:val="20"/>
          <w:szCs w:val="20"/>
        </w:rPr>
      </w:pPr>
      <w:r w:rsidRPr="00BF72AF">
        <w:rPr>
          <w:rFonts w:ascii="Tahoma" w:hAnsi="Tahoma" w:cs="Tahoma"/>
          <w:sz w:val="20"/>
          <w:szCs w:val="20"/>
        </w:rPr>
        <w:t>In the movie, eight-year-old Bonnie struggles to make friends because most of the kids she meets would rather spend time on their digital devices rather than go out and play.</w:t>
      </w:r>
    </w:p>
    <w:p w14:paraId="751E6215" w14:textId="52BC8288" w:rsidR="00BF72AF" w:rsidRPr="00BF72AF" w:rsidRDefault="00BF72AF" w:rsidP="00BF72AF">
      <w:pPr>
        <w:pStyle w:val="NormalWeb"/>
        <w:rPr>
          <w:rFonts w:ascii="Tahoma" w:hAnsi="Tahoma" w:cs="Tahoma"/>
          <w:sz w:val="20"/>
          <w:szCs w:val="20"/>
        </w:rPr>
      </w:pPr>
      <w:r w:rsidRPr="00BF72AF">
        <w:rPr>
          <w:rFonts w:ascii="Tahoma" w:hAnsi="Tahoma" w:cs="Tahoma"/>
          <w:sz w:val="20"/>
          <w:szCs w:val="20"/>
        </w:rPr>
        <w:t xml:space="preserve">But when her parents buy her a Lilypad, a frog-shaped tablet that comes alive, it’s Bonnie that becomes hooked </w:t>
      </w:r>
      <w:proofErr w:type="gramStart"/>
      <w:r w:rsidRPr="00BF72AF">
        <w:rPr>
          <w:rFonts w:ascii="Tahoma" w:hAnsi="Tahoma" w:cs="Tahoma"/>
          <w:sz w:val="20"/>
          <w:szCs w:val="20"/>
        </w:rPr>
        <w:t>on screen</w:t>
      </w:r>
      <w:proofErr w:type="gramEnd"/>
      <w:r w:rsidRPr="00BF72AF">
        <w:rPr>
          <w:rFonts w:ascii="Tahoma" w:hAnsi="Tahoma" w:cs="Tahoma"/>
          <w:sz w:val="20"/>
          <w:szCs w:val="20"/>
        </w:rPr>
        <w:t xml:space="preserve"> time, leaving Jessie and the rest of the toys begging for Bonnie’s attention.</w:t>
      </w:r>
      <w:r>
        <w:rPr>
          <w:rFonts w:ascii="Tahoma" w:hAnsi="Tahoma" w:cs="Tahoma"/>
          <w:sz w:val="20"/>
          <w:szCs w:val="20"/>
        </w:rPr>
        <w:t xml:space="preserve"> </w:t>
      </w:r>
      <w:r w:rsidRPr="00BF72AF">
        <w:rPr>
          <w:rFonts w:ascii="Tahoma" w:hAnsi="Tahoma" w:cs="Tahoma"/>
          <w:sz w:val="20"/>
          <w:szCs w:val="20"/>
        </w:rPr>
        <w:t>“Toy Story 5” addresses real-world parenting struggles, such as isolation caused by devices and pressure to give children devices that will help them fit in with their friends.</w:t>
      </w:r>
    </w:p>
    <w:p w14:paraId="29A5AE99" w14:textId="77777777" w:rsidR="00BF72AF" w:rsidRPr="00BF72AF" w:rsidRDefault="00BF72AF" w:rsidP="00BF72AF">
      <w:pPr>
        <w:pStyle w:val="NormalWeb"/>
        <w:rPr>
          <w:rFonts w:ascii="Tahoma" w:hAnsi="Tahoma" w:cs="Tahoma"/>
          <w:sz w:val="20"/>
          <w:szCs w:val="20"/>
        </w:rPr>
      </w:pPr>
      <w:hyperlink r:id="rId4" w:history="1">
        <w:r w:rsidRPr="00BF72AF">
          <w:rPr>
            <w:rStyle w:val="Hyperlink"/>
            <w:rFonts w:ascii="Tahoma" w:hAnsi="Tahoma" w:cs="Tahoma"/>
            <w:sz w:val="20"/>
            <w:szCs w:val="20"/>
          </w:rPr>
          <w:t>Chasity Caperton, MD,</w:t>
        </w:r>
      </w:hyperlink>
      <w:r w:rsidRPr="00BF72AF">
        <w:rPr>
          <w:rFonts w:ascii="Tahoma" w:hAnsi="Tahoma" w:cs="Tahoma"/>
          <w:sz w:val="20"/>
          <w:szCs w:val="20"/>
        </w:rPr>
        <w:t xml:space="preserve"> a pediatrician with OSF HealthCare, says the movie’s central conflict is sure to resonate with most parents.</w:t>
      </w:r>
    </w:p>
    <w:p w14:paraId="319409A7" w14:textId="77777777" w:rsidR="00BF72AF" w:rsidRDefault="00BF72AF" w:rsidP="00BF72AF">
      <w:pPr>
        <w:pStyle w:val="NormalWeb"/>
        <w:rPr>
          <w:rFonts w:ascii="Tahoma" w:hAnsi="Tahoma" w:cs="Tahoma"/>
          <w:b/>
          <w:bCs/>
          <w:sz w:val="20"/>
          <w:szCs w:val="20"/>
        </w:rPr>
      </w:pPr>
      <w:r w:rsidRPr="00BF72AF">
        <w:rPr>
          <w:rFonts w:ascii="Tahoma" w:hAnsi="Tahoma" w:cs="Tahoma"/>
          <w:b/>
          <w:bCs/>
          <w:sz w:val="20"/>
          <w:szCs w:val="20"/>
        </w:rPr>
        <w:t xml:space="preserve">(((SOT))) </w:t>
      </w:r>
    </w:p>
    <w:p w14:paraId="02AA2471" w14:textId="7692A196" w:rsidR="00BF72AF" w:rsidRPr="00BF72AF" w:rsidRDefault="00BF72AF" w:rsidP="00BF72AF">
      <w:pPr>
        <w:pStyle w:val="NormalWeb"/>
        <w:rPr>
          <w:rFonts w:ascii="Tahoma" w:hAnsi="Tahoma" w:cs="Tahoma"/>
          <w:b/>
          <w:bCs/>
          <w:sz w:val="20"/>
          <w:szCs w:val="20"/>
        </w:rPr>
      </w:pPr>
      <w:r>
        <w:rPr>
          <w:rFonts w:ascii="Tahoma" w:hAnsi="Tahoma" w:cs="Tahoma"/>
          <w:b/>
          <w:bCs/>
          <w:sz w:val="20"/>
          <w:szCs w:val="20"/>
        </w:rPr>
        <w:t xml:space="preserve">Dr. Chasity Caperton, pediatrician, OSF HealthCare </w:t>
      </w:r>
    </w:p>
    <w:p w14:paraId="5427FDDF" w14:textId="76DCD57F" w:rsidR="00BF72AF" w:rsidRPr="00BF72AF" w:rsidRDefault="00BF72AF" w:rsidP="00BF72AF">
      <w:pPr>
        <w:pStyle w:val="NormalWeb"/>
        <w:rPr>
          <w:rFonts w:ascii="Tahoma" w:hAnsi="Tahoma" w:cs="Tahoma"/>
          <w:color w:val="EE0000"/>
          <w:sz w:val="20"/>
          <w:szCs w:val="20"/>
        </w:rPr>
      </w:pPr>
      <w:r w:rsidRPr="00BF72AF">
        <w:rPr>
          <w:rFonts w:ascii="Tahoma" w:hAnsi="Tahoma" w:cs="Tahoma"/>
          <w:color w:val="EE0000"/>
          <w:sz w:val="20"/>
          <w:szCs w:val="20"/>
        </w:rPr>
        <w:t>“I love it. I love that they're bringing this topic forward,” she says. “It's given the parents an avenue to be able to discuss this with their children in a non-confrontational way. I think it's needed. It shows that screens are pervasive in society, and this film just drives that point home.”</w:t>
      </w:r>
      <w:r>
        <w:rPr>
          <w:rFonts w:ascii="Tahoma" w:hAnsi="Tahoma" w:cs="Tahoma"/>
          <w:color w:val="EE0000"/>
          <w:sz w:val="20"/>
          <w:szCs w:val="20"/>
        </w:rPr>
        <w:t xml:space="preserve"> (:23)</w:t>
      </w:r>
    </w:p>
    <w:p w14:paraId="650AC619" w14:textId="77777777" w:rsidR="00BF72AF" w:rsidRPr="00BF72AF" w:rsidRDefault="00BF72AF" w:rsidP="00BF72AF">
      <w:pPr>
        <w:pStyle w:val="NormalWeb"/>
        <w:rPr>
          <w:rFonts w:ascii="Tahoma" w:hAnsi="Tahoma" w:cs="Tahoma"/>
          <w:b/>
          <w:bCs/>
          <w:sz w:val="20"/>
          <w:szCs w:val="20"/>
        </w:rPr>
      </w:pPr>
      <w:r w:rsidRPr="00BF72AF">
        <w:rPr>
          <w:rFonts w:ascii="Tahoma" w:hAnsi="Tahoma" w:cs="Tahoma"/>
          <w:b/>
          <w:bCs/>
          <w:sz w:val="20"/>
          <w:szCs w:val="20"/>
        </w:rPr>
        <w:t xml:space="preserve">VO </w:t>
      </w:r>
    </w:p>
    <w:p w14:paraId="1735B416" w14:textId="4C7EC474" w:rsidR="00BF72AF" w:rsidRPr="00BF72AF" w:rsidRDefault="00BF72AF" w:rsidP="00BF72AF">
      <w:pPr>
        <w:pStyle w:val="NormalWeb"/>
        <w:rPr>
          <w:rFonts w:ascii="Tahoma" w:hAnsi="Tahoma" w:cs="Tahoma"/>
          <w:sz w:val="20"/>
          <w:szCs w:val="20"/>
        </w:rPr>
      </w:pPr>
      <w:r w:rsidRPr="00BF72AF">
        <w:rPr>
          <w:rFonts w:ascii="Tahoma" w:hAnsi="Tahoma" w:cs="Tahoma"/>
          <w:sz w:val="20"/>
          <w:szCs w:val="20"/>
        </w:rPr>
        <w:t>Let’s face it. Screens are available everywhere. That includes phones, tablets, TVs, computers, games, even AI tools that have shaped how kids play, learn and connect with others.</w:t>
      </w:r>
      <w:r>
        <w:rPr>
          <w:rFonts w:ascii="Tahoma" w:hAnsi="Tahoma" w:cs="Tahoma"/>
          <w:sz w:val="20"/>
          <w:szCs w:val="20"/>
        </w:rPr>
        <w:t xml:space="preserve"> </w:t>
      </w:r>
      <w:hyperlink r:id="rId5" w:history="1">
        <w:r w:rsidRPr="00BF72AF">
          <w:rPr>
            <w:rStyle w:val="Hyperlink"/>
            <w:rFonts w:ascii="Tahoma" w:hAnsi="Tahoma" w:cs="Tahoma"/>
            <w:sz w:val="20"/>
            <w:szCs w:val="20"/>
          </w:rPr>
          <w:t>The American Academy of Pediatrics (AAP) updated their guidelines</w:t>
        </w:r>
      </w:hyperlink>
      <w:r w:rsidRPr="00BF72AF">
        <w:rPr>
          <w:rFonts w:ascii="Tahoma" w:hAnsi="Tahoma" w:cs="Tahoma"/>
          <w:sz w:val="20"/>
          <w:szCs w:val="20"/>
        </w:rPr>
        <w:t xml:space="preserve"> in early 2026, coming up with a new way of viewing screen time for kids. Rather than using strict time limits, AAP recommends a more balanced approach that considers the entire digital environment, which includes the many tech tools and platforms that kids use daily.</w:t>
      </w:r>
    </w:p>
    <w:p w14:paraId="024A736F" w14:textId="77777777" w:rsidR="00BF72AF" w:rsidRPr="00BF72AF" w:rsidRDefault="00BF72AF" w:rsidP="00BF72AF">
      <w:pPr>
        <w:pStyle w:val="NormalWeb"/>
        <w:rPr>
          <w:rFonts w:ascii="Tahoma" w:hAnsi="Tahoma" w:cs="Tahoma"/>
          <w:sz w:val="20"/>
          <w:szCs w:val="20"/>
        </w:rPr>
      </w:pPr>
      <w:r w:rsidRPr="00BF72AF">
        <w:rPr>
          <w:rFonts w:ascii="Tahoma" w:hAnsi="Tahoma" w:cs="Tahoma"/>
          <w:sz w:val="20"/>
          <w:szCs w:val="20"/>
        </w:rPr>
        <w:t>Dr. Caperton says the new shift is looking at how the technology is designed and figuring out if it affects learning, sleep, amount of physical activity – basically how it affects a child’s life. It’s a conversation she has often with parents.</w:t>
      </w:r>
    </w:p>
    <w:p w14:paraId="4D70B833" w14:textId="77777777" w:rsidR="00BF72AF" w:rsidRPr="00BF72AF" w:rsidRDefault="00BF72AF" w:rsidP="00BF72AF">
      <w:pPr>
        <w:pStyle w:val="NormalWeb"/>
        <w:rPr>
          <w:rFonts w:ascii="Tahoma" w:hAnsi="Tahoma" w:cs="Tahoma"/>
          <w:b/>
          <w:bCs/>
          <w:sz w:val="20"/>
          <w:szCs w:val="20"/>
        </w:rPr>
      </w:pPr>
      <w:r w:rsidRPr="00BF72AF">
        <w:rPr>
          <w:rFonts w:ascii="Tahoma" w:hAnsi="Tahoma" w:cs="Tahoma"/>
          <w:b/>
          <w:bCs/>
          <w:sz w:val="20"/>
          <w:szCs w:val="20"/>
        </w:rPr>
        <w:t xml:space="preserve">TAG </w:t>
      </w:r>
    </w:p>
    <w:p w14:paraId="5F5D556E" w14:textId="55BE2FC0" w:rsidR="00BF72AF" w:rsidRPr="00BF72AF" w:rsidRDefault="00BF72AF" w:rsidP="00BF72AF">
      <w:pPr>
        <w:pStyle w:val="NormalWeb"/>
        <w:rPr>
          <w:rFonts w:ascii="Tahoma" w:hAnsi="Tahoma" w:cs="Tahoma"/>
          <w:sz w:val="20"/>
          <w:szCs w:val="20"/>
        </w:rPr>
      </w:pPr>
      <w:r w:rsidRPr="00BF72AF">
        <w:rPr>
          <w:rFonts w:ascii="Tahoma" w:hAnsi="Tahoma" w:cs="Tahoma"/>
          <w:sz w:val="20"/>
          <w:szCs w:val="20"/>
        </w:rPr>
        <w:t>Dr. Caperton says screen time in moderation is fine. In fact, it’s necessary for children to become comfortable with technology overall.</w:t>
      </w:r>
      <w:r>
        <w:rPr>
          <w:rFonts w:ascii="Tahoma" w:hAnsi="Tahoma" w:cs="Tahoma"/>
          <w:sz w:val="20"/>
          <w:szCs w:val="20"/>
        </w:rPr>
        <w:t xml:space="preserve"> </w:t>
      </w:r>
      <w:r w:rsidRPr="00BF72AF">
        <w:rPr>
          <w:rFonts w:ascii="Tahoma" w:hAnsi="Tahoma" w:cs="Tahoma"/>
          <w:sz w:val="20"/>
          <w:szCs w:val="20"/>
        </w:rPr>
        <w:t>But there are limits. Dr. Caperton says all tech devices should be turned off one hour before bedtime, or don’t keep them in the bedroom at all. Excessive screen time has been linked to increased irritability, anxiety and attention deficiencies in children. She adds one caveat – it depends on the content and the individual child.</w:t>
      </w:r>
    </w:p>
    <w:p w14:paraId="26838D89" w14:textId="34467F47" w:rsidR="00BB32B9" w:rsidRPr="00BF72AF" w:rsidRDefault="00BF72AF" w:rsidP="00BF72AF">
      <w:pPr>
        <w:pStyle w:val="NormalWeb"/>
        <w:rPr>
          <w:rFonts w:ascii="Tahoma" w:hAnsi="Tahoma" w:cs="Tahoma"/>
          <w:sz w:val="20"/>
          <w:szCs w:val="20"/>
        </w:rPr>
      </w:pPr>
      <w:r w:rsidRPr="00BF72AF">
        <w:rPr>
          <w:rFonts w:ascii="Tahoma" w:hAnsi="Tahoma" w:cs="Tahoma"/>
          <w:sz w:val="20"/>
          <w:szCs w:val="20"/>
        </w:rPr>
        <w:t>Dr. Caperton encourages every family to come up with one change in screen time they can incorporate within their household. One example – put away phones during dinner.</w:t>
      </w:r>
      <w:r>
        <w:rPr>
          <w:rFonts w:ascii="Tahoma" w:hAnsi="Tahoma" w:cs="Tahoma"/>
          <w:sz w:val="20"/>
          <w:szCs w:val="20"/>
        </w:rPr>
        <w:t xml:space="preserve"> </w:t>
      </w:r>
      <w:r w:rsidRPr="00BF72AF">
        <w:rPr>
          <w:rFonts w:ascii="Tahoma" w:hAnsi="Tahoma" w:cs="Tahoma"/>
          <w:sz w:val="20"/>
          <w:szCs w:val="20"/>
        </w:rPr>
        <w:t>It might seem like a small change, but it’s a good start. </w:t>
      </w:r>
    </w:p>
    <w:sectPr w:rsidR="00BB32B9" w:rsidRPr="00BF72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2AF"/>
    <w:rsid w:val="001E64C2"/>
    <w:rsid w:val="00876AF3"/>
    <w:rsid w:val="00BB32B9"/>
    <w:rsid w:val="00BF72AF"/>
    <w:rsid w:val="00CD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3769"/>
  <w15:chartTrackingRefBased/>
  <w15:docId w15:val="{7005433A-ECDD-4E0B-A053-C7F79043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2AF"/>
    <w:rPr>
      <w:rFonts w:eastAsiaTheme="majorEastAsia" w:cstheme="majorBidi"/>
      <w:color w:val="272727" w:themeColor="text1" w:themeTint="D8"/>
    </w:rPr>
  </w:style>
  <w:style w:type="paragraph" w:styleId="Title">
    <w:name w:val="Title"/>
    <w:basedOn w:val="Normal"/>
    <w:next w:val="Normal"/>
    <w:link w:val="TitleChar"/>
    <w:uiPriority w:val="10"/>
    <w:qFormat/>
    <w:rsid w:val="00BF7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2AF"/>
    <w:pPr>
      <w:spacing w:before="160"/>
      <w:jc w:val="center"/>
    </w:pPr>
    <w:rPr>
      <w:i/>
      <w:iCs/>
      <w:color w:val="404040" w:themeColor="text1" w:themeTint="BF"/>
    </w:rPr>
  </w:style>
  <w:style w:type="character" w:customStyle="1" w:styleId="QuoteChar">
    <w:name w:val="Quote Char"/>
    <w:basedOn w:val="DefaultParagraphFont"/>
    <w:link w:val="Quote"/>
    <w:uiPriority w:val="29"/>
    <w:rsid w:val="00BF72AF"/>
    <w:rPr>
      <w:i/>
      <w:iCs/>
      <w:color w:val="404040" w:themeColor="text1" w:themeTint="BF"/>
    </w:rPr>
  </w:style>
  <w:style w:type="paragraph" w:styleId="ListParagraph">
    <w:name w:val="List Paragraph"/>
    <w:basedOn w:val="Normal"/>
    <w:uiPriority w:val="34"/>
    <w:qFormat/>
    <w:rsid w:val="00BF72AF"/>
    <w:pPr>
      <w:ind w:left="720"/>
      <w:contextualSpacing/>
    </w:pPr>
  </w:style>
  <w:style w:type="character" w:styleId="IntenseEmphasis">
    <w:name w:val="Intense Emphasis"/>
    <w:basedOn w:val="DefaultParagraphFont"/>
    <w:uiPriority w:val="21"/>
    <w:qFormat/>
    <w:rsid w:val="00BF72AF"/>
    <w:rPr>
      <w:i/>
      <w:iCs/>
      <w:color w:val="0F4761" w:themeColor="accent1" w:themeShade="BF"/>
    </w:rPr>
  </w:style>
  <w:style w:type="paragraph" w:styleId="IntenseQuote">
    <w:name w:val="Intense Quote"/>
    <w:basedOn w:val="Normal"/>
    <w:next w:val="Normal"/>
    <w:link w:val="IntenseQuoteChar"/>
    <w:uiPriority w:val="30"/>
    <w:qFormat/>
    <w:rsid w:val="00BF7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2AF"/>
    <w:rPr>
      <w:i/>
      <w:iCs/>
      <w:color w:val="0F4761" w:themeColor="accent1" w:themeShade="BF"/>
    </w:rPr>
  </w:style>
  <w:style w:type="character" w:styleId="IntenseReference">
    <w:name w:val="Intense Reference"/>
    <w:basedOn w:val="DefaultParagraphFont"/>
    <w:uiPriority w:val="32"/>
    <w:qFormat/>
    <w:rsid w:val="00BF72AF"/>
    <w:rPr>
      <w:b/>
      <w:bCs/>
      <w:smallCaps/>
      <w:color w:val="0F4761" w:themeColor="accent1" w:themeShade="BF"/>
      <w:spacing w:val="5"/>
    </w:rPr>
  </w:style>
  <w:style w:type="paragraph" w:styleId="NormalWeb">
    <w:name w:val="Normal (Web)"/>
    <w:basedOn w:val="Normal"/>
    <w:uiPriority w:val="99"/>
    <w:unhideWhenUsed/>
    <w:rsid w:val="00BF72A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F72AF"/>
    <w:rPr>
      <w:color w:val="0000FF"/>
      <w:u w:val="single"/>
    </w:rPr>
  </w:style>
  <w:style w:type="character" w:styleId="Strong">
    <w:name w:val="Strong"/>
    <w:basedOn w:val="DefaultParagraphFont"/>
    <w:uiPriority w:val="22"/>
    <w:qFormat/>
    <w:rsid w:val="00BF72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ap.org/en/patient-care/media-and-children/center-of-excellence-on-social-media-and-youth-mental-health/understanding-the-new-AAP-digital-media-guidelines/" TargetMode="External"/><Relationship Id="rId4" Type="http://schemas.openxmlformats.org/officeDocument/2006/relationships/hyperlink" Target="https://www.osfhealthcare.org/providers/chasity-caperton-16019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454</Words>
  <Characters>2590</Characters>
  <Application>Microsoft Office Word</Application>
  <DocSecurity>0</DocSecurity>
  <Lines>21</Lines>
  <Paragraphs>6</Paragraphs>
  <ScaleCrop>false</ScaleCrop>
  <Company>OSF HealthCare</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2026-09-23T16:46:00Z</cp:lastPrinted>
  <dcterms:created xsi:type="dcterms:W3CDTF">2026-09-23T16:34:00Z</dcterms:created>
  <dcterms:modified xsi:type="dcterms:W3CDTF">2026-09-23T16:46:00Z</dcterms:modified>
</cp:coreProperties>
</file>