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4F301" w14:textId="110B01F8" w:rsidR="00470EAF" w:rsidRDefault="00470EAF" w:rsidP="00470EAF">
      <w:pPr>
        <w:rPr>
          <w:rFonts w:ascii="Tahoma" w:hAnsi="Tahoma" w:cs="Tahoma"/>
          <w:sz w:val="20"/>
          <w:szCs w:val="20"/>
        </w:rPr>
      </w:pPr>
      <w:r>
        <w:rPr>
          <w:rFonts w:ascii="Tahoma" w:hAnsi="Tahoma" w:cs="Tahoma"/>
          <w:b/>
          <w:bCs/>
        </w:rPr>
        <w:t>Walk which way?</w:t>
      </w:r>
      <w:r>
        <w:rPr>
          <w:rFonts w:ascii="Tahoma" w:hAnsi="Tahoma" w:cs="Tahoma"/>
          <w:sz w:val="20"/>
          <w:szCs w:val="20"/>
        </w:rPr>
        <w:br/>
      </w:r>
      <w:r>
        <w:rPr>
          <w:rFonts w:ascii="Tahoma" w:hAnsi="Tahoma" w:cs="Tahoma"/>
          <w:sz w:val="20"/>
          <w:szCs w:val="20"/>
        </w:rPr>
        <w:br/>
      </w:r>
      <w:r>
        <w:rPr>
          <w:rFonts w:ascii="Tahoma" w:hAnsi="Tahoma" w:cs="Tahoma"/>
          <w:sz w:val="20"/>
          <w:szCs w:val="20"/>
        </w:rPr>
        <w:br/>
      </w:r>
      <w:r w:rsidRPr="00470EAF">
        <w:rPr>
          <w:rFonts w:ascii="Tahoma" w:hAnsi="Tahoma" w:cs="Tahoma"/>
          <w:sz w:val="20"/>
          <w:szCs w:val="20"/>
          <w:highlight w:val="yellow"/>
        </w:rPr>
        <w:t>***SOT***</w:t>
      </w:r>
      <w:r w:rsidRPr="00470EAF">
        <w:rPr>
          <w:rFonts w:ascii="Tahoma" w:hAnsi="Tahoma" w:cs="Tahoma"/>
          <w:sz w:val="20"/>
          <w:szCs w:val="20"/>
          <w:highlight w:val="yellow"/>
        </w:rPr>
        <w:br/>
        <w:t>Dr. John Rinker</w:t>
      </w:r>
      <w:r w:rsidRPr="00470EAF">
        <w:rPr>
          <w:rFonts w:ascii="Tahoma" w:hAnsi="Tahoma" w:cs="Tahoma"/>
          <w:sz w:val="20"/>
          <w:szCs w:val="20"/>
          <w:highlight w:val="yellow"/>
        </w:rPr>
        <w:br/>
        <w:t>OSF HealthCare internal medicine physician</w:t>
      </w:r>
      <w:r>
        <w:rPr>
          <w:rFonts w:ascii="Tahoma" w:hAnsi="Tahoma" w:cs="Tahoma"/>
          <w:sz w:val="20"/>
          <w:szCs w:val="20"/>
        </w:rPr>
        <w:br/>
      </w:r>
      <w:r>
        <w:rPr>
          <w:rFonts w:ascii="Tahoma" w:hAnsi="Tahoma" w:cs="Tahoma"/>
          <w:sz w:val="20"/>
          <w:szCs w:val="20"/>
        </w:rPr>
        <w:br/>
      </w:r>
      <w:r w:rsidRPr="00470EAF">
        <w:rPr>
          <w:rFonts w:ascii="Tahoma" w:hAnsi="Tahoma" w:cs="Tahoma"/>
          <w:b/>
          <w:bCs/>
          <w:sz w:val="20"/>
          <w:szCs w:val="20"/>
        </w:rPr>
        <w:t xml:space="preserve">“It works different muscle groups than forward walking. You’re going to work different parts of your </w:t>
      </w:r>
      <w:proofErr w:type="gramStart"/>
      <w:r w:rsidRPr="00470EAF">
        <w:rPr>
          <w:rFonts w:ascii="Tahoma" w:hAnsi="Tahoma" w:cs="Tahoma"/>
          <w:b/>
          <w:bCs/>
          <w:sz w:val="20"/>
          <w:szCs w:val="20"/>
        </w:rPr>
        <w:t>shin</w:t>
      </w:r>
      <w:proofErr w:type="gramEnd"/>
      <w:r w:rsidRPr="00470EAF">
        <w:rPr>
          <w:rFonts w:ascii="Tahoma" w:hAnsi="Tahoma" w:cs="Tahoma"/>
          <w:b/>
          <w:bCs/>
          <w:sz w:val="20"/>
          <w:szCs w:val="20"/>
        </w:rPr>
        <w:t>. It’s going to help a lot with ankle mobility</w:t>
      </w:r>
      <w:r>
        <w:rPr>
          <w:rFonts w:ascii="Tahoma" w:hAnsi="Tahoma" w:cs="Tahoma"/>
          <w:b/>
          <w:bCs/>
          <w:sz w:val="20"/>
          <w:szCs w:val="20"/>
        </w:rPr>
        <w:t>.” (:09)</w:t>
      </w:r>
    </w:p>
    <w:p w14:paraId="39C89EDF" w14:textId="259008A2" w:rsidR="00470EAF" w:rsidRPr="00470EAF" w:rsidRDefault="00470EAF" w:rsidP="00470EAF">
      <w:pPr>
        <w:rPr>
          <w:rFonts w:ascii="Tahoma" w:hAnsi="Tahoma" w:cs="Tahoma"/>
          <w:b/>
          <w:bCs/>
          <w:sz w:val="20"/>
          <w:szCs w:val="20"/>
        </w:rPr>
      </w:pPr>
      <w:r w:rsidRPr="00470EAF">
        <w:rPr>
          <w:rFonts w:ascii="Tahoma" w:hAnsi="Tahoma" w:cs="Tahoma"/>
          <w:sz w:val="20"/>
          <w:szCs w:val="20"/>
          <w:highlight w:val="yellow"/>
        </w:rPr>
        <w:t>***SOT***</w:t>
      </w:r>
      <w:r w:rsidRPr="00470EAF">
        <w:rPr>
          <w:rFonts w:ascii="Tahoma" w:hAnsi="Tahoma" w:cs="Tahoma"/>
          <w:sz w:val="20"/>
          <w:szCs w:val="20"/>
          <w:highlight w:val="yellow"/>
        </w:rPr>
        <w:br/>
        <w:t>Dr. John Rinker</w:t>
      </w:r>
      <w:r w:rsidRPr="00470EAF">
        <w:rPr>
          <w:rFonts w:ascii="Tahoma" w:hAnsi="Tahoma" w:cs="Tahoma"/>
          <w:sz w:val="20"/>
          <w:szCs w:val="20"/>
          <w:highlight w:val="yellow"/>
        </w:rPr>
        <w:br/>
        <w:t>OSF HealthCare internal medicine physician</w:t>
      </w:r>
      <w:r>
        <w:rPr>
          <w:rFonts w:ascii="Tahoma" w:hAnsi="Tahoma" w:cs="Tahoma"/>
          <w:sz w:val="20"/>
          <w:szCs w:val="20"/>
        </w:rPr>
        <w:br/>
      </w:r>
      <w:r w:rsidRPr="00470EAF">
        <w:rPr>
          <w:rFonts w:ascii="Tahoma" w:hAnsi="Tahoma" w:cs="Tahoma"/>
          <w:sz w:val="20"/>
          <w:szCs w:val="20"/>
        </w:rPr>
        <w:br/>
      </w:r>
      <w:r w:rsidRPr="00470EAF">
        <w:rPr>
          <w:rFonts w:ascii="Tahoma" w:hAnsi="Tahoma" w:cs="Tahoma"/>
          <w:b/>
          <w:bCs/>
          <w:sz w:val="20"/>
          <w:szCs w:val="20"/>
        </w:rPr>
        <w:t>“The 6 a.m. or 6 p.m. – what I love about that is it schedules the walking</w:t>
      </w:r>
      <w:r>
        <w:rPr>
          <w:rFonts w:ascii="Tahoma" w:hAnsi="Tahoma" w:cs="Tahoma"/>
          <w:b/>
          <w:bCs/>
          <w:sz w:val="20"/>
          <w:szCs w:val="20"/>
        </w:rPr>
        <w:t xml:space="preserve">. </w:t>
      </w:r>
      <w:r w:rsidRPr="00470EAF">
        <w:rPr>
          <w:rFonts w:ascii="Tahoma" w:hAnsi="Tahoma" w:cs="Tahoma"/>
          <w:b/>
          <w:bCs/>
          <w:sz w:val="20"/>
          <w:szCs w:val="20"/>
        </w:rPr>
        <w:t>For some, the barrier to exercise becomes their life schedule. Things get in the way. You meant to exercise, but you look back on your day and realize you never did. Then a week goes by [with no exercise].”</w:t>
      </w:r>
      <w:r>
        <w:rPr>
          <w:rFonts w:ascii="Tahoma" w:hAnsi="Tahoma" w:cs="Tahoma"/>
          <w:b/>
          <w:bCs/>
          <w:sz w:val="20"/>
          <w:szCs w:val="20"/>
        </w:rPr>
        <w:t xml:space="preserve"> (:25)</w:t>
      </w:r>
      <w:r>
        <w:rPr>
          <w:rFonts w:ascii="Tahoma" w:hAnsi="Tahoma" w:cs="Tahoma"/>
          <w:b/>
          <w:bCs/>
          <w:sz w:val="20"/>
          <w:szCs w:val="20"/>
        </w:rPr>
        <w:br/>
      </w:r>
      <w:r>
        <w:rPr>
          <w:rFonts w:ascii="Tahoma" w:hAnsi="Tahoma" w:cs="Tahoma"/>
          <w:b/>
          <w:bCs/>
          <w:sz w:val="20"/>
          <w:szCs w:val="20"/>
        </w:rPr>
        <w:br/>
      </w:r>
      <w:r w:rsidRPr="00470EAF">
        <w:rPr>
          <w:rFonts w:ascii="Tahoma" w:hAnsi="Tahoma" w:cs="Tahoma"/>
          <w:sz w:val="20"/>
          <w:szCs w:val="20"/>
          <w:highlight w:val="yellow"/>
        </w:rPr>
        <w:t>***SOT***</w:t>
      </w:r>
      <w:r w:rsidRPr="00470EAF">
        <w:rPr>
          <w:rFonts w:ascii="Tahoma" w:hAnsi="Tahoma" w:cs="Tahoma"/>
          <w:sz w:val="20"/>
          <w:szCs w:val="20"/>
          <w:highlight w:val="yellow"/>
        </w:rPr>
        <w:br/>
        <w:t>Dr. John Rinker</w:t>
      </w:r>
      <w:r w:rsidRPr="00470EAF">
        <w:rPr>
          <w:rFonts w:ascii="Tahoma" w:hAnsi="Tahoma" w:cs="Tahoma"/>
          <w:sz w:val="20"/>
          <w:szCs w:val="20"/>
          <w:highlight w:val="yellow"/>
        </w:rPr>
        <w:br/>
        <w:t>OSF HealthCare internal medicine physician</w:t>
      </w:r>
    </w:p>
    <w:p w14:paraId="75D33FCA" w14:textId="54E64D53" w:rsidR="00470EAF" w:rsidRPr="00470EAF" w:rsidRDefault="00470EAF" w:rsidP="00470EAF">
      <w:pPr>
        <w:rPr>
          <w:rFonts w:ascii="Tahoma" w:hAnsi="Tahoma" w:cs="Tahoma"/>
          <w:b/>
          <w:bCs/>
          <w:sz w:val="20"/>
          <w:szCs w:val="20"/>
        </w:rPr>
      </w:pPr>
      <w:r w:rsidRPr="00470EAF">
        <w:rPr>
          <w:rFonts w:ascii="Tahoma" w:hAnsi="Tahoma" w:cs="Tahoma"/>
          <w:b/>
          <w:bCs/>
          <w:sz w:val="20"/>
          <w:szCs w:val="20"/>
        </w:rPr>
        <w:t>“It doesn’t take a lot of weight for you to really feel it within the first 10 to 20 minutes. You don’t want to be stuck far out with a heavy backpack</w:t>
      </w:r>
      <w:r>
        <w:rPr>
          <w:rFonts w:ascii="Tahoma" w:hAnsi="Tahoma" w:cs="Tahoma"/>
          <w:b/>
          <w:bCs/>
          <w:sz w:val="20"/>
          <w:szCs w:val="20"/>
        </w:rPr>
        <w:t>.” (:09)</w:t>
      </w:r>
    </w:p>
    <w:p w14:paraId="69736619" w14:textId="4881E95D" w:rsidR="00470EAF" w:rsidRDefault="00470EAF" w:rsidP="00470EAF">
      <w:r w:rsidRPr="00470EAF">
        <w:rPr>
          <w:rFonts w:ascii="Tahoma" w:hAnsi="Tahoma" w:cs="Tahoma"/>
          <w:sz w:val="20"/>
          <w:szCs w:val="20"/>
          <w:highlight w:val="yellow"/>
        </w:rPr>
        <w:t>***SOT***</w:t>
      </w:r>
      <w:r w:rsidRPr="00470EAF">
        <w:rPr>
          <w:rFonts w:ascii="Tahoma" w:hAnsi="Tahoma" w:cs="Tahoma"/>
          <w:sz w:val="20"/>
          <w:szCs w:val="20"/>
          <w:highlight w:val="yellow"/>
        </w:rPr>
        <w:br/>
        <w:t>Dr. John Rinker</w:t>
      </w:r>
      <w:r w:rsidRPr="00470EAF">
        <w:rPr>
          <w:rFonts w:ascii="Tahoma" w:hAnsi="Tahoma" w:cs="Tahoma"/>
          <w:sz w:val="20"/>
          <w:szCs w:val="20"/>
          <w:highlight w:val="yellow"/>
        </w:rPr>
        <w:br/>
        <w:t>OSF HealthCare internal medicine physician</w:t>
      </w:r>
      <w:r>
        <w:rPr>
          <w:rFonts w:ascii="Tahoma" w:hAnsi="Tahoma" w:cs="Tahoma"/>
          <w:sz w:val="20"/>
          <w:szCs w:val="20"/>
        </w:rPr>
        <w:br/>
      </w:r>
      <w:r>
        <w:rPr>
          <w:rFonts w:ascii="Tahoma" w:hAnsi="Tahoma" w:cs="Tahoma"/>
          <w:sz w:val="20"/>
          <w:szCs w:val="20"/>
        </w:rPr>
        <w:br/>
      </w:r>
      <w:r w:rsidRPr="00470EAF">
        <w:rPr>
          <w:rFonts w:ascii="Tahoma" w:hAnsi="Tahoma" w:cs="Tahoma"/>
          <w:b/>
          <w:bCs/>
          <w:sz w:val="20"/>
          <w:szCs w:val="20"/>
        </w:rPr>
        <w:t>“It can be boring to do the same thing every day</w:t>
      </w:r>
      <w:r>
        <w:rPr>
          <w:rFonts w:ascii="Tahoma" w:hAnsi="Tahoma" w:cs="Tahoma"/>
          <w:b/>
          <w:bCs/>
          <w:sz w:val="20"/>
          <w:szCs w:val="20"/>
        </w:rPr>
        <w:t xml:space="preserve">. </w:t>
      </w:r>
      <w:r w:rsidRPr="00470EAF">
        <w:rPr>
          <w:rFonts w:ascii="Tahoma" w:hAnsi="Tahoma" w:cs="Tahoma"/>
          <w:b/>
          <w:bCs/>
          <w:sz w:val="20"/>
          <w:szCs w:val="20"/>
        </w:rPr>
        <w:t>Finding different variations often leads you to feel challenged, wanting to do more and wanting to try new things.”</w:t>
      </w:r>
      <w:r>
        <w:rPr>
          <w:rFonts w:ascii="Tahoma" w:hAnsi="Tahoma" w:cs="Tahoma"/>
          <w:b/>
          <w:bCs/>
          <w:sz w:val="20"/>
          <w:szCs w:val="20"/>
        </w:rPr>
        <w:t xml:space="preserve"> (:13)</w:t>
      </w:r>
      <w:r>
        <w:rPr>
          <w:rFonts w:ascii="Tahoma" w:hAnsi="Tahoma" w:cs="Tahoma"/>
          <w:b/>
          <w:bCs/>
          <w:sz w:val="20"/>
          <w:szCs w:val="20"/>
        </w:rPr>
        <w:br/>
      </w:r>
      <w:r>
        <w:rPr>
          <w:rFonts w:ascii="Tahoma" w:hAnsi="Tahoma" w:cs="Tahoma"/>
          <w:b/>
          <w:bCs/>
          <w:sz w:val="20"/>
          <w:szCs w:val="20"/>
        </w:rPr>
        <w:br/>
      </w:r>
      <w:r w:rsidRPr="00470EAF">
        <w:rPr>
          <w:rFonts w:ascii="Tahoma" w:hAnsi="Tahoma" w:cs="Tahoma"/>
          <w:sz w:val="20"/>
          <w:szCs w:val="20"/>
          <w:highlight w:val="yellow"/>
        </w:rPr>
        <w:t>***SOT***</w:t>
      </w:r>
      <w:r w:rsidRPr="00470EAF">
        <w:rPr>
          <w:rFonts w:ascii="Tahoma" w:hAnsi="Tahoma" w:cs="Tahoma"/>
          <w:sz w:val="20"/>
          <w:szCs w:val="20"/>
          <w:highlight w:val="yellow"/>
        </w:rPr>
        <w:br/>
        <w:t>Dr. John Rinker</w:t>
      </w:r>
      <w:r w:rsidRPr="00470EAF">
        <w:rPr>
          <w:rFonts w:ascii="Tahoma" w:hAnsi="Tahoma" w:cs="Tahoma"/>
          <w:sz w:val="20"/>
          <w:szCs w:val="20"/>
          <w:highlight w:val="yellow"/>
        </w:rPr>
        <w:br/>
        <w:t>OSF HealthCare internal medicine physician</w:t>
      </w:r>
      <w:r>
        <w:rPr>
          <w:rFonts w:ascii="Tahoma" w:hAnsi="Tahoma" w:cs="Tahoma"/>
          <w:sz w:val="20"/>
          <w:szCs w:val="20"/>
        </w:rPr>
        <w:br/>
      </w:r>
      <w:r>
        <w:rPr>
          <w:rFonts w:ascii="Tahoma" w:hAnsi="Tahoma" w:cs="Tahoma"/>
          <w:sz w:val="20"/>
          <w:szCs w:val="20"/>
        </w:rPr>
        <w:br/>
      </w:r>
      <w:r w:rsidRPr="00470EAF">
        <w:rPr>
          <w:rFonts w:ascii="Tahoma" w:hAnsi="Tahoma" w:cs="Tahoma"/>
          <w:b/>
          <w:bCs/>
          <w:sz w:val="20"/>
          <w:szCs w:val="20"/>
        </w:rPr>
        <w:t>“Walking is a wonderful way to improve cardiovascular fitness, muscular strength, endurance and balance</w:t>
      </w:r>
      <w:r>
        <w:rPr>
          <w:rFonts w:ascii="Tahoma" w:hAnsi="Tahoma" w:cs="Tahoma"/>
          <w:b/>
          <w:bCs/>
          <w:sz w:val="20"/>
          <w:szCs w:val="20"/>
        </w:rPr>
        <w:t xml:space="preserve">. </w:t>
      </w:r>
      <w:r w:rsidRPr="00470EAF">
        <w:rPr>
          <w:rFonts w:ascii="Tahoma" w:hAnsi="Tahoma" w:cs="Tahoma"/>
          <w:b/>
          <w:bCs/>
          <w:sz w:val="20"/>
          <w:szCs w:val="20"/>
        </w:rPr>
        <w:t xml:space="preserve">In general, humans are meant to move. The more </w:t>
      </w:r>
      <w:proofErr w:type="gramStart"/>
      <w:r w:rsidRPr="00470EAF">
        <w:rPr>
          <w:rFonts w:ascii="Tahoma" w:hAnsi="Tahoma" w:cs="Tahoma"/>
          <w:b/>
          <w:bCs/>
          <w:sz w:val="20"/>
          <w:szCs w:val="20"/>
        </w:rPr>
        <w:t>we’re moving</w:t>
      </w:r>
      <w:proofErr w:type="gramEnd"/>
      <w:r w:rsidRPr="00470EAF">
        <w:rPr>
          <w:rFonts w:ascii="Tahoma" w:hAnsi="Tahoma" w:cs="Tahoma"/>
          <w:b/>
          <w:bCs/>
          <w:sz w:val="20"/>
          <w:szCs w:val="20"/>
        </w:rPr>
        <w:t xml:space="preserve"> our bodies, the healthier we’re going to be long term.</w:t>
      </w:r>
      <w:r>
        <w:rPr>
          <w:rFonts w:ascii="Tahoma" w:hAnsi="Tahoma" w:cs="Tahoma"/>
          <w:b/>
          <w:bCs/>
          <w:sz w:val="20"/>
          <w:szCs w:val="20"/>
        </w:rPr>
        <w:t xml:space="preserve"> </w:t>
      </w:r>
      <w:r w:rsidRPr="00470EAF">
        <w:rPr>
          <w:rFonts w:ascii="Tahoma" w:hAnsi="Tahoma" w:cs="Tahoma"/>
          <w:b/>
          <w:bCs/>
          <w:sz w:val="20"/>
          <w:szCs w:val="20"/>
        </w:rPr>
        <w:t>Bed rest is good for no one. We need to be moving</w:t>
      </w:r>
      <w:r>
        <w:rPr>
          <w:rFonts w:ascii="Tahoma" w:hAnsi="Tahoma" w:cs="Tahoma"/>
          <w:b/>
          <w:bCs/>
          <w:sz w:val="20"/>
          <w:szCs w:val="20"/>
        </w:rPr>
        <w:t>.” (:23)</w:t>
      </w:r>
      <w:r>
        <w:rPr>
          <w:rFonts w:ascii="Tahoma" w:hAnsi="Tahoma" w:cs="Tahoma"/>
          <w:b/>
          <w:bCs/>
          <w:sz w:val="20"/>
          <w:szCs w:val="20"/>
        </w:rPr>
        <w:br/>
      </w:r>
      <w:r>
        <w:rPr>
          <w:rFonts w:ascii="Tahoma" w:hAnsi="Tahoma" w:cs="Tahoma"/>
          <w:b/>
          <w:bCs/>
          <w:sz w:val="20"/>
          <w:szCs w:val="20"/>
        </w:rPr>
        <w:br/>
      </w:r>
      <w:r w:rsidRPr="00470EAF">
        <w:rPr>
          <w:rFonts w:ascii="Tahoma" w:hAnsi="Tahoma" w:cs="Tahoma"/>
          <w:sz w:val="20"/>
          <w:szCs w:val="20"/>
          <w:highlight w:val="yellow"/>
        </w:rPr>
        <w:t>***SOT***</w:t>
      </w:r>
      <w:r w:rsidRPr="00470EAF">
        <w:rPr>
          <w:rFonts w:ascii="Tahoma" w:hAnsi="Tahoma" w:cs="Tahoma"/>
          <w:sz w:val="20"/>
          <w:szCs w:val="20"/>
          <w:highlight w:val="yellow"/>
        </w:rPr>
        <w:br/>
        <w:t>Dr. John Rinker</w:t>
      </w:r>
      <w:r w:rsidRPr="00470EAF">
        <w:rPr>
          <w:rFonts w:ascii="Tahoma" w:hAnsi="Tahoma" w:cs="Tahoma"/>
          <w:sz w:val="20"/>
          <w:szCs w:val="20"/>
          <w:highlight w:val="yellow"/>
        </w:rPr>
        <w:br/>
        <w:t>OSF HealthCare internal medicine physician</w:t>
      </w:r>
      <w:r>
        <w:rPr>
          <w:rFonts w:ascii="Tahoma" w:hAnsi="Tahoma" w:cs="Tahoma"/>
          <w:sz w:val="20"/>
          <w:szCs w:val="20"/>
        </w:rPr>
        <w:br/>
      </w:r>
      <w:r>
        <w:rPr>
          <w:rFonts w:ascii="Tahoma" w:hAnsi="Tahoma" w:cs="Tahoma"/>
          <w:sz w:val="20"/>
          <w:szCs w:val="20"/>
        </w:rPr>
        <w:br/>
      </w:r>
      <w:r w:rsidRPr="00470EAF">
        <w:rPr>
          <w:rFonts w:ascii="Tahoma" w:hAnsi="Tahoma" w:cs="Tahoma"/>
          <w:b/>
          <w:bCs/>
          <w:sz w:val="20"/>
          <w:szCs w:val="20"/>
        </w:rPr>
        <w:t>“Change the timeframe or pace. Go for shorter distances</w:t>
      </w:r>
      <w:r>
        <w:rPr>
          <w:rFonts w:ascii="Tahoma" w:hAnsi="Tahoma" w:cs="Tahoma"/>
          <w:b/>
          <w:bCs/>
          <w:sz w:val="20"/>
          <w:szCs w:val="20"/>
        </w:rPr>
        <w:t xml:space="preserve">. </w:t>
      </w:r>
      <w:r w:rsidRPr="00470EAF">
        <w:rPr>
          <w:rFonts w:ascii="Tahoma" w:hAnsi="Tahoma" w:cs="Tahoma"/>
          <w:b/>
          <w:bCs/>
          <w:sz w:val="20"/>
          <w:szCs w:val="20"/>
        </w:rPr>
        <w:t xml:space="preserve">There are some people who, let’s say, have COPD and have trouble breathing. They feel short of breath, so they stop walking. We </w:t>
      </w:r>
      <w:proofErr w:type="gramStart"/>
      <w:r w:rsidRPr="00470EAF">
        <w:rPr>
          <w:rFonts w:ascii="Tahoma" w:hAnsi="Tahoma" w:cs="Tahoma"/>
          <w:b/>
          <w:bCs/>
          <w:sz w:val="20"/>
          <w:szCs w:val="20"/>
        </w:rPr>
        <w:t>actually want</w:t>
      </w:r>
      <w:proofErr w:type="gramEnd"/>
      <w:r w:rsidRPr="00470EAF">
        <w:rPr>
          <w:rFonts w:ascii="Tahoma" w:hAnsi="Tahoma" w:cs="Tahoma"/>
          <w:b/>
          <w:bCs/>
          <w:sz w:val="20"/>
          <w:szCs w:val="20"/>
        </w:rPr>
        <w:t xml:space="preserve"> them to walk and spend some time with some </w:t>
      </w:r>
      <w:proofErr w:type="gramStart"/>
      <w:r w:rsidRPr="00470EAF">
        <w:rPr>
          <w:rFonts w:ascii="Tahoma" w:hAnsi="Tahoma" w:cs="Tahoma"/>
          <w:b/>
          <w:bCs/>
          <w:sz w:val="20"/>
          <w:szCs w:val="20"/>
        </w:rPr>
        <w:t>shortness of</w:t>
      </w:r>
      <w:proofErr w:type="gramEnd"/>
      <w:r w:rsidRPr="00470EAF">
        <w:rPr>
          <w:rFonts w:ascii="Tahoma" w:hAnsi="Tahoma" w:cs="Tahoma"/>
          <w:b/>
          <w:bCs/>
          <w:sz w:val="20"/>
          <w:szCs w:val="20"/>
        </w:rPr>
        <w:t xml:space="preserve"> breath. They </w:t>
      </w:r>
      <w:proofErr w:type="gramStart"/>
      <w:r w:rsidRPr="00470EAF">
        <w:rPr>
          <w:rFonts w:ascii="Tahoma" w:hAnsi="Tahoma" w:cs="Tahoma"/>
          <w:b/>
          <w:bCs/>
          <w:sz w:val="20"/>
          <w:szCs w:val="20"/>
        </w:rPr>
        <w:t>actually improve</w:t>
      </w:r>
      <w:proofErr w:type="gramEnd"/>
      <w:r w:rsidRPr="00470EAF">
        <w:rPr>
          <w:rFonts w:ascii="Tahoma" w:hAnsi="Tahoma" w:cs="Tahoma"/>
          <w:b/>
          <w:bCs/>
          <w:sz w:val="20"/>
          <w:szCs w:val="20"/>
        </w:rPr>
        <w:t xml:space="preserve"> their exercise tolerance. Their breathing improves over time.”</w:t>
      </w:r>
      <w:r>
        <w:rPr>
          <w:rFonts w:ascii="Tahoma" w:hAnsi="Tahoma" w:cs="Tahoma"/>
          <w:b/>
          <w:bCs/>
          <w:sz w:val="20"/>
          <w:szCs w:val="20"/>
        </w:rPr>
        <w:t xml:space="preserve"> (:27)</w:t>
      </w:r>
    </w:p>
    <w:p w14:paraId="54E3FDF5" w14:textId="77777777" w:rsidR="00311F47" w:rsidRDefault="00311F47"/>
    <w:sectPr w:rsidR="00311F47" w:rsidSect="00470EAF">
      <w:headerReference w:type="even" r:id="rId5"/>
      <w:headerReference w:type="default" r:id="rId6"/>
      <w:footerReference w:type="even" r:id="rId7"/>
      <w:footerReference w:type="default" r:id="rId8"/>
      <w:headerReference w:type="first" r:id="rId9"/>
      <w:footerReference w:type="first" r:id="rId1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A69C4" w14:textId="77777777" w:rsidR="00470EAF" w:rsidRDefault="00470E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77B69" w14:textId="77777777" w:rsidR="00470EAF" w:rsidRDefault="00470E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ABC72" w14:textId="77777777" w:rsidR="00470EAF" w:rsidRDefault="00470EAF">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0A9B2" w14:textId="77777777" w:rsidR="00470EAF" w:rsidRDefault="00470E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52620" w14:textId="77777777" w:rsidR="00470EAF" w:rsidRDefault="00470E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09B2E" w14:textId="77777777" w:rsidR="00470EAF" w:rsidRDefault="00470E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EA23C0"/>
    <w:multiLevelType w:val="hybridMultilevel"/>
    <w:tmpl w:val="A274B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03115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EAF"/>
    <w:rsid w:val="00311F47"/>
    <w:rsid w:val="003D742C"/>
    <w:rsid w:val="00470EAF"/>
    <w:rsid w:val="007C2ED2"/>
    <w:rsid w:val="00B702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F54BF"/>
  <w15:chartTrackingRefBased/>
  <w15:docId w15:val="{91CDA25C-62DA-4089-B8E3-FCA3C9606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EAF"/>
  </w:style>
  <w:style w:type="paragraph" w:styleId="Heading1">
    <w:name w:val="heading 1"/>
    <w:basedOn w:val="Normal"/>
    <w:next w:val="Normal"/>
    <w:link w:val="Heading1Char"/>
    <w:uiPriority w:val="9"/>
    <w:qFormat/>
    <w:rsid w:val="00470E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0E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0E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0E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0E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0E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0E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0E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0E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0E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0E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0E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0E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0E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0E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0E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0E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0EAF"/>
    <w:rPr>
      <w:rFonts w:eastAsiaTheme="majorEastAsia" w:cstheme="majorBidi"/>
      <w:color w:val="272727" w:themeColor="text1" w:themeTint="D8"/>
    </w:rPr>
  </w:style>
  <w:style w:type="paragraph" w:styleId="Title">
    <w:name w:val="Title"/>
    <w:basedOn w:val="Normal"/>
    <w:next w:val="Normal"/>
    <w:link w:val="TitleChar"/>
    <w:uiPriority w:val="10"/>
    <w:qFormat/>
    <w:rsid w:val="00470E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0E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0E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0E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0EAF"/>
    <w:pPr>
      <w:spacing w:before="160"/>
      <w:jc w:val="center"/>
    </w:pPr>
    <w:rPr>
      <w:i/>
      <w:iCs/>
      <w:color w:val="404040" w:themeColor="text1" w:themeTint="BF"/>
    </w:rPr>
  </w:style>
  <w:style w:type="character" w:customStyle="1" w:styleId="QuoteChar">
    <w:name w:val="Quote Char"/>
    <w:basedOn w:val="DefaultParagraphFont"/>
    <w:link w:val="Quote"/>
    <w:uiPriority w:val="29"/>
    <w:rsid w:val="00470EAF"/>
    <w:rPr>
      <w:i/>
      <w:iCs/>
      <w:color w:val="404040" w:themeColor="text1" w:themeTint="BF"/>
    </w:rPr>
  </w:style>
  <w:style w:type="paragraph" w:styleId="ListParagraph">
    <w:name w:val="List Paragraph"/>
    <w:basedOn w:val="Normal"/>
    <w:uiPriority w:val="34"/>
    <w:qFormat/>
    <w:rsid w:val="00470EAF"/>
    <w:pPr>
      <w:ind w:left="720"/>
      <w:contextualSpacing/>
    </w:pPr>
  </w:style>
  <w:style w:type="character" w:styleId="IntenseEmphasis">
    <w:name w:val="Intense Emphasis"/>
    <w:basedOn w:val="DefaultParagraphFont"/>
    <w:uiPriority w:val="21"/>
    <w:qFormat/>
    <w:rsid w:val="00470EAF"/>
    <w:rPr>
      <w:i/>
      <w:iCs/>
      <w:color w:val="0F4761" w:themeColor="accent1" w:themeShade="BF"/>
    </w:rPr>
  </w:style>
  <w:style w:type="paragraph" w:styleId="IntenseQuote">
    <w:name w:val="Intense Quote"/>
    <w:basedOn w:val="Normal"/>
    <w:next w:val="Normal"/>
    <w:link w:val="IntenseQuoteChar"/>
    <w:uiPriority w:val="30"/>
    <w:qFormat/>
    <w:rsid w:val="00470E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0EAF"/>
    <w:rPr>
      <w:i/>
      <w:iCs/>
      <w:color w:val="0F4761" w:themeColor="accent1" w:themeShade="BF"/>
    </w:rPr>
  </w:style>
  <w:style w:type="character" w:styleId="IntenseReference">
    <w:name w:val="Intense Reference"/>
    <w:basedOn w:val="DefaultParagraphFont"/>
    <w:uiPriority w:val="32"/>
    <w:qFormat/>
    <w:rsid w:val="00470EAF"/>
    <w:rPr>
      <w:b/>
      <w:bCs/>
      <w:smallCaps/>
      <w:color w:val="0F4761" w:themeColor="accent1" w:themeShade="BF"/>
      <w:spacing w:val="5"/>
    </w:rPr>
  </w:style>
  <w:style w:type="paragraph" w:styleId="Header">
    <w:name w:val="header"/>
    <w:basedOn w:val="Normal"/>
    <w:link w:val="HeaderChar"/>
    <w:uiPriority w:val="99"/>
    <w:unhideWhenUsed/>
    <w:rsid w:val="00470E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EAF"/>
  </w:style>
  <w:style w:type="paragraph" w:styleId="Footer">
    <w:name w:val="footer"/>
    <w:basedOn w:val="Normal"/>
    <w:link w:val="FooterChar"/>
    <w:uiPriority w:val="99"/>
    <w:unhideWhenUsed/>
    <w:rsid w:val="00470E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EAF"/>
  </w:style>
  <w:style w:type="character" w:styleId="Hyperlink">
    <w:name w:val="Hyperlink"/>
    <w:basedOn w:val="DefaultParagraphFont"/>
    <w:uiPriority w:val="99"/>
    <w:unhideWhenUsed/>
    <w:rsid w:val="00470EA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276</Words>
  <Characters>1577</Characters>
  <Application>Microsoft Office Word</Application>
  <DocSecurity>0</DocSecurity>
  <Lines>13</Lines>
  <Paragraphs>3</Paragraphs>
  <ScaleCrop>false</ScaleCrop>
  <Company>OSF HealthCare</Company>
  <LinksUpToDate>false</LinksUpToDate>
  <CharactersWithSpaces>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1</cp:revision>
  <dcterms:created xsi:type="dcterms:W3CDTF">2025-09-09T20:10:00Z</dcterms:created>
  <dcterms:modified xsi:type="dcterms:W3CDTF">2025-09-09T20:14:00Z</dcterms:modified>
</cp:coreProperties>
</file>