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2921" w14:textId="1E18B75F" w:rsidR="002407C3" w:rsidRPr="006F0DF4" w:rsidRDefault="002407C3" w:rsidP="002407C3">
      <w:pPr>
        <w:rPr>
          <w:rFonts w:ascii="Tahoma" w:hAnsi="Tahoma" w:cs="Tahoma"/>
          <w:b/>
          <w:bCs/>
        </w:rPr>
      </w:pPr>
      <w:r w:rsidRPr="002407C3">
        <w:rPr>
          <w:rFonts w:ascii="Tahoma" w:hAnsi="Tahoma" w:cs="Tahoma"/>
          <w:b/>
          <w:bCs/>
        </w:rPr>
        <w:t xml:space="preserve">BROADCAST- </w:t>
      </w:r>
      <w:r w:rsidRPr="006F0DF4">
        <w:rPr>
          <w:rFonts w:ascii="Tahoma" w:hAnsi="Tahoma" w:cs="Tahoma"/>
          <w:b/>
          <w:bCs/>
        </w:rPr>
        <w:t xml:space="preserve">Stopping a preventable outbreak: </w:t>
      </w:r>
      <w:r>
        <w:rPr>
          <w:rFonts w:ascii="Tahoma" w:hAnsi="Tahoma" w:cs="Tahoma"/>
          <w:b/>
          <w:bCs/>
        </w:rPr>
        <w:t>V</w:t>
      </w:r>
      <w:r w:rsidRPr="006F0DF4">
        <w:rPr>
          <w:rFonts w:ascii="Tahoma" w:hAnsi="Tahoma" w:cs="Tahoma"/>
          <w:b/>
          <w:bCs/>
        </w:rPr>
        <w:t>accination i</w:t>
      </w:r>
      <w:r>
        <w:rPr>
          <w:rFonts w:ascii="Tahoma" w:hAnsi="Tahoma" w:cs="Tahoma"/>
          <w:b/>
          <w:bCs/>
        </w:rPr>
        <w:t>s</w:t>
      </w:r>
      <w:r w:rsidRPr="006F0DF4">
        <w:rPr>
          <w:rFonts w:ascii="Tahoma" w:hAnsi="Tahoma" w:cs="Tahoma"/>
          <w:b/>
          <w:bCs/>
        </w:rPr>
        <w:t xml:space="preserve"> key to ending a resurgence of measles</w:t>
      </w:r>
    </w:p>
    <w:p w14:paraId="7852C282" w14:textId="140BA72A" w:rsidR="00924F03" w:rsidRDefault="00924F03">
      <w:pPr>
        <w:rPr>
          <w:rFonts w:ascii="Tahoma" w:hAnsi="Tahoma" w:cs="Tahoma"/>
          <w:b/>
          <w:bCs/>
        </w:rPr>
      </w:pPr>
    </w:p>
    <w:p w14:paraId="61D4E595" w14:textId="5B3F8BE5" w:rsidR="002407C3" w:rsidRDefault="002407C3">
      <w:pPr>
        <w:rPr>
          <w:rFonts w:ascii="Tahoma" w:hAnsi="Tahoma" w:cs="Tahoma"/>
          <w:b/>
          <w:bCs/>
        </w:rPr>
      </w:pPr>
      <w:r>
        <w:rPr>
          <w:rFonts w:ascii="Tahoma" w:hAnsi="Tahoma" w:cs="Tahoma"/>
          <w:b/>
          <w:bCs/>
        </w:rPr>
        <w:t>ANCHOR LEAD-IN:</w:t>
      </w:r>
    </w:p>
    <w:p w14:paraId="0162DC36" w14:textId="40D01EFB" w:rsidR="002407C3" w:rsidRDefault="002407C3" w:rsidP="002407C3">
      <w:pPr>
        <w:pBdr>
          <w:bottom w:val="single" w:sz="6" w:space="1" w:color="auto"/>
        </w:pBdr>
        <w:rPr>
          <w:rFonts w:ascii="Tahoma" w:hAnsi="Tahoma" w:cs="Tahoma"/>
        </w:rPr>
      </w:pPr>
      <w:r>
        <w:rPr>
          <w:rFonts w:ascii="Tahoma" w:hAnsi="Tahoma" w:cs="Tahoma"/>
        </w:rPr>
        <w:t xml:space="preserve">An OSF HealthCare </w:t>
      </w:r>
      <w:r w:rsidR="005510F9">
        <w:rPr>
          <w:rFonts w:ascii="Tahoma" w:hAnsi="Tahoma" w:cs="Tahoma"/>
        </w:rPr>
        <w:t>advanced practice provider specializing in pediatrics</w:t>
      </w:r>
      <w:r>
        <w:rPr>
          <w:rFonts w:ascii="Tahoma" w:hAnsi="Tahoma" w:cs="Tahoma"/>
        </w:rPr>
        <w:t xml:space="preserve"> is issuing a warning – if you haven’t vaccinated your child or yourself, you are putting yourself at risk as measles cases are surging in pockets across the country.</w:t>
      </w:r>
    </w:p>
    <w:p w14:paraId="03AA91CC" w14:textId="77777777" w:rsidR="002407C3" w:rsidRDefault="002407C3" w:rsidP="002407C3">
      <w:pPr>
        <w:pBdr>
          <w:bottom w:val="single" w:sz="6" w:space="1" w:color="auto"/>
        </w:pBdr>
        <w:rPr>
          <w:rFonts w:ascii="Tahoma" w:hAnsi="Tahoma" w:cs="Tahoma"/>
        </w:rPr>
      </w:pPr>
    </w:p>
    <w:p w14:paraId="248E9745" w14:textId="77777777" w:rsidR="002407C3" w:rsidRDefault="002407C3" w:rsidP="002407C3">
      <w:pPr>
        <w:rPr>
          <w:rFonts w:ascii="Tahoma" w:hAnsi="Tahoma" w:cs="Tahoma"/>
        </w:rPr>
      </w:pPr>
    </w:p>
    <w:p w14:paraId="62BED9EA" w14:textId="00581074" w:rsidR="002407C3" w:rsidRPr="002407C3" w:rsidRDefault="002407C3" w:rsidP="002407C3">
      <w:pPr>
        <w:rPr>
          <w:rFonts w:ascii="Tahoma" w:hAnsi="Tahoma" w:cs="Tahoma"/>
          <w:b/>
          <w:bCs/>
        </w:rPr>
      </w:pPr>
      <w:r w:rsidRPr="002407C3">
        <w:rPr>
          <w:rFonts w:ascii="Tahoma" w:hAnsi="Tahoma" w:cs="Tahoma"/>
          <w:b/>
          <w:bCs/>
        </w:rPr>
        <w:t>VO or Radio Package:</w:t>
      </w:r>
    </w:p>
    <w:p w14:paraId="2683604C" w14:textId="77777777" w:rsidR="002407C3" w:rsidRDefault="002407C3" w:rsidP="002407C3">
      <w:pPr>
        <w:rPr>
          <w:rFonts w:ascii="Tahoma" w:hAnsi="Tahoma" w:cs="Tahoma"/>
        </w:rPr>
      </w:pPr>
    </w:p>
    <w:p w14:paraId="3F9FC05F" w14:textId="5733FE65" w:rsidR="002407C3" w:rsidRDefault="002407C3">
      <w:pPr>
        <w:rPr>
          <w:rFonts w:ascii="Tahoma" w:hAnsi="Tahoma" w:cs="Tahoma"/>
        </w:rPr>
      </w:pPr>
      <w:r>
        <w:rPr>
          <w:rFonts w:ascii="Tahoma" w:hAnsi="Tahoma" w:cs="Tahoma"/>
        </w:rPr>
        <w:t xml:space="preserve">Dana DeShon </w:t>
      </w:r>
      <w:r w:rsidR="005510F9">
        <w:rPr>
          <w:rFonts w:ascii="Tahoma" w:hAnsi="Tahoma" w:cs="Tahoma"/>
        </w:rPr>
        <w:t xml:space="preserve">(duh-SHON) </w:t>
      </w:r>
      <w:r>
        <w:rPr>
          <w:rFonts w:ascii="Tahoma" w:hAnsi="Tahoma" w:cs="Tahoma"/>
        </w:rPr>
        <w:t xml:space="preserve">is very concerned </w:t>
      </w:r>
      <w:r w:rsidR="00351E89">
        <w:rPr>
          <w:rFonts w:ascii="Tahoma" w:hAnsi="Tahoma" w:cs="Tahoma"/>
        </w:rPr>
        <w:t xml:space="preserve">that </w:t>
      </w:r>
      <w:r>
        <w:rPr>
          <w:rFonts w:ascii="Tahoma" w:hAnsi="Tahoma" w:cs="Tahoma"/>
        </w:rPr>
        <w:t xml:space="preserve">vaccine hesitancy will bring measles back as a public health crisis. </w:t>
      </w:r>
      <w:r w:rsidRPr="00956A73">
        <w:rPr>
          <w:rFonts w:ascii="Tahoma" w:hAnsi="Tahoma" w:cs="Tahoma"/>
        </w:rPr>
        <w:t xml:space="preserve">The number of measles cases </w:t>
      </w:r>
      <w:r>
        <w:rPr>
          <w:rFonts w:ascii="Tahoma" w:hAnsi="Tahoma" w:cs="Tahoma"/>
        </w:rPr>
        <w:t xml:space="preserve">has already </w:t>
      </w:r>
      <w:r w:rsidRPr="00956A73">
        <w:rPr>
          <w:rFonts w:ascii="Tahoma" w:hAnsi="Tahoma" w:cs="Tahoma"/>
        </w:rPr>
        <w:t>soared past the number in all of 2024</w:t>
      </w:r>
      <w:r>
        <w:rPr>
          <w:rFonts w:ascii="Tahoma" w:hAnsi="Tahoma" w:cs="Tahoma"/>
        </w:rPr>
        <w:t>.</w:t>
      </w:r>
    </w:p>
    <w:p w14:paraId="1C71F704" w14:textId="439A2AC2" w:rsidR="002407C3" w:rsidRDefault="00351E89">
      <w:pPr>
        <w:rPr>
          <w:rFonts w:ascii="Tahoma" w:hAnsi="Tahoma" w:cs="Tahoma"/>
        </w:rPr>
      </w:pPr>
      <w:r>
        <w:rPr>
          <w:rFonts w:ascii="Tahoma" w:hAnsi="Tahoma" w:cs="Tahoma"/>
        </w:rPr>
        <w:t>DeShon stresses the</w:t>
      </w:r>
      <w:r w:rsidR="002407C3">
        <w:rPr>
          <w:rFonts w:ascii="Tahoma" w:hAnsi="Tahoma" w:cs="Tahoma"/>
        </w:rPr>
        <w:t xml:space="preserve"> </w:t>
      </w:r>
      <w:r w:rsidR="002407C3" w:rsidRPr="00351E89">
        <w:rPr>
          <w:rFonts w:ascii="Tahoma" w:hAnsi="Tahoma" w:cs="Tahoma"/>
          <w:i/>
          <w:iCs/>
        </w:rPr>
        <w:t>only</w:t>
      </w:r>
      <w:r w:rsidR="002407C3">
        <w:rPr>
          <w:rFonts w:ascii="Tahoma" w:hAnsi="Tahoma" w:cs="Tahoma"/>
        </w:rPr>
        <w:t xml:space="preserve"> solution to stop the spread of the most contagious vaccine</w:t>
      </w:r>
      <w:r>
        <w:rPr>
          <w:rFonts w:ascii="Tahoma" w:hAnsi="Tahoma" w:cs="Tahoma"/>
        </w:rPr>
        <w:t>-</w:t>
      </w:r>
      <w:r w:rsidR="002407C3">
        <w:rPr>
          <w:rFonts w:ascii="Tahoma" w:hAnsi="Tahoma" w:cs="Tahoma"/>
        </w:rPr>
        <w:t>preventable disease is vaccination.</w:t>
      </w:r>
    </w:p>
    <w:p w14:paraId="640DA79D" w14:textId="4C54EEF4" w:rsidR="002407C3" w:rsidRDefault="002407C3" w:rsidP="002407C3">
      <w:pPr>
        <w:rPr>
          <w:rFonts w:ascii="Tahoma" w:hAnsi="Tahoma" w:cs="Tahoma"/>
          <w:b/>
          <w:bCs/>
          <w:color w:val="C00000"/>
        </w:rPr>
      </w:pPr>
      <w:r w:rsidRPr="002407C3">
        <w:rPr>
          <w:rFonts w:ascii="Tahoma" w:hAnsi="Tahoma" w:cs="Tahoma"/>
          <w:b/>
          <w:bCs/>
          <w:color w:val="C00000"/>
        </w:rPr>
        <w:t xml:space="preserve">“How are we going to stop this? It is not vitamin A. Vitamin A is not going to stop the measles outbreak. We need vaccinations. That is what is going to stop the outbreak that we are seeing, not just in west Texas, but all over in these pockets we’re seeing in the United States right now.” </w:t>
      </w:r>
      <w:r>
        <w:rPr>
          <w:rFonts w:ascii="Tahoma" w:hAnsi="Tahoma" w:cs="Tahoma"/>
          <w:b/>
          <w:bCs/>
          <w:color w:val="C00000"/>
        </w:rPr>
        <w:t>(:18)</w:t>
      </w:r>
    </w:p>
    <w:p w14:paraId="6F5714DA" w14:textId="4C623298" w:rsidR="00351E89" w:rsidRPr="00351E89" w:rsidRDefault="00351E89" w:rsidP="002407C3">
      <w:pPr>
        <w:rPr>
          <w:rFonts w:ascii="Tahoma" w:hAnsi="Tahoma" w:cs="Tahoma"/>
        </w:rPr>
      </w:pPr>
      <w:r w:rsidRPr="005C082F">
        <w:rPr>
          <w:rFonts w:ascii="Tahoma" w:hAnsi="Tahoma" w:cs="Tahoma"/>
        </w:rPr>
        <w:t>The Kaiser Family Foundation says measles vaccination rates in most U.S. states </w:t>
      </w:r>
      <w:hyperlink r:id="rId5" w:history="1">
        <w:r w:rsidRPr="005C082F">
          <w:rPr>
            <w:rStyle w:val="Hyperlink"/>
            <w:rFonts w:ascii="Tahoma" w:hAnsi="Tahoma" w:cs="Tahoma"/>
          </w:rPr>
          <w:t>have fallen</w:t>
        </w:r>
      </w:hyperlink>
      <w:r w:rsidRPr="005C082F">
        <w:rPr>
          <w:rFonts w:ascii="Tahoma" w:hAnsi="Tahoma" w:cs="Tahoma"/>
        </w:rPr>
        <w:t> below the 95% threshold scientists consider necessary for so called ‘herd immunity’ to control the disease, and those rates have continued to drop.</w:t>
      </w:r>
    </w:p>
    <w:p w14:paraId="05A6C6B2" w14:textId="77777777" w:rsidR="002407C3" w:rsidRPr="002407C3" w:rsidRDefault="002407C3" w:rsidP="002407C3">
      <w:pPr>
        <w:rPr>
          <w:rFonts w:ascii="Tahoma" w:hAnsi="Tahoma" w:cs="Tahoma"/>
          <w:b/>
          <w:bCs/>
        </w:rPr>
      </w:pPr>
    </w:p>
    <w:p w14:paraId="4BCBC9E8" w14:textId="77777777" w:rsidR="002407C3" w:rsidRDefault="002407C3">
      <w:pPr>
        <w:rPr>
          <w:rFonts w:ascii="Tahoma" w:hAnsi="Tahoma" w:cs="Tahoma"/>
        </w:rPr>
      </w:pPr>
    </w:p>
    <w:p w14:paraId="5BE757BF" w14:textId="77777777" w:rsidR="002407C3" w:rsidRPr="002407C3" w:rsidRDefault="002407C3">
      <w:pPr>
        <w:rPr>
          <w:rFonts w:ascii="Tahoma" w:hAnsi="Tahoma" w:cs="Tahoma"/>
        </w:rPr>
      </w:pPr>
    </w:p>
    <w:sectPr w:rsidR="002407C3" w:rsidRPr="002407C3" w:rsidSect="002407C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00E8D"/>
    <w:multiLevelType w:val="multilevel"/>
    <w:tmpl w:val="CF5C8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853746"/>
    <w:multiLevelType w:val="multilevel"/>
    <w:tmpl w:val="59C8A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5750062">
    <w:abstractNumId w:val="1"/>
  </w:num>
  <w:num w:numId="2" w16cid:durableId="1795514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7C3"/>
    <w:rsid w:val="002407C3"/>
    <w:rsid w:val="00351E89"/>
    <w:rsid w:val="005510F9"/>
    <w:rsid w:val="00555FCD"/>
    <w:rsid w:val="007C0378"/>
    <w:rsid w:val="00924F03"/>
    <w:rsid w:val="00964DD0"/>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541E1"/>
  <w15:chartTrackingRefBased/>
  <w15:docId w15:val="{2D1B8FF2-980C-4397-BCFF-025BF2E4E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7C3"/>
  </w:style>
  <w:style w:type="paragraph" w:styleId="Heading1">
    <w:name w:val="heading 1"/>
    <w:basedOn w:val="Normal"/>
    <w:next w:val="Normal"/>
    <w:link w:val="Heading1Char"/>
    <w:uiPriority w:val="9"/>
    <w:qFormat/>
    <w:rsid w:val="002407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07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07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07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07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07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07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07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07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7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07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07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07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07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07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07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07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07C3"/>
    <w:rPr>
      <w:rFonts w:eastAsiaTheme="majorEastAsia" w:cstheme="majorBidi"/>
      <w:color w:val="272727" w:themeColor="text1" w:themeTint="D8"/>
    </w:rPr>
  </w:style>
  <w:style w:type="paragraph" w:styleId="Title">
    <w:name w:val="Title"/>
    <w:basedOn w:val="Normal"/>
    <w:next w:val="Normal"/>
    <w:link w:val="TitleChar"/>
    <w:uiPriority w:val="10"/>
    <w:qFormat/>
    <w:rsid w:val="00240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07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07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7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7C3"/>
    <w:pPr>
      <w:spacing w:before="160"/>
      <w:jc w:val="center"/>
    </w:pPr>
    <w:rPr>
      <w:i/>
      <w:iCs/>
      <w:color w:val="404040" w:themeColor="text1" w:themeTint="BF"/>
    </w:rPr>
  </w:style>
  <w:style w:type="character" w:customStyle="1" w:styleId="QuoteChar">
    <w:name w:val="Quote Char"/>
    <w:basedOn w:val="DefaultParagraphFont"/>
    <w:link w:val="Quote"/>
    <w:uiPriority w:val="29"/>
    <w:rsid w:val="002407C3"/>
    <w:rPr>
      <w:i/>
      <w:iCs/>
      <w:color w:val="404040" w:themeColor="text1" w:themeTint="BF"/>
    </w:rPr>
  </w:style>
  <w:style w:type="paragraph" w:styleId="ListParagraph">
    <w:name w:val="List Paragraph"/>
    <w:basedOn w:val="Normal"/>
    <w:uiPriority w:val="34"/>
    <w:qFormat/>
    <w:rsid w:val="002407C3"/>
    <w:pPr>
      <w:ind w:left="720"/>
      <w:contextualSpacing/>
    </w:pPr>
  </w:style>
  <w:style w:type="character" w:styleId="IntenseEmphasis">
    <w:name w:val="Intense Emphasis"/>
    <w:basedOn w:val="DefaultParagraphFont"/>
    <w:uiPriority w:val="21"/>
    <w:qFormat/>
    <w:rsid w:val="002407C3"/>
    <w:rPr>
      <w:i/>
      <w:iCs/>
      <w:color w:val="2F5496" w:themeColor="accent1" w:themeShade="BF"/>
    </w:rPr>
  </w:style>
  <w:style w:type="paragraph" w:styleId="IntenseQuote">
    <w:name w:val="Intense Quote"/>
    <w:basedOn w:val="Normal"/>
    <w:next w:val="Normal"/>
    <w:link w:val="IntenseQuoteChar"/>
    <w:uiPriority w:val="30"/>
    <w:qFormat/>
    <w:rsid w:val="002407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07C3"/>
    <w:rPr>
      <w:i/>
      <w:iCs/>
      <w:color w:val="2F5496" w:themeColor="accent1" w:themeShade="BF"/>
    </w:rPr>
  </w:style>
  <w:style w:type="character" w:styleId="IntenseReference">
    <w:name w:val="Intense Reference"/>
    <w:basedOn w:val="DefaultParagraphFont"/>
    <w:uiPriority w:val="32"/>
    <w:qFormat/>
    <w:rsid w:val="002407C3"/>
    <w:rPr>
      <w:b/>
      <w:bCs/>
      <w:smallCaps/>
      <w:color w:val="2F5496" w:themeColor="accent1" w:themeShade="BF"/>
      <w:spacing w:val="5"/>
    </w:rPr>
  </w:style>
  <w:style w:type="character" w:styleId="Hyperlink">
    <w:name w:val="Hyperlink"/>
    <w:basedOn w:val="DefaultParagraphFont"/>
    <w:uiPriority w:val="99"/>
    <w:unhideWhenUsed/>
    <w:rsid w:val="00351E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8281">
      <w:bodyDiv w:val="1"/>
      <w:marLeft w:val="0"/>
      <w:marRight w:val="0"/>
      <w:marTop w:val="0"/>
      <w:marBottom w:val="0"/>
      <w:divBdr>
        <w:top w:val="none" w:sz="0" w:space="0" w:color="auto"/>
        <w:left w:val="none" w:sz="0" w:space="0" w:color="auto"/>
        <w:bottom w:val="none" w:sz="0" w:space="0" w:color="auto"/>
        <w:right w:val="none" w:sz="0" w:space="0" w:color="auto"/>
      </w:divBdr>
    </w:div>
    <w:div w:id="115332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kff.org/policy-watch/childhood-vaccination-rates-continue-to-decline-as-trump-heads-for-a-second-ter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2025-03-25T14:29:00Z</dcterms:created>
  <dcterms:modified xsi:type="dcterms:W3CDTF">2025-03-25T14:29:00Z</dcterms:modified>
</cp:coreProperties>
</file>