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CC0F" w14:textId="6DFEDCEF" w:rsidR="00661BB9" w:rsidRPr="00661BB9" w:rsidRDefault="000874C2" w:rsidP="00661BB9">
      <w:pPr>
        <w:rPr>
          <w:rFonts w:ascii="Tahoma" w:hAnsi="Tahoma" w:cs="Tahoma"/>
          <w:b/>
          <w:bCs/>
          <w:sz w:val="28"/>
          <w:szCs w:val="28"/>
        </w:rPr>
      </w:pPr>
      <w:r>
        <w:rPr>
          <w:rFonts w:ascii="Tahoma" w:hAnsi="Tahoma" w:cs="Tahoma"/>
          <w:b/>
          <w:bCs/>
          <w:sz w:val="28"/>
          <w:szCs w:val="28"/>
        </w:rPr>
        <w:t>PRINT-</w:t>
      </w:r>
      <w:r w:rsidR="00661BB9" w:rsidRPr="00661BB9">
        <w:rPr>
          <w:rFonts w:ascii="Tahoma" w:hAnsi="Tahoma" w:cs="Tahoma"/>
          <w:b/>
          <w:bCs/>
          <w:sz w:val="28"/>
          <w:szCs w:val="28"/>
        </w:rPr>
        <w:t xml:space="preserve">Genetic </w:t>
      </w:r>
      <w:r>
        <w:rPr>
          <w:rFonts w:ascii="Tahoma" w:hAnsi="Tahoma" w:cs="Tahoma"/>
          <w:b/>
          <w:bCs/>
          <w:sz w:val="28"/>
          <w:szCs w:val="28"/>
        </w:rPr>
        <w:t>t</w:t>
      </w:r>
      <w:r w:rsidR="00661BB9" w:rsidRPr="00661BB9">
        <w:rPr>
          <w:rFonts w:ascii="Tahoma" w:hAnsi="Tahoma" w:cs="Tahoma"/>
          <w:b/>
          <w:bCs/>
          <w:sz w:val="28"/>
          <w:szCs w:val="28"/>
        </w:rPr>
        <w:t xml:space="preserve">esting </w:t>
      </w:r>
      <w:r w:rsidRPr="005A355E">
        <w:rPr>
          <w:rFonts w:ascii="Tahoma" w:hAnsi="Tahoma" w:cs="Tahoma"/>
          <w:b/>
          <w:bCs/>
          <w:sz w:val="28"/>
          <w:szCs w:val="28"/>
        </w:rPr>
        <w:t>p</w:t>
      </w:r>
      <w:r w:rsidR="00661BB9" w:rsidRPr="005A355E">
        <w:rPr>
          <w:rFonts w:ascii="Tahoma" w:hAnsi="Tahoma" w:cs="Tahoma"/>
          <w:b/>
          <w:bCs/>
          <w:sz w:val="28"/>
          <w:szCs w:val="28"/>
        </w:rPr>
        <w:t xml:space="preserve">ilot aims </w:t>
      </w:r>
      <w:r w:rsidR="00661BB9" w:rsidRPr="00661BB9">
        <w:rPr>
          <w:rFonts w:ascii="Tahoma" w:hAnsi="Tahoma" w:cs="Tahoma"/>
          <w:b/>
          <w:bCs/>
          <w:sz w:val="28"/>
          <w:szCs w:val="28"/>
        </w:rPr>
        <w:t>to catch a silent killer</w:t>
      </w:r>
    </w:p>
    <w:p w14:paraId="3C265427" w14:textId="2FE17870" w:rsidR="00661BB9" w:rsidRPr="00661BB9" w:rsidRDefault="00661BB9" w:rsidP="00661BB9">
      <w:pPr>
        <w:rPr>
          <w:rFonts w:ascii="Tahoma" w:hAnsi="Tahoma" w:cs="Tahoma"/>
        </w:rPr>
      </w:pPr>
      <w:r w:rsidRPr="00661BB9">
        <w:rPr>
          <w:rFonts w:ascii="Tahoma" w:hAnsi="Tahoma" w:cs="Tahoma"/>
        </w:rPr>
        <w:t>A potentially life-saving pilot program is launching in Bloomington, Illinois</w:t>
      </w:r>
      <w:r w:rsidR="00E93E5F">
        <w:rPr>
          <w:rFonts w:ascii="Tahoma" w:hAnsi="Tahoma" w:cs="Tahoma"/>
        </w:rPr>
        <w:t>,</w:t>
      </w:r>
      <w:r w:rsidRPr="00661BB9">
        <w:rPr>
          <w:rFonts w:ascii="Tahoma" w:hAnsi="Tahoma" w:cs="Tahoma"/>
        </w:rPr>
        <w:t xml:space="preserve"> to detect a little-known but surprisingly common genetic condition that can dramatically raise cholesterol levels</w:t>
      </w:r>
      <w:r w:rsidR="00E93E5F">
        <w:rPr>
          <w:rFonts w:ascii="Tahoma" w:hAnsi="Tahoma" w:cs="Tahoma"/>
        </w:rPr>
        <w:t xml:space="preserve"> – </w:t>
      </w:r>
      <w:r w:rsidRPr="00661BB9">
        <w:rPr>
          <w:rFonts w:ascii="Tahoma" w:hAnsi="Tahoma" w:cs="Tahoma"/>
        </w:rPr>
        <w:t>and the risk of heart attacks and strokes</w:t>
      </w:r>
      <w:r w:rsidR="00E93E5F">
        <w:rPr>
          <w:rFonts w:ascii="Tahoma" w:hAnsi="Tahoma" w:cs="Tahoma"/>
        </w:rPr>
        <w:t xml:space="preserve"> – </w:t>
      </w:r>
      <w:r w:rsidRPr="00661BB9">
        <w:rPr>
          <w:rFonts w:ascii="Tahoma" w:hAnsi="Tahoma" w:cs="Tahoma"/>
        </w:rPr>
        <w:t>even in children.</w:t>
      </w:r>
    </w:p>
    <w:p w14:paraId="25773509" w14:textId="2D040C4E" w:rsidR="00661BB9" w:rsidRPr="00661BB9" w:rsidRDefault="00661BB9" w:rsidP="00661BB9">
      <w:pPr>
        <w:rPr>
          <w:rFonts w:ascii="Tahoma" w:hAnsi="Tahoma" w:cs="Tahoma"/>
        </w:rPr>
      </w:pPr>
      <w:r w:rsidRPr="00661BB9">
        <w:rPr>
          <w:rFonts w:ascii="Tahoma" w:hAnsi="Tahoma" w:cs="Tahoma"/>
        </w:rPr>
        <w:t xml:space="preserve">It’s called </w:t>
      </w:r>
      <w:hyperlink r:id="rId5" w:history="1">
        <w:r w:rsidRPr="00661BB9">
          <w:rPr>
            <w:rStyle w:val="Hyperlink"/>
            <w:rFonts w:ascii="Tahoma" w:hAnsi="Tahoma" w:cs="Tahoma"/>
          </w:rPr>
          <w:t>familial hypercholesterolemia</w:t>
        </w:r>
      </w:hyperlink>
      <w:r w:rsidRPr="00661BB9">
        <w:rPr>
          <w:rFonts w:ascii="Tahoma" w:hAnsi="Tahoma" w:cs="Tahoma"/>
        </w:rPr>
        <w:t>, or FH</w:t>
      </w:r>
      <w:r w:rsidR="00573537">
        <w:rPr>
          <w:rFonts w:ascii="Tahoma" w:hAnsi="Tahoma" w:cs="Tahoma"/>
        </w:rPr>
        <w:t xml:space="preserve">. </w:t>
      </w:r>
      <w:r w:rsidR="00573537" w:rsidRPr="005A355E">
        <w:rPr>
          <w:rFonts w:ascii="Tahoma" w:hAnsi="Tahoma" w:cs="Tahoma"/>
        </w:rPr>
        <w:t xml:space="preserve">It’s </w:t>
      </w:r>
      <w:r w:rsidRPr="005A355E">
        <w:rPr>
          <w:rFonts w:ascii="Tahoma" w:hAnsi="Tahoma" w:cs="Tahoma"/>
        </w:rPr>
        <w:t>estimate</w:t>
      </w:r>
      <w:r w:rsidR="00573537" w:rsidRPr="005A355E">
        <w:rPr>
          <w:rFonts w:ascii="Tahoma" w:hAnsi="Tahoma" w:cs="Tahoma"/>
        </w:rPr>
        <w:t>d</w:t>
      </w:r>
      <w:r w:rsidRPr="005A355E">
        <w:rPr>
          <w:rFonts w:ascii="Tahoma" w:hAnsi="Tahoma" w:cs="Tahoma"/>
        </w:rPr>
        <w:t xml:space="preserve"> that </w:t>
      </w:r>
      <w:r w:rsidR="00E93E5F">
        <w:rPr>
          <w:rFonts w:ascii="Tahoma" w:hAnsi="Tahoma" w:cs="Tahoma"/>
        </w:rPr>
        <w:t>one</w:t>
      </w:r>
      <w:r w:rsidRPr="00661BB9">
        <w:rPr>
          <w:rFonts w:ascii="Tahoma" w:hAnsi="Tahoma" w:cs="Tahoma"/>
        </w:rPr>
        <w:t xml:space="preserve"> in 200 Americans has the </w:t>
      </w:r>
      <w:r w:rsidR="00ED67BE">
        <w:rPr>
          <w:rFonts w:ascii="Tahoma" w:hAnsi="Tahoma" w:cs="Tahoma"/>
        </w:rPr>
        <w:t>genetic disorder where the body can’t effectively clear LDL or ‘bad’ cholesterol from the blood.</w:t>
      </w:r>
    </w:p>
    <w:p w14:paraId="3377E992" w14:textId="77368BF1" w:rsidR="00FB5BFB" w:rsidRDefault="00661BB9" w:rsidP="00FB5BFB">
      <w:pPr>
        <w:rPr>
          <w:rFonts w:ascii="Tahoma" w:hAnsi="Tahoma" w:cs="Tahoma"/>
        </w:rPr>
      </w:pPr>
      <w:r w:rsidRPr="00ED67BE">
        <w:rPr>
          <w:rFonts w:ascii="Tahoma" w:hAnsi="Tahoma" w:cs="Tahoma"/>
        </w:rPr>
        <w:t xml:space="preserve">Darrel Gumm, </w:t>
      </w:r>
      <w:r w:rsidR="00FB5BFB" w:rsidRPr="00ED67BE">
        <w:rPr>
          <w:rFonts w:ascii="Tahoma" w:hAnsi="Tahoma" w:cs="Tahoma"/>
        </w:rPr>
        <w:t>MD, vice president of OSF HealthCare Cardiovascular Institute</w:t>
      </w:r>
      <w:r w:rsidR="00ED67BE">
        <w:rPr>
          <w:rFonts w:ascii="Tahoma" w:hAnsi="Tahoma" w:cs="Tahoma"/>
        </w:rPr>
        <w:t xml:space="preserve"> says the pilot will identify people </w:t>
      </w:r>
      <w:r w:rsidR="0046683A">
        <w:rPr>
          <w:rFonts w:ascii="Tahoma" w:hAnsi="Tahoma" w:cs="Tahoma"/>
        </w:rPr>
        <w:t>who are at high risk due to their genetics, yet almost certainly don’t know it.</w:t>
      </w:r>
    </w:p>
    <w:p w14:paraId="7C88C03F" w14:textId="23FD0442" w:rsidR="00ED67BE" w:rsidRPr="007F02DE" w:rsidRDefault="00ED67BE" w:rsidP="00FB5BFB">
      <w:pPr>
        <w:rPr>
          <w:rFonts w:ascii="Tahoma" w:hAnsi="Tahoma" w:cs="Tahoma"/>
        </w:rPr>
      </w:pPr>
      <w:r w:rsidRPr="007F02DE">
        <w:rPr>
          <w:rFonts w:ascii="Tahoma" w:hAnsi="Tahoma" w:cs="Tahoma"/>
        </w:rPr>
        <w:t>“</w:t>
      </w:r>
      <w:r w:rsidR="00293980" w:rsidRPr="007F02DE">
        <w:rPr>
          <w:rFonts w:ascii="Tahoma" w:hAnsi="Tahoma" w:cs="Tahoma"/>
        </w:rPr>
        <w:t>It’s estimated about 1.3 million people in the United States have it [FH] and 90% of those patients don’t know they have it,</w:t>
      </w:r>
      <w:r w:rsidR="00E93E5F" w:rsidRPr="007F02DE">
        <w:rPr>
          <w:rFonts w:ascii="Tahoma" w:hAnsi="Tahoma" w:cs="Tahoma"/>
        </w:rPr>
        <w:t>”</w:t>
      </w:r>
      <w:r w:rsidR="00293980" w:rsidRPr="007F02DE">
        <w:rPr>
          <w:rFonts w:ascii="Tahoma" w:hAnsi="Tahoma" w:cs="Tahoma"/>
        </w:rPr>
        <w:t xml:space="preserve"> Dr. Gumm stresses. “So, it’s a tremendous opportunity for us to step in and find those patients, identify those patients and provide therapies that may prevent terrible things from happening down the road.” </w:t>
      </w:r>
    </w:p>
    <w:p w14:paraId="75E03274" w14:textId="77777777" w:rsidR="003144E2" w:rsidRDefault="00FB5BFB" w:rsidP="00661BB9">
      <w:pPr>
        <w:rPr>
          <w:rFonts w:ascii="Tahoma" w:hAnsi="Tahoma" w:cs="Tahoma"/>
        </w:rPr>
      </w:pPr>
      <w:r w:rsidRPr="00401574">
        <w:rPr>
          <w:rFonts w:ascii="Tahoma" w:hAnsi="Tahoma" w:cs="Tahoma"/>
        </w:rPr>
        <w:t>OSF HealthCare and </w:t>
      </w:r>
      <w:hyperlink r:id="rId6" w:tgtFrame="_blank" w:history="1">
        <w:r w:rsidRPr="00401574">
          <w:rPr>
            <w:rStyle w:val="Hyperlink"/>
            <w:rFonts w:ascii="Tahoma" w:hAnsi="Tahoma" w:cs="Tahoma"/>
          </w:rPr>
          <w:t>OSF Innovation</w:t>
        </w:r>
      </w:hyperlink>
      <w:r w:rsidRPr="00401574">
        <w:rPr>
          <w:rFonts w:ascii="Tahoma" w:hAnsi="Tahoma" w:cs="Tahoma"/>
        </w:rPr>
        <w:t xml:space="preserve"> are using artificial intelligence (AI) to conduct a pilot program for detecting and treating FH. </w:t>
      </w:r>
      <w:r w:rsidR="003B63B7" w:rsidRPr="00401574">
        <w:rPr>
          <w:rFonts w:ascii="Tahoma" w:hAnsi="Tahoma" w:cs="Tahoma"/>
        </w:rPr>
        <w:t xml:space="preserve">To identify high-risk patients for this pilot, the </w:t>
      </w:r>
      <w:hyperlink r:id="rId7" w:history="1">
        <w:r w:rsidR="003B63B7" w:rsidRPr="00401574">
          <w:rPr>
            <w:rStyle w:val="Hyperlink"/>
            <w:rFonts w:ascii="Tahoma" w:hAnsi="Tahoma" w:cs="Tahoma"/>
          </w:rPr>
          <w:t>Digital Innovation Developmen</w:t>
        </w:r>
        <w:r w:rsidR="003144E2" w:rsidRPr="00401574">
          <w:rPr>
            <w:rStyle w:val="Hyperlink"/>
            <w:rFonts w:ascii="Tahoma" w:hAnsi="Tahoma" w:cs="Tahoma"/>
          </w:rPr>
          <w:t>t</w:t>
        </w:r>
      </w:hyperlink>
      <w:r w:rsidR="003B63B7" w:rsidRPr="00401574">
        <w:rPr>
          <w:rFonts w:ascii="Tahoma" w:hAnsi="Tahoma" w:cs="Tahoma"/>
        </w:rPr>
        <w:t xml:space="preserve"> </w:t>
      </w:r>
      <w:r w:rsidR="003144E2" w:rsidRPr="00401574">
        <w:rPr>
          <w:rFonts w:ascii="Tahoma" w:hAnsi="Tahoma" w:cs="Tahoma"/>
        </w:rPr>
        <w:t xml:space="preserve">team used </w:t>
      </w:r>
      <w:r w:rsidR="003B63B7" w:rsidRPr="00401574">
        <w:rPr>
          <w:rFonts w:ascii="Tahoma" w:hAnsi="Tahoma" w:cs="Tahoma"/>
        </w:rPr>
        <w:t>a two-step approach. First, an algorithm flagged patients over the past 18 months who had concerning cholesterol levels. Then, they applied an AI tool to scanned physician notes to detect clues—such as yellowing of the eyes or hardening of the Achilles tendon—signs a doctor may have observed but not flagged as FH-related</w:t>
      </w:r>
      <w:r w:rsidR="003144E2" w:rsidRPr="00401574">
        <w:rPr>
          <w:rFonts w:ascii="Tahoma" w:hAnsi="Tahoma" w:cs="Tahoma"/>
        </w:rPr>
        <w:t>.</w:t>
      </w:r>
      <w:r w:rsidR="003144E2">
        <w:rPr>
          <w:rFonts w:ascii="Tahoma" w:hAnsi="Tahoma" w:cs="Tahoma"/>
        </w:rPr>
        <w:t xml:space="preserve"> </w:t>
      </w:r>
    </w:p>
    <w:p w14:paraId="693A5E14" w14:textId="770780AC" w:rsidR="00661BB9" w:rsidRDefault="00661BB9" w:rsidP="00661BB9">
      <w:pPr>
        <w:rPr>
          <w:rFonts w:ascii="Tahoma" w:hAnsi="Tahoma" w:cs="Tahoma"/>
        </w:rPr>
      </w:pPr>
      <w:r w:rsidRPr="00661BB9">
        <w:rPr>
          <w:rFonts w:ascii="Tahoma" w:hAnsi="Tahoma" w:cs="Tahoma"/>
        </w:rPr>
        <w:t xml:space="preserve">People inherit </w:t>
      </w:r>
      <w:r w:rsidR="0091608C" w:rsidRPr="0091608C">
        <w:rPr>
          <w:rFonts w:ascii="Tahoma" w:hAnsi="Tahoma" w:cs="Tahoma"/>
        </w:rPr>
        <w:t>FH</w:t>
      </w:r>
      <w:r w:rsidRPr="00661BB9">
        <w:rPr>
          <w:rFonts w:ascii="Tahoma" w:hAnsi="Tahoma" w:cs="Tahoma"/>
        </w:rPr>
        <w:t xml:space="preserve"> from one or both parents, and it puts them at risk for cardiovascular events far earlier in life than normal</w:t>
      </w:r>
      <w:r w:rsidR="00E93E5F">
        <w:rPr>
          <w:rFonts w:ascii="Tahoma" w:hAnsi="Tahoma" w:cs="Tahoma"/>
        </w:rPr>
        <w:t xml:space="preserve"> – </w:t>
      </w:r>
      <w:r w:rsidRPr="00661BB9">
        <w:rPr>
          <w:rFonts w:ascii="Tahoma" w:hAnsi="Tahoma" w:cs="Tahoma"/>
        </w:rPr>
        <w:t>sometimes even in childhood</w:t>
      </w:r>
      <w:r w:rsidR="0091608C" w:rsidRPr="0091608C">
        <w:rPr>
          <w:rFonts w:ascii="Tahoma" w:hAnsi="Tahoma" w:cs="Tahoma"/>
        </w:rPr>
        <w:t>.</w:t>
      </w:r>
    </w:p>
    <w:p w14:paraId="4FC4342E" w14:textId="5FD39959" w:rsidR="000874C2" w:rsidRPr="00661BB9" w:rsidRDefault="000874C2" w:rsidP="00661BB9">
      <w:pPr>
        <w:rPr>
          <w:rFonts w:ascii="Tahoma" w:hAnsi="Tahoma" w:cs="Tahoma"/>
          <w:b/>
          <w:bCs/>
        </w:rPr>
      </w:pPr>
      <w:r w:rsidRPr="000874C2">
        <w:rPr>
          <w:rFonts w:ascii="Tahoma" w:hAnsi="Tahoma" w:cs="Tahoma"/>
          <w:b/>
          <w:bCs/>
        </w:rPr>
        <w:t xml:space="preserve">Two </w:t>
      </w:r>
      <w:r w:rsidR="00E93E5F">
        <w:rPr>
          <w:rFonts w:ascii="Tahoma" w:hAnsi="Tahoma" w:cs="Tahoma"/>
          <w:b/>
          <w:bCs/>
        </w:rPr>
        <w:t>T</w:t>
      </w:r>
      <w:r w:rsidRPr="000874C2">
        <w:rPr>
          <w:rFonts w:ascii="Tahoma" w:hAnsi="Tahoma" w:cs="Tahoma"/>
          <w:b/>
          <w:bCs/>
        </w:rPr>
        <w:t xml:space="preserve">ypes of </w:t>
      </w:r>
      <w:r>
        <w:rPr>
          <w:rFonts w:ascii="Tahoma" w:hAnsi="Tahoma" w:cs="Tahoma"/>
          <w:b/>
          <w:bCs/>
        </w:rPr>
        <w:t>FH</w:t>
      </w:r>
    </w:p>
    <w:p w14:paraId="7F380DDD" w14:textId="51211D47" w:rsidR="00661BB9" w:rsidRPr="00661BB9" w:rsidRDefault="0091608C" w:rsidP="00661BB9">
      <w:pPr>
        <w:rPr>
          <w:rFonts w:ascii="Tahoma" w:hAnsi="Tahoma" w:cs="Tahoma"/>
        </w:rPr>
      </w:pPr>
      <w:r>
        <w:rPr>
          <w:rFonts w:ascii="Tahoma" w:hAnsi="Tahoma" w:cs="Tahoma"/>
        </w:rPr>
        <w:t>According to Dr. Gumm, t</w:t>
      </w:r>
      <w:r w:rsidR="00661BB9" w:rsidRPr="00661BB9">
        <w:rPr>
          <w:rFonts w:ascii="Tahoma" w:hAnsi="Tahoma" w:cs="Tahoma"/>
        </w:rPr>
        <w:t xml:space="preserve">here are two </w:t>
      </w:r>
      <w:r w:rsidR="000874C2">
        <w:rPr>
          <w:rFonts w:ascii="Tahoma" w:hAnsi="Tahoma" w:cs="Tahoma"/>
        </w:rPr>
        <w:t>kinds</w:t>
      </w:r>
      <w:r w:rsidR="00661BB9" w:rsidRPr="00661BB9">
        <w:rPr>
          <w:rFonts w:ascii="Tahoma" w:hAnsi="Tahoma" w:cs="Tahoma"/>
        </w:rPr>
        <w:t xml:space="preserve"> of FH:</w:t>
      </w:r>
    </w:p>
    <w:p w14:paraId="2478C701" w14:textId="145A8936" w:rsidR="00661BB9" w:rsidRPr="00661BB9" w:rsidRDefault="00661BB9" w:rsidP="00661BB9">
      <w:pPr>
        <w:numPr>
          <w:ilvl w:val="0"/>
          <w:numId w:val="1"/>
        </w:numPr>
        <w:rPr>
          <w:rFonts w:ascii="Tahoma" w:hAnsi="Tahoma" w:cs="Tahoma"/>
        </w:rPr>
      </w:pPr>
      <w:r w:rsidRPr="00661BB9">
        <w:rPr>
          <w:rFonts w:ascii="Tahoma" w:hAnsi="Tahoma" w:cs="Tahoma"/>
          <w:b/>
          <w:bCs/>
        </w:rPr>
        <w:t>Heterozygous FH</w:t>
      </w:r>
      <w:r w:rsidRPr="00661BB9">
        <w:rPr>
          <w:rFonts w:ascii="Tahoma" w:hAnsi="Tahoma" w:cs="Tahoma"/>
        </w:rPr>
        <w:t>, inherited from one parent, which can lead to early heart attacks or strokes</w:t>
      </w:r>
      <w:r w:rsidR="00E93E5F">
        <w:rPr>
          <w:rFonts w:ascii="Tahoma" w:hAnsi="Tahoma" w:cs="Tahoma"/>
        </w:rPr>
        <w:t xml:space="preserve"> – </w:t>
      </w:r>
      <w:r w:rsidRPr="00661BB9">
        <w:rPr>
          <w:rFonts w:ascii="Tahoma" w:hAnsi="Tahoma" w:cs="Tahoma"/>
        </w:rPr>
        <w:t>before age 65 in women and 55 in men.</w:t>
      </w:r>
    </w:p>
    <w:p w14:paraId="4877449C" w14:textId="77777777" w:rsidR="00661BB9" w:rsidRDefault="00661BB9" w:rsidP="00661BB9">
      <w:pPr>
        <w:numPr>
          <w:ilvl w:val="0"/>
          <w:numId w:val="1"/>
        </w:numPr>
        <w:rPr>
          <w:rFonts w:ascii="Tahoma" w:hAnsi="Tahoma" w:cs="Tahoma"/>
        </w:rPr>
      </w:pPr>
      <w:r w:rsidRPr="00661BB9">
        <w:rPr>
          <w:rFonts w:ascii="Tahoma" w:hAnsi="Tahoma" w:cs="Tahoma"/>
          <w:b/>
          <w:bCs/>
        </w:rPr>
        <w:t>Homozygous FH</w:t>
      </w:r>
      <w:r w:rsidRPr="00661BB9">
        <w:rPr>
          <w:rFonts w:ascii="Tahoma" w:hAnsi="Tahoma" w:cs="Tahoma"/>
        </w:rPr>
        <w:t>, a rarer and more severe form inherited from both parents, which can lead to strokes and heart disease in teenagers or even young children.</w:t>
      </w:r>
    </w:p>
    <w:p w14:paraId="00D63855" w14:textId="77777777" w:rsidR="0046683A" w:rsidRPr="0046683A" w:rsidRDefault="006C6BA8" w:rsidP="0046683A">
      <w:pPr>
        <w:rPr>
          <w:rFonts w:ascii="Tahoma" w:hAnsi="Tahoma" w:cs="Tahoma"/>
        </w:rPr>
      </w:pPr>
      <w:r w:rsidRPr="006C6BA8">
        <w:rPr>
          <w:rFonts w:ascii="Tahoma" w:hAnsi="Tahoma" w:cs="Tahoma"/>
        </w:rPr>
        <w:t xml:space="preserve">While most people begin cholesterol screenings around age 40, those with FH </w:t>
      </w:r>
      <w:r w:rsidR="0046683A" w:rsidRPr="0046683A">
        <w:rPr>
          <w:rFonts w:ascii="Tahoma" w:hAnsi="Tahoma" w:cs="Tahoma"/>
        </w:rPr>
        <w:t>can silently develop dangerously high levels of cholesterol at an early age.</w:t>
      </w:r>
    </w:p>
    <w:p w14:paraId="3545CC40" w14:textId="487BBAE8" w:rsidR="006C6BA8" w:rsidRPr="007F02DE" w:rsidRDefault="006C6BA8" w:rsidP="006C6BA8">
      <w:pPr>
        <w:rPr>
          <w:rFonts w:ascii="Tahoma" w:hAnsi="Tahoma" w:cs="Tahoma"/>
        </w:rPr>
      </w:pPr>
      <w:r w:rsidRPr="007F02DE">
        <w:rPr>
          <w:rFonts w:ascii="Tahoma" w:hAnsi="Tahoma" w:cs="Tahoma"/>
        </w:rPr>
        <w:t>"They can be a very healthy person, think they’re doing great, be a marathon runner and really they could have astronomically high cholesterol that’s not of their fault,” explains Ryan Loudermilk, a strategic program manager in Performance Improvement at OSF Innovation.</w:t>
      </w:r>
      <w:r w:rsidRPr="007F02DE">
        <w:t xml:space="preserve"> </w:t>
      </w:r>
    </w:p>
    <w:p w14:paraId="41B8C6D5" w14:textId="12228651" w:rsidR="00924F03" w:rsidRPr="00661BB9" w:rsidRDefault="00661BB9">
      <w:pPr>
        <w:rPr>
          <w:rFonts w:ascii="Tahoma" w:hAnsi="Tahoma" w:cs="Tahoma"/>
        </w:rPr>
      </w:pPr>
      <w:r w:rsidRPr="00661BB9">
        <w:rPr>
          <w:rFonts w:ascii="Tahoma" w:hAnsi="Tahoma" w:cs="Tahoma"/>
        </w:rPr>
        <w:t xml:space="preserve">The new screening program </w:t>
      </w:r>
      <w:r w:rsidR="00FB5BFB">
        <w:rPr>
          <w:rFonts w:ascii="Tahoma" w:hAnsi="Tahoma" w:cs="Tahoma"/>
        </w:rPr>
        <w:t>was launched</w:t>
      </w:r>
      <w:r w:rsidRPr="00661BB9">
        <w:rPr>
          <w:rFonts w:ascii="Tahoma" w:hAnsi="Tahoma" w:cs="Tahoma"/>
        </w:rPr>
        <w:t xml:space="preserve"> </w:t>
      </w:r>
      <w:r w:rsidR="00573537" w:rsidRPr="005A355E">
        <w:rPr>
          <w:rFonts w:ascii="Tahoma" w:hAnsi="Tahoma" w:cs="Tahoma"/>
        </w:rPr>
        <w:t xml:space="preserve">in </w:t>
      </w:r>
      <w:r w:rsidRPr="005A355E">
        <w:rPr>
          <w:rFonts w:ascii="Tahoma" w:hAnsi="Tahoma" w:cs="Tahoma"/>
        </w:rPr>
        <w:t>Bloomington</w:t>
      </w:r>
      <w:r w:rsidR="00FB5BFB" w:rsidRPr="005A355E">
        <w:rPr>
          <w:rFonts w:ascii="Tahoma" w:hAnsi="Tahoma" w:cs="Tahoma"/>
        </w:rPr>
        <w:t xml:space="preserve">, </w:t>
      </w:r>
      <w:r w:rsidRPr="00661BB9">
        <w:rPr>
          <w:rFonts w:ascii="Tahoma" w:hAnsi="Tahoma" w:cs="Tahoma"/>
        </w:rPr>
        <w:t>starting with support from a strong primary care network</w:t>
      </w:r>
      <w:r w:rsidR="00BD58CF">
        <w:rPr>
          <w:rFonts w:ascii="Tahoma" w:hAnsi="Tahoma" w:cs="Tahoma"/>
        </w:rPr>
        <w:t xml:space="preserve"> involving</w:t>
      </w:r>
      <w:r w:rsidRPr="00661BB9">
        <w:rPr>
          <w:rFonts w:ascii="Tahoma" w:hAnsi="Tahoma" w:cs="Tahoma"/>
        </w:rPr>
        <w:t xml:space="preserve"> </w:t>
      </w:r>
      <w:r w:rsidR="00E93E5F">
        <w:rPr>
          <w:rFonts w:ascii="Tahoma" w:hAnsi="Tahoma" w:cs="Tahoma"/>
        </w:rPr>
        <w:t>nine</w:t>
      </w:r>
      <w:r w:rsidRPr="00661BB9">
        <w:rPr>
          <w:rFonts w:ascii="Tahoma" w:hAnsi="Tahoma" w:cs="Tahoma"/>
        </w:rPr>
        <w:t xml:space="preserve"> providers</w:t>
      </w:r>
      <w:r w:rsidR="00E93E5F">
        <w:rPr>
          <w:rFonts w:ascii="Tahoma" w:hAnsi="Tahoma" w:cs="Tahoma"/>
        </w:rPr>
        <w:t>,</w:t>
      </w:r>
      <w:r w:rsidRPr="00661BB9">
        <w:rPr>
          <w:rFonts w:ascii="Tahoma" w:hAnsi="Tahoma" w:cs="Tahoma"/>
        </w:rPr>
        <w:t xml:space="preserve"> including </w:t>
      </w:r>
      <w:r w:rsidRPr="005A355E">
        <w:rPr>
          <w:rFonts w:ascii="Tahoma" w:hAnsi="Tahoma" w:cs="Tahoma"/>
        </w:rPr>
        <w:t>Richard Ginetti</w:t>
      </w:r>
      <w:r w:rsidR="00573537" w:rsidRPr="005A355E">
        <w:rPr>
          <w:rFonts w:ascii="Tahoma" w:hAnsi="Tahoma" w:cs="Tahoma"/>
        </w:rPr>
        <w:t>, MD,</w:t>
      </w:r>
      <w:r w:rsidRPr="005A355E">
        <w:rPr>
          <w:rFonts w:ascii="Tahoma" w:hAnsi="Tahoma" w:cs="Tahoma"/>
        </w:rPr>
        <w:t xml:space="preserve"> </w:t>
      </w:r>
      <w:r w:rsidRPr="00661BB9">
        <w:rPr>
          <w:rFonts w:ascii="Tahoma" w:hAnsi="Tahoma" w:cs="Tahoma"/>
        </w:rPr>
        <w:t>who is a champion for</w:t>
      </w:r>
      <w:r w:rsidR="00FB5BFB">
        <w:rPr>
          <w:rFonts w:ascii="Tahoma" w:hAnsi="Tahoma" w:cs="Tahoma"/>
        </w:rPr>
        <w:t xml:space="preserve"> the </w:t>
      </w:r>
      <w:proofErr w:type="spellStart"/>
      <w:proofErr w:type="gramStart"/>
      <w:r w:rsidR="00FB5BFB">
        <w:rPr>
          <w:rFonts w:ascii="Tahoma" w:hAnsi="Tahoma" w:cs="Tahoma"/>
        </w:rPr>
        <w:t>effort</w:t>
      </w:r>
      <w:bookmarkStart w:id="0" w:name="_Hlk209189600"/>
      <w:r w:rsidR="00FA5401">
        <w:rPr>
          <w:rFonts w:ascii="Tahoma" w:hAnsi="Tahoma" w:cs="Tahoma"/>
        </w:rPr>
        <w:t>It</w:t>
      </w:r>
      <w:proofErr w:type="spellEnd"/>
      <w:proofErr w:type="gramEnd"/>
      <w:r w:rsidR="00FA5401">
        <w:rPr>
          <w:rFonts w:ascii="Tahoma" w:hAnsi="Tahoma" w:cs="Tahoma"/>
        </w:rPr>
        <w:t xml:space="preserve"> started with </w:t>
      </w:r>
      <w:r w:rsidR="007F02DE">
        <w:rPr>
          <w:rFonts w:ascii="Tahoma" w:hAnsi="Tahoma" w:cs="Tahoma"/>
        </w:rPr>
        <w:t>2</w:t>
      </w:r>
      <w:r w:rsidR="00FA5401">
        <w:rPr>
          <w:rFonts w:ascii="Tahoma" w:hAnsi="Tahoma" w:cs="Tahoma"/>
        </w:rPr>
        <w:t>00 patients</w:t>
      </w:r>
      <w:r w:rsidRPr="00661BB9">
        <w:rPr>
          <w:rFonts w:ascii="Tahoma" w:hAnsi="Tahoma" w:cs="Tahoma"/>
        </w:rPr>
        <w:t xml:space="preserve"> found to </w:t>
      </w:r>
      <w:r w:rsidR="00FA5401">
        <w:rPr>
          <w:rFonts w:ascii="Tahoma" w:hAnsi="Tahoma" w:cs="Tahoma"/>
        </w:rPr>
        <w:t xml:space="preserve">potentially have </w:t>
      </w:r>
      <w:r w:rsidRPr="00661BB9">
        <w:rPr>
          <w:rFonts w:ascii="Tahoma" w:hAnsi="Tahoma" w:cs="Tahoma"/>
        </w:rPr>
        <w:t>FH</w:t>
      </w:r>
      <w:r w:rsidR="00FA5401">
        <w:rPr>
          <w:rFonts w:ascii="Tahoma" w:hAnsi="Tahoma" w:cs="Tahoma"/>
        </w:rPr>
        <w:t>. If testing confirms the diagnosis,</w:t>
      </w:r>
      <w:r w:rsidR="00573537">
        <w:rPr>
          <w:rFonts w:ascii="Tahoma" w:hAnsi="Tahoma" w:cs="Tahoma"/>
        </w:rPr>
        <w:t xml:space="preserve"> </w:t>
      </w:r>
      <w:r w:rsidR="005A355E">
        <w:rPr>
          <w:rFonts w:ascii="Tahoma" w:hAnsi="Tahoma" w:cs="Tahoma"/>
        </w:rPr>
        <w:t xml:space="preserve">individuals will </w:t>
      </w:r>
      <w:r w:rsidRPr="00661BB9">
        <w:rPr>
          <w:rFonts w:ascii="Tahoma" w:hAnsi="Tahoma" w:cs="Tahoma"/>
        </w:rPr>
        <w:t>be offered treatment</w:t>
      </w:r>
      <w:r w:rsidR="006E6499">
        <w:rPr>
          <w:rFonts w:ascii="Tahoma" w:hAnsi="Tahoma" w:cs="Tahoma"/>
        </w:rPr>
        <w:t xml:space="preserve">, </w:t>
      </w:r>
      <w:r w:rsidRPr="00661BB9">
        <w:rPr>
          <w:rFonts w:ascii="Tahoma" w:hAnsi="Tahoma" w:cs="Tahoma"/>
        </w:rPr>
        <w:t xml:space="preserve">typically </w:t>
      </w:r>
      <w:r w:rsidRPr="0091608C">
        <w:rPr>
          <w:rFonts w:ascii="Tahoma" w:hAnsi="Tahoma" w:cs="Tahoma"/>
        </w:rPr>
        <w:t>statins,</w:t>
      </w:r>
      <w:r w:rsidRPr="00661BB9">
        <w:rPr>
          <w:rFonts w:ascii="Tahoma" w:hAnsi="Tahoma" w:cs="Tahoma"/>
        </w:rPr>
        <w:t xml:space="preserve"> which can reduce cardiovascular risk by up to </w:t>
      </w:r>
      <w:r w:rsidRPr="0091608C">
        <w:rPr>
          <w:rFonts w:ascii="Tahoma" w:hAnsi="Tahoma" w:cs="Tahoma"/>
        </w:rPr>
        <w:t>80%</w:t>
      </w:r>
      <w:r w:rsidR="006C6BA8">
        <w:rPr>
          <w:rFonts w:ascii="Tahoma" w:hAnsi="Tahoma" w:cs="Tahoma"/>
        </w:rPr>
        <w:t>.</w:t>
      </w:r>
      <w:r w:rsidR="003B63B7">
        <w:rPr>
          <w:rFonts w:ascii="Tahoma" w:hAnsi="Tahoma" w:cs="Tahoma"/>
        </w:rPr>
        <w:t xml:space="preserve"> </w:t>
      </w:r>
      <w:r w:rsidR="003B63B7" w:rsidRPr="003B63B7">
        <w:rPr>
          <w:rFonts w:ascii="Tahoma" w:hAnsi="Tahoma" w:cs="Tahoma"/>
        </w:rPr>
        <w:t>The experience is orchestrated through the OSF Community Connect platform, ensuring patients are guided seamlessly from identification to care</w:t>
      </w:r>
    </w:p>
    <w:bookmarkEnd w:id="0"/>
    <w:p w14:paraId="35474F95" w14:textId="3505A951" w:rsidR="00661BB9" w:rsidRDefault="006E6499">
      <w:pPr>
        <w:rPr>
          <w:rFonts w:ascii="Tahoma" w:hAnsi="Tahoma" w:cs="Tahoma"/>
        </w:rPr>
      </w:pPr>
      <w:r w:rsidRPr="00BD58CF">
        <w:rPr>
          <w:rFonts w:ascii="Tahoma" w:hAnsi="Tahoma" w:cs="Tahoma"/>
        </w:rPr>
        <w:lastRenderedPageBreak/>
        <w:t>Dr. Gumm says e</w:t>
      </w:r>
      <w:r w:rsidR="00661BB9" w:rsidRPr="00BD58CF">
        <w:rPr>
          <w:rFonts w:ascii="Tahoma" w:hAnsi="Tahoma" w:cs="Tahoma"/>
        </w:rPr>
        <w:t xml:space="preserve">very time </w:t>
      </w:r>
      <w:r w:rsidRPr="00BD58CF">
        <w:rPr>
          <w:rFonts w:ascii="Tahoma" w:hAnsi="Tahoma" w:cs="Tahoma"/>
        </w:rPr>
        <w:t xml:space="preserve">someone is </w:t>
      </w:r>
      <w:r w:rsidR="00BD58CF" w:rsidRPr="00BD58CF">
        <w:rPr>
          <w:rFonts w:ascii="Tahoma" w:hAnsi="Tahoma" w:cs="Tahoma"/>
        </w:rPr>
        <w:t>identified</w:t>
      </w:r>
      <w:r w:rsidR="00661BB9" w:rsidRPr="00BD58CF">
        <w:rPr>
          <w:rFonts w:ascii="Tahoma" w:hAnsi="Tahoma" w:cs="Tahoma"/>
        </w:rPr>
        <w:t xml:space="preserve"> with FH</w:t>
      </w:r>
      <w:r w:rsidR="00BD58CF" w:rsidRPr="00BD58CF">
        <w:rPr>
          <w:rFonts w:ascii="Tahoma" w:hAnsi="Tahoma" w:cs="Tahoma"/>
        </w:rPr>
        <w:t xml:space="preserve">, outreach will </w:t>
      </w:r>
      <w:r w:rsidR="00BD58CF">
        <w:rPr>
          <w:rFonts w:ascii="Tahoma" w:hAnsi="Tahoma" w:cs="Tahoma"/>
        </w:rPr>
        <w:t>o</w:t>
      </w:r>
      <w:r w:rsidR="00BD58CF" w:rsidRPr="00BD58CF">
        <w:rPr>
          <w:rFonts w:ascii="Tahoma" w:hAnsi="Tahoma" w:cs="Tahoma"/>
        </w:rPr>
        <w:t>ccur to encourag</w:t>
      </w:r>
      <w:r w:rsidR="00BD58CF">
        <w:rPr>
          <w:rFonts w:ascii="Tahoma" w:hAnsi="Tahoma" w:cs="Tahoma"/>
        </w:rPr>
        <w:t>e</w:t>
      </w:r>
      <w:r w:rsidR="00BD58CF" w:rsidRPr="00BD58CF">
        <w:rPr>
          <w:rFonts w:ascii="Tahoma" w:hAnsi="Tahoma" w:cs="Tahoma"/>
        </w:rPr>
        <w:t xml:space="preserve"> </w:t>
      </w:r>
      <w:r w:rsidR="00661BB9" w:rsidRPr="00BD58CF">
        <w:rPr>
          <w:rFonts w:ascii="Tahoma" w:hAnsi="Tahoma" w:cs="Tahoma"/>
        </w:rPr>
        <w:t>screen</w:t>
      </w:r>
      <w:r w:rsidR="00BD58CF" w:rsidRPr="00BD58CF">
        <w:rPr>
          <w:rFonts w:ascii="Tahoma" w:hAnsi="Tahoma" w:cs="Tahoma"/>
        </w:rPr>
        <w:t>ing for</w:t>
      </w:r>
      <w:r w:rsidR="00661BB9" w:rsidRPr="00BD58CF">
        <w:rPr>
          <w:rFonts w:ascii="Tahoma" w:hAnsi="Tahoma" w:cs="Tahoma"/>
        </w:rPr>
        <w:t xml:space="preserve"> parents, siblings and children</w:t>
      </w:r>
      <w:r w:rsidR="00BD58CF" w:rsidRPr="00BD58CF">
        <w:rPr>
          <w:rFonts w:ascii="Tahoma" w:hAnsi="Tahoma" w:cs="Tahoma"/>
        </w:rPr>
        <w:t>.</w:t>
      </w:r>
    </w:p>
    <w:p w14:paraId="3D8EA819" w14:textId="49D77CB8" w:rsidR="00BD58CF" w:rsidRPr="00BD58CF" w:rsidRDefault="00BD58CF">
      <w:pPr>
        <w:rPr>
          <w:b/>
          <w:bCs/>
        </w:rPr>
      </w:pPr>
      <w:r w:rsidRPr="007F02DE">
        <w:rPr>
          <w:rFonts w:ascii="Tahoma" w:hAnsi="Tahoma" w:cs="Tahoma"/>
        </w:rPr>
        <w:t>“One of the things I love to tell my patients is the best way to treat a heart attack is not have one. Same thing with a stroke. So, even if they’ve had a heart attack and survived it, now we’re going to be aggressive at not letting the second one occur. But here’s a chance to never let it occur in the first place. It’s primary prevention … really fantastic.”</w:t>
      </w:r>
      <w:r>
        <w:rPr>
          <w:rFonts w:ascii="Tahoma" w:hAnsi="Tahoma" w:cs="Tahoma"/>
          <w:b/>
          <w:bCs/>
        </w:rPr>
        <w:t xml:space="preserve"> </w:t>
      </w:r>
    </w:p>
    <w:p w14:paraId="26314913" w14:textId="77777777" w:rsidR="00FB5BFB" w:rsidRPr="00FB5BFB" w:rsidRDefault="00FB5BFB" w:rsidP="00FB5BFB">
      <w:pPr>
        <w:rPr>
          <w:rFonts w:ascii="Tahoma" w:hAnsi="Tahoma" w:cs="Tahoma"/>
          <w:b/>
          <w:bCs/>
        </w:rPr>
      </w:pPr>
      <w:r w:rsidRPr="00FB5BFB">
        <w:rPr>
          <w:rFonts w:ascii="Tahoma" w:hAnsi="Tahoma" w:cs="Tahoma"/>
          <w:b/>
          <w:bCs/>
        </w:rPr>
        <w:t>Education in a Short-Attention-Span World</w:t>
      </w:r>
    </w:p>
    <w:p w14:paraId="4BCD290E" w14:textId="0773B280" w:rsidR="00FB5BFB" w:rsidRDefault="00FB5BFB" w:rsidP="00FB5BFB">
      <w:pPr>
        <w:rPr>
          <w:rFonts w:ascii="Tahoma" w:hAnsi="Tahoma" w:cs="Tahoma"/>
        </w:rPr>
      </w:pPr>
      <w:r w:rsidRPr="00FB5BFB">
        <w:rPr>
          <w:rFonts w:ascii="Tahoma" w:hAnsi="Tahoma" w:cs="Tahoma"/>
        </w:rPr>
        <w:t>Understanding FH</w:t>
      </w:r>
      <w:r w:rsidR="00E93E5F">
        <w:rPr>
          <w:rFonts w:ascii="Tahoma" w:hAnsi="Tahoma" w:cs="Tahoma"/>
        </w:rPr>
        <w:t xml:space="preserve"> – </w:t>
      </w:r>
      <w:r w:rsidRPr="00FB5BFB">
        <w:rPr>
          <w:rFonts w:ascii="Tahoma" w:hAnsi="Tahoma" w:cs="Tahoma"/>
        </w:rPr>
        <w:t>and the importance of early detection</w:t>
      </w:r>
      <w:r w:rsidR="00E93E5F">
        <w:rPr>
          <w:rFonts w:ascii="Tahoma" w:hAnsi="Tahoma" w:cs="Tahoma"/>
        </w:rPr>
        <w:t xml:space="preserve"> – </w:t>
      </w:r>
      <w:r w:rsidRPr="00FB5BFB">
        <w:rPr>
          <w:rFonts w:ascii="Tahoma" w:hAnsi="Tahoma" w:cs="Tahoma"/>
        </w:rPr>
        <w:t xml:space="preserve">isn’t easy in a world flooded with information. That’s why the pilot program </w:t>
      </w:r>
      <w:r w:rsidRPr="005A355E">
        <w:rPr>
          <w:rFonts w:ascii="Tahoma" w:hAnsi="Tahoma" w:cs="Tahoma"/>
        </w:rPr>
        <w:t xml:space="preserve">teamed with </w:t>
      </w:r>
      <w:r>
        <w:rPr>
          <w:rFonts w:ascii="Tahoma" w:hAnsi="Tahoma" w:cs="Tahoma"/>
        </w:rPr>
        <w:t>OSF I</w:t>
      </w:r>
      <w:r w:rsidRPr="00FB5BFB">
        <w:rPr>
          <w:rFonts w:ascii="Tahoma" w:hAnsi="Tahoma" w:cs="Tahoma"/>
        </w:rPr>
        <w:t>nnovation</w:t>
      </w:r>
      <w:r>
        <w:rPr>
          <w:rFonts w:ascii="Tahoma" w:hAnsi="Tahoma" w:cs="Tahoma"/>
        </w:rPr>
        <w:t>’s</w:t>
      </w:r>
      <w:r w:rsidRPr="00FB5BFB">
        <w:rPr>
          <w:rFonts w:ascii="Tahoma" w:hAnsi="Tahoma" w:cs="Tahoma"/>
        </w:rPr>
        <w:t xml:space="preserve"> </w:t>
      </w:r>
      <w:hyperlink r:id="rId8" w:history="1">
        <w:r w:rsidRPr="00FB5BFB">
          <w:rPr>
            <w:rStyle w:val="Hyperlink"/>
            <w:rFonts w:ascii="Tahoma" w:hAnsi="Tahoma" w:cs="Tahoma"/>
          </w:rPr>
          <w:t>Medical Visualization</w:t>
        </w:r>
      </w:hyperlink>
      <w:r>
        <w:rPr>
          <w:rFonts w:ascii="Tahoma" w:hAnsi="Tahoma" w:cs="Tahoma"/>
          <w:b/>
          <w:bCs/>
        </w:rPr>
        <w:t xml:space="preserve"> </w:t>
      </w:r>
      <w:r>
        <w:rPr>
          <w:rFonts w:ascii="Tahoma" w:hAnsi="Tahoma" w:cs="Tahoma"/>
        </w:rPr>
        <w:t>team</w:t>
      </w:r>
      <w:r w:rsidRPr="00FB5BFB">
        <w:rPr>
          <w:rFonts w:ascii="Tahoma" w:hAnsi="Tahoma" w:cs="Tahoma"/>
        </w:rPr>
        <w:t>, to create</w:t>
      </w:r>
      <w:r w:rsidR="00FA5401">
        <w:rPr>
          <w:rFonts w:ascii="Tahoma" w:hAnsi="Tahoma" w:cs="Tahoma"/>
        </w:rPr>
        <w:t xml:space="preserve"> </w:t>
      </w:r>
      <w:r w:rsidR="00E93E5F" w:rsidRPr="00FB5BFB">
        <w:rPr>
          <w:rFonts w:ascii="Tahoma" w:hAnsi="Tahoma" w:cs="Tahoma"/>
        </w:rPr>
        <w:t>mobile-friendly education</w:t>
      </w:r>
      <w:r w:rsidR="00E93E5F">
        <w:rPr>
          <w:rFonts w:ascii="Tahoma" w:hAnsi="Tahoma" w:cs="Tahoma"/>
        </w:rPr>
        <w:t xml:space="preserve"> </w:t>
      </w:r>
      <w:r w:rsidR="00FA5401">
        <w:rPr>
          <w:rFonts w:ascii="Tahoma" w:hAnsi="Tahoma" w:cs="Tahoma"/>
        </w:rPr>
        <w:t>for people identified at possible risk</w:t>
      </w:r>
      <w:r w:rsidR="00E93E5F">
        <w:rPr>
          <w:rFonts w:ascii="Tahoma" w:hAnsi="Tahoma" w:cs="Tahoma"/>
        </w:rPr>
        <w:t xml:space="preserve"> to meet them where they are.</w:t>
      </w:r>
    </w:p>
    <w:p w14:paraId="3AF5847C" w14:textId="0F46E610" w:rsidR="00FB5BFB" w:rsidRDefault="0089324F" w:rsidP="00FB5BFB">
      <w:pPr>
        <w:rPr>
          <w:rFonts w:ascii="Tahoma" w:hAnsi="Tahoma" w:cs="Tahoma"/>
        </w:rPr>
      </w:pPr>
      <w:r>
        <w:rPr>
          <w:rFonts w:ascii="Tahoma" w:hAnsi="Tahoma" w:cs="Tahoma"/>
        </w:rPr>
        <w:t>Loudermilk emphasizes i</w:t>
      </w:r>
      <w:r w:rsidR="00FB5BFB" w:rsidRPr="00FB5BFB">
        <w:rPr>
          <w:rFonts w:ascii="Tahoma" w:hAnsi="Tahoma" w:cs="Tahoma"/>
        </w:rPr>
        <w:t>t’s not just a brochure</w:t>
      </w:r>
      <w:r>
        <w:rPr>
          <w:rFonts w:ascii="Tahoma" w:hAnsi="Tahoma" w:cs="Tahoma"/>
        </w:rPr>
        <w:t>. The</w:t>
      </w:r>
      <w:r w:rsidR="00FB5BFB" w:rsidRPr="00FB5BFB">
        <w:rPr>
          <w:rFonts w:ascii="Tahoma" w:hAnsi="Tahoma" w:cs="Tahoma"/>
        </w:rPr>
        <w:t xml:space="preserve"> visuals use a unique, semi-animated shimmer effect that adds emotional weight without overwhelming the viewer</w:t>
      </w:r>
      <w:r>
        <w:rPr>
          <w:rFonts w:ascii="Tahoma" w:hAnsi="Tahoma" w:cs="Tahoma"/>
        </w:rPr>
        <w:t xml:space="preserve">. </w:t>
      </w:r>
    </w:p>
    <w:p w14:paraId="10051532" w14:textId="6AD88B1D" w:rsidR="0089324F" w:rsidRPr="007F02DE" w:rsidRDefault="0089324F" w:rsidP="00FB5BFB">
      <w:pPr>
        <w:rPr>
          <w:rFonts w:ascii="Tahoma" w:hAnsi="Tahoma" w:cs="Tahoma"/>
        </w:rPr>
      </w:pPr>
      <w:r w:rsidRPr="007F02DE">
        <w:rPr>
          <w:rFonts w:ascii="Tahoma" w:hAnsi="Tahoma" w:cs="Tahoma"/>
        </w:rPr>
        <w:t>“It’s something that can be easily read on their cell phone; they don’t have to log onto a computer. It’s something that’s eye-catching, something that’s straight to the point – what your risks are, why it’s important for you to get tested and checked … thinking about family members</w:t>
      </w:r>
      <w:r w:rsidR="00FA5401" w:rsidRPr="007F02DE">
        <w:rPr>
          <w:rFonts w:ascii="Tahoma" w:hAnsi="Tahoma" w:cs="Tahoma"/>
        </w:rPr>
        <w:t>,</w:t>
      </w:r>
      <w:r w:rsidR="00394FF6" w:rsidRPr="007F02DE">
        <w:rPr>
          <w:rFonts w:ascii="Tahoma" w:hAnsi="Tahoma" w:cs="Tahoma"/>
        </w:rPr>
        <w:t xml:space="preserve"> so it speaks to that. It speaks to the ease of this. That’s the other big piece of this.”</w:t>
      </w:r>
    </w:p>
    <w:p w14:paraId="77E85A91" w14:textId="77777777" w:rsidR="00FB5BFB" w:rsidRPr="00FB5BFB" w:rsidRDefault="00FB5BFB" w:rsidP="00FB5BFB">
      <w:pPr>
        <w:rPr>
          <w:rFonts w:ascii="Tahoma" w:hAnsi="Tahoma" w:cs="Tahoma"/>
          <w:b/>
          <w:bCs/>
        </w:rPr>
      </w:pPr>
      <w:r w:rsidRPr="00FB5BFB">
        <w:rPr>
          <w:rFonts w:ascii="Tahoma" w:hAnsi="Tahoma" w:cs="Tahoma"/>
          <w:b/>
          <w:bCs/>
        </w:rPr>
        <w:t>A Simple Test with a Big Impact</w:t>
      </w:r>
    </w:p>
    <w:p w14:paraId="27E75E7E" w14:textId="11977B34" w:rsidR="00FB5BFB" w:rsidRDefault="00394FF6" w:rsidP="00FB5BFB">
      <w:pPr>
        <w:rPr>
          <w:rFonts w:ascii="Tahoma" w:hAnsi="Tahoma" w:cs="Tahoma"/>
        </w:rPr>
      </w:pPr>
      <w:r>
        <w:rPr>
          <w:rFonts w:ascii="Tahoma" w:hAnsi="Tahoma" w:cs="Tahoma"/>
        </w:rPr>
        <w:t>T</w:t>
      </w:r>
      <w:r w:rsidR="00FB5BFB" w:rsidRPr="00FB5BFB">
        <w:rPr>
          <w:rFonts w:ascii="Tahoma" w:hAnsi="Tahoma" w:cs="Tahoma"/>
        </w:rPr>
        <w:t>he testing process is</w:t>
      </w:r>
      <w:r>
        <w:rPr>
          <w:rFonts w:ascii="Tahoma" w:hAnsi="Tahoma" w:cs="Tahoma"/>
        </w:rPr>
        <w:t xml:space="preserve"> easy. It’s</w:t>
      </w:r>
      <w:r w:rsidR="00FB5BFB" w:rsidRPr="00FB5BFB">
        <w:rPr>
          <w:rFonts w:ascii="Tahoma" w:hAnsi="Tahoma" w:cs="Tahoma"/>
        </w:rPr>
        <w:t xml:space="preserve"> just a cheek swab</w:t>
      </w:r>
      <w:r w:rsidR="00ED67BE">
        <w:rPr>
          <w:rFonts w:ascii="Tahoma" w:hAnsi="Tahoma" w:cs="Tahoma"/>
        </w:rPr>
        <w:t xml:space="preserve"> with </w:t>
      </w:r>
      <w:r w:rsidR="00FB5BFB" w:rsidRPr="00FB5BFB">
        <w:rPr>
          <w:rFonts w:ascii="Tahoma" w:hAnsi="Tahoma" w:cs="Tahoma"/>
        </w:rPr>
        <w:t>no needles</w:t>
      </w:r>
      <w:r w:rsidR="00ED67BE">
        <w:rPr>
          <w:rFonts w:ascii="Tahoma" w:hAnsi="Tahoma" w:cs="Tahoma"/>
        </w:rPr>
        <w:t xml:space="preserve"> or</w:t>
      </w:r>
      <w:r w:rsidR="00FB5BFB" w:rsidRPr="00FB5BFB">
        <w:rPr>
          <w:rFonts w:ascii="Tahoma" w:hAnsi="Tahoma" w:cs="Tahoma"/>
        </w:rPr>
        <w:t xml:space="preserve"> blood draw. It takes a couple minutes</w:t>
      </w:r>
      <w:r w:rsidR="00FA5401">
        <w:rPr>
          <w:rFonts w:ascii="Tahoma" w:hAnsi="Tahoma" w:cs="Tahoma"/>
        </w:rPr>
        <w:t>.</w:t>
      </w:r>
    </w:p>
    <w:p w14:paraId="676C5867" w14:textId="7B53EC25" w:rsidR="00FA5401" w:rsidRDefault="00FA5401" w:rsidP="00FB5BFB">
      <w:pPr>
        <w:rPr>
          <w:rFonts w:ascii="Tahoma" w:hAnsi="Tahoma" w:cs="Tahoma"/>
        </w:rPr>
      </w:pPr>
      <w:r w:rsidRPr="00FA5401">
        <w:rPr>
          <w:rFonts w:ascii="Tahoma" w:hAnsi="Tahoma" w:cs="Tahoma"/>
        </w:rPr>
        <w:t xml:space="preserve">The pilot is tracking </w:t>
      </w:r>
      <w:r>
        <w:rPr>
          <w:rFonts w:ascii="Tahoma" w:hAnsi="Tahoma" w:cs="Tahoma"/>
        </w:rPr>
        <w:t xml:space="preserve">how many people go on to be screened after the initial outreach with a goal of at least 30%. The initiative will follow </w:t>
      </w:r>
      <w:r w:rsidRPr="00FA5401">
        <w:rPr>
          <w:rFonts w:ascii="Tahoma" w:hAnsi="Tahoma" w:cs="Tahoma"/>
        </w:rPr>
        <w:t>not just how many patients test positive, but how many then go on to get family members tested</w:t>
      </w:r>
      <w:r>
        <w:rPr>
          <w:rFonts w:ascii="Tahoma" w:hAnsi="Tahoma" w:cs="Tahoma"/>
        </w:rPr>
        <w:t xml:space="preserve">, </w:t>
      </w:r>
      <w:r w:rsidRPr="00FA5401">
        <w:rPr>
          <w:rFonts w:ascii="Tahoma" w:hAnsi="Tahoma" w:cs="Tahoma"/>
        </w:rPr>
        <w:t>the true measure of ripple effect success.</w:t>
      </w:r>
      <w:r>
        <w:rPr>
          <w:rFonts w:ascii="Tahoma" w:hAnsi="Tahoma" w:cs="Tahoma"/>
        </w:rPr>
        <w:t xml:space="preserve"> Additionally, the pilot includes having the Medical Visualization team provide insights</w:t>
      </w:r>
      <w:r w:rsidRPr="00FA5401">
        <w:rPr>
          <w:rFonts w:ascii="Tahoma" w:hAnsi="Tahoma" w:cs="Tahoma"/>
        </w:rPr>
        <w:t xml:space="preserve"> about which content drove the most engagement</w:t>
      </w:r>
      <w:r>
        <w:rPr>
          <w:rFonts w:ascii="Tahoma" w:hAnsi="Tahoma" w:cs="Tahoma"/>
        </w:rPr>
        <w:t>.</w:t>
      </w:r>
    </w:p>
    <w:p w14:paraId="49595D81" w14:textId="0CEE1609" w:rsidR="00394FF6" w:rsidRPr="00FB5BFB" w:rsidRDefault="00FA5401" w:rsidP="00FB5BFB">
      <w:pPr>
        <w:rPr>
          <w:rFonts w:ascii="Tahoma" w:hAnsi="Tahoma" w:cs="Tahoma"/>
        </w:rPr>
      </w:pPr>
      <w:r w:rsidRPr="00FA5401">
        <w:rPr>
          <w:rFonts w:ascii="Tahoma" w:hAnsi="Tahoma" w:cs="Tahoma"/>
        </w:rPr>
        <w:t>Th</w:t>
      </w:r>
      <w:r>
        <w:rPr>
          <w:rFonts w:ascii="Tahoma" w:hAnsi="Tahoma" w:cs="Tahoma"/>
        </w:rPr>
        <w:t>e FH pilot</w:t>
      </w:r>
      <w:r w:rsidRPr="00FA5401">
        <w:rPr>
          <w:rFonts w:ascii="Tahoma" w:hAnsi="Tahoma" w:cs="Tahoma"/>
        </w:rPr>
        <w:t xml:space="preserve"> is part of </w:t>
      </w:r>
      <w:r>
        <w:rPr>
          <w:rFonts w:ascii="Tahoma" w:hAnsi="Tahoma" w:cs="Tahoma"/>
        </w:rPr>
        <w:t xml:space="preserve">a </w:t>
      </w:r>
      <w:r w:rsidRPr="00FA5401">
        <w:rPr>
          <w:rFonts w:ascii="Tahoma" w:hAnsi="Tahoma" w:cs="Tahoma"/>
        </w:rPr>
        <w:t xml:space="preserve">broader effort </w:t>
      </w:r>
      <w:r>
        <w:rPr>
          <w:rFonts w:ascii="Tahoma" w:hAnsi="Tahoma" w:cs="Tahoma"/>
        </w:rPr>
        <w:t xml:space="preserve">at OSF HealthCare </w:t>
      </w:r>
      <w:r w:rsidRPr="00FA5401">
        <w:rPr>
          <w:rFonts w:ascii="Tahoma" w:hAnsi="Tahoma" w:cs="Tahoma"/>
        </w:rPr>
        <w:t xml:space="preserve">to advance care through </w:t>
      </w:r>
      <w:r>
        <w:rPr>
          <w:rFonts w:ascii="Tahoma" w:hAnsi="Tahoma" w:cs="Tahoma"/>
        </w:rPr>
        <w:t xml:space="preserve">personalized medicine that is specific to </w:t>
      </w:r>
      <w:r w:rsidR="008A107D">
        <w:rPr>
          <w:rFonts w:ascii="Tahoma" w:hAnsi="Tahoma" w:cs="Tahoma"/>
        </w:rPr>
        <w:t>a person’s</w:t>
      </w:r>
      <w:r>
        <w:rPr>
          <w:rFonts w:ascii="Tahoma" w:hAnsi="Tahoma" w:cs="Tahoma"/>
        </w:rPr>
        <w:t xml:space="preserve"> genetic make-up. </w:t>
      </w:r>
      <w:r w:rsidR="008A107D">
        <w:rPr>
          <w:rFonts w:ascii="Tahoma" w:hAnsi="Tahoma" w:cs="Tahoma"/>
        </w:rPr>
        <w:t>Loudermilk sees a time in the future where genetic testing will be even easier.</w:t>
      </w:r>
    </w:p>
    <w:p w14:paraId="7220DE50" w14:textId="781F4260" w:rsidR="00FB5BFB" w:rsidRDefault="00FB5BFB" w:rsidP="00FB5BFB">
      <w:pPr>
        <w:rPr>
          <w:rFonts w:ascii="Tahoma" w:hAnsi="Tahoma" w:cs="Tahoma"/>
          <w:b/>
          <w:bCs/>
        </w:rPr>
      </w:pPr>
      <w:r w:rsidRPr="007F02DE">
        <w:rPr>
          <w:rFonts w:ascii="Tahoma" w:hAnsi="Tahoma" w:cs="Tahoma"/>
        </w:rPr>
        <w:t>“</w:t>
      </w:r>
      <w:r w:rsidR="008A107D" w:rsidRPr="007F02DE">
        <w:rPr>
          <w:rFonts w:ascii="Tahoma" w:hAnsi="Tahoma" w:cs="Tahoma"/>
        </w:rPr>
        <w:t>Where I could see this going – a patient doesn’t even have to come in. These kits could actually be mailed to them, to their house and they could do the che</w:t>
      </w:r>
      <w:r w:rsidR="00E93E5F" w:rsidRPr="007F02DE">
        <w:rPr>
          <w:rFonts w:ascii="Tahoma" w:hAnsi="Tahoma" w:cs="Tahoma"/>
        </w:rPr>
        <w:t>e</w:t>
      </w:r>
      <w:r w:rsidR="008A107D" w:rsidRPr="007F02DE">
        <w:rPr>
          <w:rFonts w:ascii="Tahoma" w:hAnsi="Tahoma" w:cs="Tahoma"/>
        </w:rPr>
        <w:t xml:space="preserve">k swab themself and get it mailed in. So, those who don’t want to deal with making an appointment and seeing their provider in person, they could do a virtual visit and have the kit sent to them. That’s the future of all of this.” </w:t>
      </w:r>
    </w:p>
    <w:p w14:paraId="518CC58A" w14:textId="64095CAC" w:rsidR="008A107D" w:rsidRPr="00FB5BFB" w:rsidRDefault="000874C2" w:rsidP="00FB5BFB">
      <w:pPr>
        <w:rPr>
          <w:rFonts w:ascii="Tahoma" w:hAnsi="Tahoma" w:cs="Tahoma"/>
        </w:rPr>
      </w:pPr>
      <w:r>
        <w:rPr>
          <w:rFonts w:ascii="Tahoma" w:hAnsi="Tahoma" w:cs="Tahoma"/>
        </w:rPr>
        <w:t xml:space="preserve">If you receive primary care in Bloomington, talk to your provider if you think you would like to be screened for familial hypercholesterolemia. </w:t>
      </w:r>
    </w:p>
    <w:p w14:paraId="4B216BD8" w14:textId="2309121A" w:rsidR="00FB5BFB" w:rsidRPr="00661BB9" w:rsidRDefault="00FB5BFB">
      <w:pPr>
        <w:rPr>
          <w:rFonts w:ascii="Tahoma" w:hAnsi="Tahoma" w:cs="Tahoma"/>
        </w:rPr>
      </w:pPr>
    </w:p>
    <w:sectPr w:rsidR="00FB5BFB" w:rsidRPr="00661BB9" w:rsidSect="003A1DC5">
      <w:pgSz w:w="12240" w:h="15840"/>
      <w:pgMar w:top="576"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77AC"/>
    <w:multiLevelType w:val="multilevel"/>
    <w:tmpl w:val="ADD8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71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BB9"/>
    <w:rsid w:val="000874C2"/>
    <w:rsid w:val="000B45C2"/>
    <w:rsid w:val="00237244"/>
    <w:rsid w:val="00293980"/>
    <w:rsid w:val="002E2150"/>
    <w:rsid w:val="003144E2"/>
    <w:rsid w:val="00323808"/>
    <w:rsid w:val="00332A7D"/>
    <w:rsid w:val="00394FF6"/>
    <w:rsid w:val="003A1DC5"/>
    <w:rsid w:val="003B63B7"/>
    <w:rsid w:val="00401574"/>
    <w:rsid w:val="0046683A"/>
    <w:rsid w:val="00573537"/>
    <w:rsid w:val="005A355E"/>
    <w:rsid w:val="005C2FAF"/>
    <w:rsid w:val="005E5CC4"/>
    <w:rsid w:val="00661BB9"/>
    <w:rsid w:val="006C6BA8"/>
    <w:rsid w:val="006E6499"/>
    <w:rsid w:val="00722CE9"/>
    <w:rsid w:val="00754799"/>
    <w:rsid w:val="007C0378"/>
    <w:rsid w:val="007F02DE"/>
    <w:rsid w:val="0089324F"/>
    <w:rsid w:val="008A107D"/>
    <w:rsid w:val="008B107E"/>
    <w:rsid w:val="0091608C"/>
    <w:rsid w:val="00924F03"/>
    <w:rsid w:val="00982E42"/>
    <w:rsid w:val="009A567E"/>
    <w:rsid w:val="00AE2054"/>
    <w:rsid w:val="00BD58CF"/>
    <w:rsid w:val="00C5142F"/>
    <w:rsid w:val="00D778A8"/>
    <w:rsid w:val="00E93E5F"/>
    <w:rsid w:val="00ED67BE"/>
    <w:rsid w:val="00F0312F"/>
    <w:rsid w:val="00FA5401"/>
    <w:rsid w:val="00FB5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D74B"/>
  <w15:chartTrackingRefBased/>
  <w15:docId w15:val="{A5B97AC5-A608-4407-A085-05353922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B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1B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1B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1B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1B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1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B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1B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1B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1B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1B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1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BB9"/>
    <w:rPr>
      <w:rFonts w:eastAsiaTheme="majorEastAsia" w:cstheme="majorBidi"/>
      <w:color w:val="272727" w:themeColor="text1" w:themeTint="D8"/>
    </w:rPr>
  </w:style>
  <w:style w:type="paragraph" w:styleId="Title">
    <w:name w:val="Title"/>
    <w:basedOn w:val="Normal"/>
    <w:next w:val="Normal"/>
    <w:link w:val="TitleChar"/>
    <w:uiPriority w:val="10"/>
    <w:qFormat/>
    <w:rsid w:val="00661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BB9"/>
    <w:pPr>
      <w:spacing w:before="160"/>
      <w:jc w:val="center"/>
    </w:pPr>
    <w:rPr>
      <w:i/>
      <w:iCs/>
      <w:color w:val="404040" w:themeColor="text1" w:themeTint="BF"/>
    </w:rPr>
  </w:style>
  <w:style w:type="character" w:customStyle="1" w:styleId="QuoteChar">
    <w:name w:val="Quote Char"/>
    <w:basedOn w:val="DefaultParagraphFont"/>
    <w:link w:val="Quote"/>
    <w:uiPriority w:val="29"/>
    <w:rsid w:val="00661BB9"/>
    <w:rPr>
      <w:i/>
      <w:iCs/>
      <w:color w:val="404040" w:themeColor="text1" w:themeTint="BF"/>
    </w:rPr>
  </w:style>
  <w:style w:type="paragraph" w:styleId="ListParagraph">
    <w:name w:val="List Paragraph"/>
    <w:basedOn w:val="Normal"/>
    <w:uiPriority w:val="34"/>
    <w:qFormat/>
    <w:rsid w:val="00661BB9"/>
    <w:pPr>
      <w:ind w:left="720"/>
      <w:contextualSpacing/>
    </w:pPr>
  </w:style>
  <w:style w:type="character" w:styleId="IntenseEmphasis">
    <w:name w:val="Intense Emphasis"/>
    <w:basedOn w:val="DefaultParagraphFont"/>
    <w:uiPriority w:val="21"/>
    <w:qFormat/>
    <w:rsid w:val="00661BB9"/>
    <w:rPr>
      <w:i/>
      <w:iCs/>
      <w:color w:val="2F5496" w:themeColor="accent1" w:themeShade="BF"/>
    </w:rPr>
  </w:style>
  <w:style w:type="paragraph" w:styleId="IntenseQuote">
    <w:name w:val="Intense Quote"/>
    <w:basedOn w:val="Normal"/>
    <w:next w:val="Normal"/>
    <w:link w:val="IntenseQuoteChar"/>
    <w:uiPriority w:val="30"/>
    <w:qFormat/>
    <w:rsid w:val="00661B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1BB9"/>
    <w:rPr>
      <w:i/>
      <w:iCs/>
      <w:color w:val="2F5496" w:themeColor="accent1" w:themeShade="BF"/>
    </w:rPr>
  </w:style>
  <w:style w:type="character" w:styleId="IntenseReference">
    <w:name w:val="Intense Reference"/>
    <w:basedOn w:val="DefaultParagraphFont"/>
    <w:uiPriority w:val="32"/>
    <w:qFormat/>
    <w:rsid w:val="00661BB9"/>
    <w:rPr>
      <w:b/>
      <w:bCs/>
      <w:smallCaps/>
      <w:color w:val="2F5496" w:themeColor="accent1" w:themeShade="BF"/>
      <w:spacing w:val="5"/>
    </w:rPr>
  </w:style>
  <w:style w:type="character" w:styleId="Hyperlink">
    <w:name w:val="Hyperlink"/>
    <w:basedOn w:val="DefaultParagraphFont"/>
    <w:uiPriority w:val="99"/>
    <w:unhideWhenUsed/>
    <w:rsid w:val="00661BB9"/>
    <w:rPr>
      <w:color w:val="0563C1" w:themeColor="hyperlink"/>
      <w:u w:val="single"/>
    </w:rPr>
  </w:style>
  <w:style w:type="character" w:styleId="UnresolvedMention">
    <w:name w:val="Unresolved Mention"/>
    <w:basedOn w:val="DefaultParagraphFont"/>
    <w:uiPriority w:val="99"/>
    <w:semiHidden/>
    <w:unhideWhenUsed/>
    <w:rsid w:val="00661BB9"/>
    <w:rPr>
      <w:color w:val="605E5C"/>
      <w:shd w:val="clear" w:color="auto" w:fill="E1DFDD"/>
    </w:rPr>
  </w:style>
  <w:style w:type="paragraph" w:styleId="Revision">
    <w:name w:val="Revision"/>
    <w:hidden/>
    <w:uiPriority w:val="99"/>
    <w:semiHidden/>
    <w:rsid w:val="00E93E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innovation.org/partner/technology-and-services-exploration/medical-visualization" TargetMode="External"/><Relationship Id="rId3" Type="http://schemas.openxmlformats.org/officeDocument/2006/relationships/settings" Target="settings.xml"/><Relationship Id="rId7" Type="http://schemas.openxmlformats.org/officeDocument/2006/relationships/hyperlink" Target="https://www.osfinnovation.org/invent/digital-innovation-develop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i&amp;source=web&amp;rct=j&amp;url=https://www.osfinnovation.org/learn/osfhealthcare-accelerated/episode-46-the-power-of-personalized-medicine&amp;ved=2ahUKEwjGgKmvxcmPAxUxC3kGHbf2Mi8Qy_kOegQIARAB&amp;opi=89978449&amp;cd&amp;psig=AOvVaw2SAt8Tw5kpWjC4eHURP6bl&amp;ust=1757433840115000" TargetMode="External"/><Relationship Id="rId5" Type="http://schemas.openxmlformats.org/officeDocument/2006/relationships/hyperlink" Target="https://healthlibrary.osfhealthcare.org/HealthyKidsTeens/88,p112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3</cp:revision>
  <cp:lastPrinted>2025-09-23T17:12:00Z</cp:lastPrinted>
  <dcterms:created xsi:type="dcterms:W3CDTF">2025-09-23T15:07:00Z</dcterms:created>
  <dcterms:modified xsi:type="dcterms:W3CDTF">2025-09-23T17:14:00Z</dcterms:modified>
</cp:coreProperties>
</file>