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018CB" w14:textId="613C6F1A" w:rsidR="00027BA8" w:rsidRPr="00F814C9" w:rsidRDefault="00B75B6E" w:rsidP="00027BA8">
      <w:pPr>
        <w:rPr>
          <w:rFonts w:ascii="Tahoma" w:hAnsi="Tahoma" w:cs="Tahoma"/>
          <w:b/>
          <w:bCs/>
          <w:sz w:val="28"/>
          <w:szCs w:val="28"/>
        </w:rPr>
      </w:pPr>
      <w:r w:rsidRPr="00B75B6E">
        <w:rPr>
          <w:rFonts w:ascii="Tahoma" w:hAnsi="Tahoma" w:cs="Tahoma"/>
          <w:b/>
          <w:bCs/>
          <w:sz w:val="28"/>
          <w:szCs w:val="28"/>
        </w:rPr>
        <w:t>Broadcast</w:t>
      </w:r>
      <w:r>
        <w:rPr>
          <w:rFonts w:ascii="Tahoma" w:hAnsi="Tahoma" w:cs="Tahoma"/>
          <w:b/>
          <w:bCs/>
          <w:sz w:val="28"/>
          <w:szCs w:val="28"/>
        </w:rPr>
        <w:t>-</w:t>
      </w:r>
      <w:r w:rsidR="00027BA8" w:rsidRPr="00027BA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027BA8">
        <w:rPr>
          <w:rFonts w:ascii="Tahoma" w:hAnsi="Tahoma" w:cs="Tahoma"/>
          <w:b/>
          <w:bCs/>
          <w:sz w:val="28"/>
          <w:szCs w:val="28"/>
        </w:rPr>
        <w:t>New</w:t>
      </w:r>
      <w:r w:rsidR="00027BA8" w:rsidRPr="00F814C9">
        <w:rPr>
          <w:rFonts w:ascii="Tahoma" w:hAnsi="Tahoma" w:cs="Tahoma"/>
          <w:b/>
          <w:bCs/>
          <w:sz w:val="28"/>
          <w:szCs w:val="28"/>
        </w:rPr>
        <w:t xml:space="preserve"> FDA-approved blood test</w:t>
      </w:r>
      <w:r w:rsidR="00027BA8">
        <w:rPr>
          <w:rFonts w:ascii="Tahoma" w:hAnsi="Tahoma" w:cs="Tahoma"/>
          <w:b/>
          <w:bCs/>
          <w:sz w:val="28"/>
          <w:szCs w:val="28"/>
        </w:rPr>
        <w:t xml:space="preserve"> could boost screening for deadly colorectal cancer</w:t>
      </w:r>
    </w:p>
    <w:p w14:paraId="1FC6FBE3" w14:textId="06770F53" w:rsidR="00DD39A3" w:rsidRPr="00027BA8" w:rsidRDefault="00027BA8">
      <w:pPr>
        <w:rPr>
          <w:rFonts w:ascii="Tahoma" w:hAnsi="Tahoma" w:cs="Tahoma"/>
          <w:b/>
          <w:bCs/>
          <w:sz w:val="28"/>
          <w:szCs w:val="28"/>
        </w:rPr>
      </w:pPr>
      <w:r w:rsidRPr="00027BA8">
        <w:rPr>
          <w:rFonts w:ascii="Tahoma" w:hAnsi="Tahoma" w:cs="Tahoma"/>
          <w:b/>
          <w:bCs/>
          <w:sz w:val="28"/>
          <w:szCs w:val="28"/>
        </w:rPr>
        <w:t>ANCHOR LEAD IN:</w:t>
      </w:r>
    </w:p>
    <w:p w14:paraId="7CA7FB8D" w14:textId="5BAD0ADB" w:rsidR="00027BA8" w:rsidRDefault="00027BA8">
      <w:pPr>
        <w:rPr>
          <w:rFonts w:ascii="Tahoma" w:hAnsi="Tahoma" w:cs="Tahoma"/>
          <w:sz w:val="28"/>
          <w:szCs w:val="28"/>
        </w:rPr>
      </w:pPr>
      <w:r w:rsidRPr="00027BA8">
        <w:rPr>
          <w:rFonts w:ascii="Tahoma" w:hAnsi="Tahoma" w:cs="Tahoma"/>
          <w:sz w:val="28"/>
          <w:szCs w:val="28"/>
        </w:rPr>
        <w:t>Colon cancer screening rates are at 63% for people 45 and over</w:t>
      </w:r>
      <w:r w:rsidR="00640584">
        <w:rPr>
          <w:rFonts w:ascii="Tahoma" w:hAnsi="Tahoma" w:cs="Tahoma"/>
          <w:sz w:val="28"/>
          <w:szCs w:val="28"/>
        </w:rPr>
        <w:t>. Now,</w:t>
      </w:r>
      <w:r w:rsidRPr="00027BA8">
        <w:rPr>
          <w:rFonts w:ascii="Tahoma" w:hAnsi="Tahoma" w:cs="Tahoma"/>
          <w:sz w:val="28"/>
          <w:szCs w:val="28"/>
        </w:rPr>
        <w:t xml:space="preserve"> there’s hope </w:t>
      </w:r>
      <w:r>
        <w:rPr>
          <w:rFonts w:ascii="Tahoma" w:hAnsi="Tahoma" w:cs="Tahoma"/>
          <w:sz w:val="28"/>
          <w:szCs w:val="28"/>
        </w:rPr>
        <w:t>that</w:t>
      </w:r>
      <w:r w:rsidR="00640584">
        <w:rPr>
          <w:rFonts w:ascii="Tahoma" w:hAnsi="Tahoma" w:cs="Tahoma"/>
          <w:sz w:val="28"/>
          <w:szCs w:val="28"/>
        </w:rPr>
        <w:t xml:space="preserve"> rate</w:t>
      </w:r>
      <w:r w:rsidRPr="00027BA8">
        <w:rPr>
          <w:rFonts w:ascii="Tahoma" w:hAnsi="Tahoma" w:cs="Tahoma"/>
          <w:sz w:val="28"/>
          <w:szCs w:val="28"/>
        </w:rPr>
        <w:t xml:space="preserve"> will </w:t>
      </w:r>
      <w:r>
        <w:rPr>
          <w:rFonts w:ascii="Tahoma" w:hAnsi="Tahoma" w:cs="Tahoma"/>
          <w:sz w:val="28"/>
          <w:szCs w:val="28"/>
        </w:rPr>
        <w:t>increase</w:t>
      </w:r>
      <w:r w:rsidRPr="00027BA8">
        <w:rPr>
          <w:rFonts w:ascii="Tahoma" w:hAnsi="Tahoma" w:cs="Tahoma"/>
          <w:sz w:val="28"/>
          <w:szCs w:val="28"/>
        </w:rPr>
        <w:t xml:space="preserve"> with a new blood test recently approved by the FDA. But a Bloomington gastroenterologist cautions </w:t>
      </w:r>
      <w:r w:rsidR="00640584">
        <w:rPr>
          <w:rFonts w:ascii="Tahoma" w:hAnsi="Tahoma" w:cs="Tahoma"/>
          <w:sz w:val="28"/>
          <w:szCs w:val="28"/>
        </w:rPr>
        <w:t xml:space="preserve">– </w:t>
      </w:r>
      <w:r w:rsidRPr="00027BA8">
        <w:rPr>
          <w:rFonts w:ascii="Tahoma" w:hAnsi="Tahoma" w:cs="Tahoma"/>
          <w:sz w:val="28"/>
          <w:szCs w:val="28"/>
        </w:rPr>
        <w:t>the new test does</w:t>
      </w:r>
      <w:r>
        <w:rPr>
          <w:rFonts w:ascii="Tahoma" w:hAnsi="Tahoma" w:cs="Tahoma"/>
          <w:sz w:val="28"/>
          <w:szCs w:val="28"/>
        </w:rPr>
        <w:t xml:space="preserve"> NOT</w:t>
      </w:r>
      <w:r w:rsidRPr="00027BA8">
        <w:rPr>
          <w:rFonts w:ascii="Tahoma" w:hAnsi="Tahoma" w:cs="Tahoma"/>
          <w:sz w:val="28"/>
          <w:szCs w:val="28"/>
        </w:rPr>
        <w:t xml:space="preserve"> have a good rate of detecting pre-cancerous cells to catch the second-deadliest form of cancer EARLY – when it can be treated</w:t>
      </w:r>
      <w:r>
        <w:rPr>
          <w:rFonts w:ascii="Tahoma" w:hAnsi="Tahoma" w:cs="Tahoma"/>
          <w:sz w:val="28"/>
          <w:szCs w:val="28"/>
        </w:rPr>
        <w:t xml:space="preserve"> more successfully.</w:t>
      </w:r>
    </w:p>
    <w:p w14:paraId="201FA9DA" w14:textId="6C5FE826" w:rsidR="00027BA8" w:rsidRPr="00A14737" w:rsidRDefault="00027BA8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A14737">
        <w:rPr>
          <w:rFonts w:ascii="Tahoma" w:hAnsi="Tahoma" w:cs="Tahoma"/>
          <w:b/>
          <w:bCs/>
          <w:color w:val="C00000"/>
          <w:sz w:val="28"/>
          <w:szCs w:val="28"/>
        </w:rPr>
        <w:t>VO or Radio Package:                     :</w:t>
      </w:r>
      <w:r w:rsidR="00A14737" w:rsidRPr="00A14737">
        <w:rPr>
          <w:rFonts w:ascii="Tahoma" w:hAnsi="Tahoma" w:cs="Tahoma"/>
          <w:b/>
          <w:bCs/>
          <w:color w:val="C00000"/>
          <w:sz w:val="28"/>
          <w:szCs w:val="28"/>
        </w:rPr>
        <w:t>49</w:t>
      </w:r>
      <w:r w:rsidRPr="00A14737">
        <w:rPr>
          <w:rFonts w:ascii="Tahoma" w:hAnsi="Tahoma" w:cs="Tahoma"/>
          <w:b/>
          <w:bCs/>
          <w:color w:val="C00000"/>
          <w:sz w:val="28"/>
          <w:szCs w:val="28"/>
        </w:rPr>
        <w:t xml:space="preserve">           SOC</w:t>
      </w:r>
    </w:p>
    <w:p w14:paraId="0B0ABD30" w14:textId="090C96A5" w:rsidR="00027BA8" w:rsidRPr="00027BA8" w:rsidRDefault="00027BA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------------------------------------------------------------------------------------</w:t>
      </w:r>
      <w:r w:rsidRPr="00027BA8">
        <w:rPr>
          <w:rFonts w:ascii="Tahoma" w:hAnsi="Tahoma" w:cs="Tahoma"/>
          <w:sz w:val="28"/>
          <w:szCs w:val="28"/>
        </w:rPr>
        <w:t xml:space="preserve">  </w:t>
      </w:r>
    </w:p>
    <w:p w14:paraId="5AEF1A2C" w14:textId="40238531" w:rsidR="00027BA8" w:rsidRDefault="00027BA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 colonoscopy is the best way to detect colorectal </w:t>
      </w:r>
      <w:r w:rsidR="00640584">
        <w:rPr>
          <w:rFonts w:ascii="Tahoma" w:hAnsi="Tahoma" w:cs="Tahoma"/>
          <w:sz w:val="28"/>
          <w:szCs w:val="28"/>
        </w:rPr>
        <w:t>cancer,</w:t>
      </w:r>
      <w:r>
        <w:rPr>
          <w:rFonts w:ascii="Tahoma" w:hAnsi="Tahoma" w:cs="Tahoma"/>
          <w:sz w:val="28"/>
          <w:szCs w:val="28"/>
        </w:rPr>
        <w:t xml:space="preserve"> but some people are scared </w:t>
      </w:r>
      <w:r w:rsidR="00640584">
        <w:rPr>
          <w:rFonts w:ascii="Tahoma" w:hAnsi="Tahoma" w:cs="Tahoma"/>
          <w:sz w:val="28"/>
          <w:szCs w:val="28"/>
        </w:rPr>
        <w:t xml:space="preserve">or just won’t </w:t>
      </w:r>
      <w:r>
        <w:rPr>
          <w:rFonts w:ascii="Tahoma" w:hAnsi="Tahoma" w:cs="Tahoma"/>
          <w:sz w:val="28"/>
          <w:szCs w:val="28"/>
        </w:rPr>
        <w:t xml:space="preserve">get the </w:t>
      </w:r>
      <w:r w:rsidR="00640584">
        <w:rPr>
          <w:rFonts w:ascii="Tahoma" w:hAnsi="Tahoma" w:cs="Tahoma"/>
          <w:sz w:val="28"/>
          <w:szCs w:val="28"/>
        </w:rPr>
        <w:t xml:space="preserve">invasive </w:t>
      </w:r>
      <w:r>
        <w:rPr>
          <w:rFonts w:ascii="Tahoma" w:hAnsi="Tahoma" w:cs="Tahoma"/>
          <w:sz w:val="28"/>
          <w:szCs w:val="28"/>
        </w:rPr>
        <w:t>procedure.</w:t>
      </w:r>
    </w:p>
    <w:p w14:paraId="0C593192" w14:textId="24B44401" w:rsidR="00027BA8" w:rsidRDefault="00027BA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Dr. Hari </w:t>
      </w:r>
      <w:r w:rsidR="00640584">
        <w:rPr>
          <w:rFonts w:ascii="Tahoma" w:hAnsi="Tahoma" w:cs="Tahoma"/>
          <w:sz w:val="28"/>
          <w:szCs w:val="28"/>
        </w:rPr>
        <w:t xml:space="preserve">(HAR-ee) </w:t>
      </w:r>
      <w:r>
        <w:rPr>
          <w:rFonts w:ascii="Tahoma" w:hAnsi="Tahoma" w:cs="Tahoma"/>
          <w:sz w:val="28"/>
          <w:szCs w:val="28"/>
        </w:rPr>
        <w:t>Gopakumar says the blood test could be a good option for people who are at average risk and otherwise won’t get a colonoscopy and won’t try the stool-based test. But, he says the new blood test detects only 13% of pre-cancerous cells so a stool test would be a better option …</w:t>
      </w:r>
    </w:p>
    <w:p w14:paraId="108EFC93" w14:textId="33C782BE" w:rsidR="00027BA8" w:rsidRPr="00027BA8" w:rsidRDefault="00027BA8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027BA8">
        <w:rPr>
          <w:rFonts w:ascii="Tahoma" w:hAnsi="Tahoma" w:cs="Tahoma"/>
          <w:b/>
          <w:bCs/>
          <w:color w:val="C00000"/>
          <w:sz w:val="28"/>
          <w:szCs w:val="28"/>
        </w:rPr>
        <w:t>“Our goal is to be able to pick up these pre-cancerous lesions way before they even have a chance to become cancer and then treat them because at that stage, it’s relatively easy to treat the polyp – you take the polyp out. Nothing after that except maybe a follow up colonoscopy. That is where the difference comes in.” (:19)</w:t>
      </w:r>
    </w:p>
    <w:p w14:paraId="0966A9B5" w14:textId="77777777" w:rsidR="00027BA8" w:rsidRDefault="00027BA8">
      <w:pPr>
        <w:rPr>
          <w:rFonts w:ascii="Tahoma" w:hAnsi="Tahoma" w:cs="Tahoma"/>
          <w:b/>
          <w:bCs/>
          <w:color w:val="C00000"/>
        </w:rPr>
      </w:pPr>
    </w:p>
    <w:p w14:paraId="237E9548" w14:textId="2C6F9E8D" w:rsidR="00027BA8" w:rsidRDefault="00027BA8">
      <w:pPr>
        <w:rPr>
          <w:rFonts w:ascii="Tahoma" w:hAnsi="Tahoma" w:cs="Tahoma"/>
          <w:b/>
          <w:bCs/>
          <w:sz w:val="28"/>
          <w:szCs w:val="28"/>
        </w:rPr>
      </w:pPr>
      <w:r w:rsidRPr="00027BA8">
        <w:rPr>
          <w:rFonts w:ascii="Tahoma" w:hAnsi="Tahoma" w:cs="Tahoma"/>
          <w:b/>
          <w:bCs/>
          <w:sz w:val="28"/>
          <w:szCs w:val="28"/>
        </w:rPr>
        <w:t>ANCHOR TAG:</w:t>
      </w:r>
    </w:p>
    <w:p w14:paraId="2B4FBCC2" w14:textId="084B6B37" w:rsidR="00027BA8" w:rsidRPr="00027BA8" w:rsidRDefault="00027BA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Best advice regarding the new blood test – have a conversation with your doctor to figure out the best option based on your personal risk for colon cancer.</w:t>
      </w:r>
    </w:p>
    <w:p w14:paraId="0859610B" w14:textId="77777777" w:rsidR="00027BA8" w:rsidRPr="00027BA8" w:rsidRDefault="00027BA8">
      <w:pPr>
        <w:rPr>
          <w:rFonts w:ascii="Tahoma" w:hAnsi="Tahoma" w:cs="Tahoma"/>
          <w:sz w:val="28"/>
          <w:szCs w:val="28"/>
        </w:rPr>
      </w:pPr>
    </w:p>
    <w:sectPr w:rsidR="00027BA8" w:rsidRPr="00027BA8" w:rsidSect="00B75B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6E"/>
    <w:rsid w:val="00027BA8"/>
    <w:rsid w:val="0044135A"/>
    <w:rsid w:val="00640584"/>
    <w:rsid w:val="006D62C3"/>
    <w:rsid w:val="00886BDC"/>
    <w:rsid w:val="00927018"/>
    <w:rsid w:val="00A14737"/>
    <w:rsid w:val="00AF1C36"/>
    <w:rsid w:val="00B75B6E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3A72"/>
  <w15:chartTrackingRefBased/>
  <w15:docId w15:val="{E7C221CF-9968-4B2D-A8DC-4844DA8D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BA8"/>
  </w:style>
  <w:style w:type="paragraph" w:styleId="Heading1">
    <w:name w:val="heading 1"/>
    <w:basedOn w:val="Normal"/>
    <w:next w:val="Normal"/>
    <w:link w:val="Heading1Char"/>
    <w:uiPriority w:val="9"/>
    <w:qFormat/>
    <w:rsid w:val="00B7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2024-08-09T13:58:00Z</dcterms:created>
  <dcterms:modified xsi:type="dcterms:W3CDTF">2024-08-09T13:58:00Z</dcterms:modified>
</cp:coreProperties>
</file>