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E4A02" w14:textId="0D6E7AE4" w:rsidR="008531CF" w:rsidRPr="00E23071" w:rsidRDefault="008531CF" w:rsidP="008531CF">
      <w:pPr>
        <w:ind w:left="-432" w:right="-432"/>
        <w:rPr>
          <w:rFonts w:ascii="Tahoma" w:eastAsia="Times New Roman" w:hAnsi="Tahoma" w:cs="Tahoma"/>
          <w:b/>
          <w:bCs/>
        </w:rPr>
      </w:pPr>
      <w:r>
        <w:rPr>
          <w:rFonts w:ascii="Tahoma" w:eastAsia="Times New Roman" w:hAnsi="Tahoma" w:cs="Tahoma"/>
          <w:b/>
          <w:bCs/>
        </w:rPr>
        <w:t>Soundbite</w:t>
      </w:r>
      <w:r>
        <w:rPr>
          <w:rFonts w:ascii="Tahoma" w:eastAsia="Times New Roman" w:hAnsi="Tahoma" w:cs="Tahoma"/>
          <w:b/>
          <w:bCs/>
        </w:rPr>
        <w:t xml:space="preserve"> Script – </w:t>
      </w:r>
      <w:r w:rsidRPr="00E23071">
        <w:rPr>
          <w:rFonts w:ascii="Tahoma" w:eastAsia="Times New Roman" w:hAnsi="Tahoma" w:cs="Tahoma"/>
          <w:b/>
          <w:bCs/>
        </w:rPr>
        <w:t xml:space="preserve">Is stress eating at your gut? </w:t>
      </w:r>
    </w:p>
    <w:p w14:paraId="7FDCD4FE" w14:textId="2DD05E9E" w:rsidR="008531CF" w:rsidRPr="008531CF" w:rsidRDefault="008531CF" w:rsidP="008531CF">
      <w:pPr>
        <w:ind w:left="-432" w:right="-432"/>
        <w:rPr>
          <w:rFonts w:ascii="Tahoma" w:eastAsia="Times New Roman" w:hAnsi="Tahoma" w:cs="Tahoma"/>
          <w:sz w:val="20"/>
          <w:szCs w:val="20"/>
        </w:rPr>
      </w:pPr>
      <w:r w:rsidRPr="008531CF">
        <w:rPr>
          <w:rFonts w:ascii="Tahoma" w:eastAsia="Times New Roman" w:hAnsi="Tahoma" w:cs="Tahoma"/>
          <w:b/>
          <w:bCs/>
          <w:sz w:val="20"/>
          <w:szCs w:val="20"/>
        </w:rPr>
        <w:t>Nicole O’Neill, dietitian</w:t>
      </w:r>
      <w:r>
        <w:rPr>
          <w:rFonts w:ascii="Tahoma" w:eastAsia="Times New Roman" w:hAnsi="Tahoma" w:cs="Tahoma"/>
          <w:b/>
          <w:bCs/>
          <w:sz w:val="20"/>
          <w:szCs w:val="20"/>
        </w:rPr>
        <w:t xml:space="preserve">, </w:t>
      </w:r>
      <w:r w:rsidRPr="008531CF">
        <w:rPr>
          <w:rFonts w:ascii="Tahoma" w:eastAsia="Times New Roman" w:hAnsi="Tahoma" w:cs="Tahoma"/>
          <w:b/>
          <w:bCs/>
          <w:sz w:val="20"/>
          <w:szCs w:val="20"/>
        </w:rPr>
        <w:t>OSF HealthCare</w:t>
      </w:r>
      <w:r w:rsidRPr="008531CF">
        <w:rPr>
          <w:rFonts w:ascii="Tahoma" w:eastAsia="Times New Roman" w:hAnsi="Tahoma" w:cs="Tahoma"/>
          <w:sz w:val="20"/>
          <w:szCs w:val="20"/>
        </w:rPr>
        <w:t xml:space="preserve"> </w:t>
      </w:r>
    </w:p>
    <w:p w14:paraId="04730014" w14:textId="0D642991" w:rsidR="008531CF" w:rsidRPr="008531CF" w:rsidRDefault="008531CF" w:rsidP="008531CF">
      <w:pPr>
        <w:ind w:left="-432" w:right="-432"/>
        <w:rPr>
          <w:rFonts w:ascii="Tahoma" w:eastAsia="Times New Roman" w:hAnsi="Tahoma" w:cs="Tahoma"/>
          <w:color w:val="EE0000"/>
          <w:sz w:val="20"/>
          <w:szCs w:val="20"/>
        </w:rPr>
      </w:pPr>
      <w:r w:rsidRPr="008531CF">
        <w:rPr>
          <w:rFonts w:ascii="Tahoma" w:eastAsia="Times New Roman" w:hAnsi="Tahoma" w:cs="Tahoma"/>
          <w:color w:val="EE0000"/>
          <w:sz w:val="20"/>
          <w:szCs w:val="20"/>
        </w:rPr>
        <w:t>“I know for a lot of people, the first thing that happens when they have something big and stressful coming up, they are running to the bathroom, or they don't go to the bathroom at all</w:t>
      </w:r>
      <w:r w:rsidRPr="008531CF">
        <w:rPr>
          <w:rFonts w:ascii="Tahoma" w:eastAsia="Times New Roman" w:hAnsi="Tahoma" w:cs="Tahoma"/>
          <w:color w:val="EE0000"/>
          <w:sz w:val="20"/>
          <w:szCs w:val="20"/>
        </w:rPr>
        <w:t xml:space="preserve">. </w:t>
      </w:r>
      <w:r w:rsidRPr="008531CF">
        <w:rPr>
          <w:rFonts w:ascii="Tahoma" w:eastAsia="Times New Roman" w:hAnsi="Tahoma" w:cs="Tahoma"/>
          <w:color w:val="EE0000"/>
          <w:sz w:val="20"/>
          <w:szCs w:val="20"/>
        </w:rPr>
        <w:t>So, there's a definitive connection between stress and gut.”</w:t>
      </w:r>
      <w:r w:rsidRPr="008531CF">
        <w:rPr>
          <w:rFonts w:ascii="Tahoma" w:eastAsia="Times New Roman" w:hAnsi="Tahoma" w:cs="Tahoma"/>
          <w:color w:val="EE0000"/>
          <w:sz w:val="20"/>
          <w:szCs w:val="20"/>
        </w:rPr>
        <w:t xml:space="preserve"> (:14)</w:t>
      </w:r>
    </w:p>
    <w:p w14:paraId="0A71E652" w14:textId="63D16597" w:rsidR="008531CF" w:rsidRPr="008531CF" w:rsidRDefault="008531CF" w:rsidP="008531CF">
      <w:pPr>
        <w:ind w:left="-432" w:right="-432"/>
        <w:rPr>
          <w:rFonts w:ascii="Tahoma" w:eastAsia="Times New Roman" w:hAnsi="Tahoma" w:cs="Tahoma"/>
          <w:sz w:val="20"/>
          <w:szCs w:val="20"/>
        </w:rPr>
      </w:pPr>
      <w:r w:rsidRPr="008531CF">
        <w:rPr>
          <w:rFonts w:ascii="Tahoma" w:eastAsia="Times New Roman" w:hAnsi="Tahoma" w:cs="Tahoma"/>
          <w:b/>
          <w:bCs/>
          <w:sz w:val="20"/>
          <w:szCs w:val="20"/>
        </w:rPr>
        <w:t>Nicole O’Neill, dietitian</w:t>
      </w:r>
      <w:r>
        <w:rPr>
          <w:rFonts w:ascii="Tahoma" w:eastAsia="Times New Roman" w:hAnsi="Tahoma" w:cs="Tahoma"/>
          <w:b/>
          <w:bCs/>
          <w:sz w:val="20"/>
          <w:szCs w:val="20"/>
        </w:rPr>
        <w:t>,</w:t>
      </w:r>
      <w:r w:rsidRPr="008531CF">
        <w:rPr>
          <w:rFonts w:ascii="Tahoma" w:eastAsia="Times New Roman" w:hAnsi="Tahoma" w:cs="Tahoma"/>
          <w:b/>
          <w:bCs/>
          <w:sz w:val="20"/>
          <w:szCs w:val="20"/>
        </w:rPr>
        <w:t xml:space="preserve"> OSF HealthCare</w:t>
      </w:r>
      <w:r w:rsidRPr="008531CF">
        <w:rPr>
          <w:rFonts w:ascii="Tahoma" w:eastAsia="Times New Roman" w:hAnsi="Tahoma" w:cs="Tahoma"/>
          <w:sz w:val="20"/>
          <w:szCs w:val="20"/>
        </w:rPr>
        <w:t xml:space="preserve"> </w:t>
      </w:r>
    </w:p>
    <w:p w14:paraId="2B574065" w14:textId="7E0B8D41" w:rsidR="008531CF" w:rsidRPr="008531CF" w:rsidRDefault="008531CF" w:rsidP="008531CF">
      <w:pPr>
        <w:ind w:left="-432" w:right="-432"/>
        <w:rPr>
          <w:rFonts w:ascii="Tahoma" w:eastAsia="Times New Roman" w:hAnsi="Tahoma" w:cs="Tahoma"/>
          <w:color w:val="EE0000"/>
          <w:sz w:val="20"/>
          <w:szCs w:val="20"/>
        </w:rPr>
      </w:pPr>
      <w:r w:rsidRPr="008531CF">
        <w:rPr>
          <w:rFonts w:ascii="Tahoma" w:eastAsia="Times New Roman" w:hAnsi="Tahoma" w:cs="Tahoma"/>
          <w:color w:val="EE0000"/>
          <w:sz w:val="20"/>
          <w:szCs w:val="20"/>
        </w:rPr>
        <w:t xml:space="preserve">“The </w:t>
      </w:r>
      <w:proofErr w:type="spellStart"/>
      <w:r w:rsidRPr="008531CF">
        <w:rPr>
          <w:rFonts w:ascii="Tahoma" w:eastAsia="Times New Roman" w:hAnsi="Tahoma" w:cs="Tahoma"/>
          <w:color w:val="EE0000"/>
          <w:sz w:val="20"/>
          <w:szCs w:val="20"/>
        </w:rPr>
        <w:t>vagus</w:t>
      </w:r>
      <w:proofErr w:type="spellEnd"/>
      <w:r w:rsidRPr="008531CF">
        <w:rPr>
          <w:rFonts w:ascii="Tahoma" w:eastAsia="Times New Roman" w:hAnsi="Tahoma" w:cs="Tahoma"/>
          <w:color w:val="EE0000"/>
          <w:sz w:val="20"/>
          <w:szCs w:val="20"/>
        </w:rPr>
        <w:t xml:space="preserve"> nerve is connected, literally from your brain to your gut, and it's one of our longest nerves</w:t>
      </w:r>
      <w:r w:rsidRPr="008531CF">
        <w:rPr>
          <w:rFonts w:ascii="Tahoma" w:eastAsia="Times New Roman" w:hAnsi="Tahoma" w:cs="Tahoma"/>
          <w:color w:val="EE0000"/>
          <w:sz w:val="20"/>
          <w:szCs w:val="20"/>
        </w:rPr>
        <w:t xml:space="preserve">. </w:t>
      </w:r>
      <w:r w:rsidRPr="008531CF">
        <w:rPr>
          <w:rFonts w:ascii="Tahoma" w:eastAsia="Times New Roman" w:hAnsi="Tahoma" w:cs="Tahoma"/>
          <w:color w:val="EE0000"/>
          <w:sz w:val="20"/>
          <w:szCs w:val="20"/>
        </w:rPr>
        <w:t>And if your brain is in distress, it directly connects to your gut and causes your gut distress. The opposite is true too. If your gut is in distress, your brain is in distress. It's all tied together.”</w:t>
      </w:r>
      <w:r>
        <w:rPr>
          <w:rFonts w:ascii="Tahoma" w:eastAsia="Times New Roman" w:hAnsi="Tahoma" w:cs="Tahoma"/>
          <w:color w:val="EE0000"/>
          <w:sz w:val="20"/>
          <w:szCs w:val="20"/>
        </w:rPr>
        <w:t xml:space="preserve"> (:21)</w:t>
      </w:r>
    </w:p>
    <w:p w14:paraId="10677793" w14:textId="77777777" w:rsidR="008531CF" w:rsidRPr="008531CF" w:rsidRDefault="008531CF" w:rsidP="008531CF">
      <w:pPr>
        <w:ind w:left="-432" w:right="-432"/>
        <w:rPr>
          <w:rFonts w:ascii="Tahoma" w:eastAsia="Times New Roman" w:hAnsi="Tahoma" w:cs="Tahoma"/>
          <w:sz w:val="20"/>
          <w:szCs w:val="20"/>
        </w:rPr>
      </w:pPr>
      <w:r w:rsidRPr="008531CF">
        <w:rPr>
          <w:rFonts w:ascii="Tahoma" w:eastAsia="Times New Roman" w:hAnsi="Tahoma" w:cs="Tahoma"/>
          <w:b/>
          <w:bCs/>
          <w:sz w:val="20"/>
          <w:szCs w:val="20"/>
        </w:rPr>
        <w:t>Nicole O’Neill, dietitian</w:t>
      </w:r>
      <w:r>
        <w:rPr>
          <w:rFonts w:ascii="Tahoma" w:eastAsia="Times New Roman" w:hAnsi="Tahoma" w:cs="Tahoma"/>
          <w:b/>
          <w:bCs/>
          <w:sz w:val="20"/>
          <w:szCs w:val="20"/>
        </w:rPr>
        <w:t xml:space="preserve">, </w:t>
      </w:r>
      <w:r w:rsidRPr="008531CF">
        <w:rPr>
          <w:rFonts w:ascii="Tahoma" w:eastAsia="Times New Roman" w:hAnsi="Tahoma" w:cs="Tahoma"/>
          <w:b/>
          <w:bCs/>
          <w:sz w:val="20"/>
          <w:szCs w:val="20"/>
        </w:rPr>
        <w:t>OSF HealthCare</w:t>
      </w:r>
      <w:r w:rsidRPr="008531CF">
        <w:rPr>
          <w:rFonts w:ascii="Tahoma" w:eastAsia="Times New Roman" w:hAnsi="Tahoma" w:cs="Tahoma"/>
          <w:sz w:val="20"/>
          <w:szCs w:val="20"/>
        </w:rPr>
        <w:t xml:space="preserve"> </w:t>
      </w:r>
    </w:p>
    <w:p w14:paraId="486A5925" w14:textId="18C72BE5" w:rsidR="008531CF" w:rsidRPr="008531CF" w:rsidRDefault="008531CF" w:rsidP="008531CF">
      <w:pPr>
        <w:ind w:left="-432" w:right="-432"/>
        <w:rPr>
          <w:rFonts w:ascii="Tahoma" w:eastAsia="Times New Roman" w:hAnsi="Tahoma" w:cs="Tahoma"/>
          <w:color w:val="EE0000"/>
          <w:sz w:val="20"/>
          <w:szCs w:val="20"/>
        </w:rPr>
      </w:pPr>
      <w:r w:rsidRPr="008531CF">
        <w:rPr>
          <w:rFonts w:ascii="Tahoma" w:eastAsia="Times New Roman" w:hAnsi="Tahoma" w:cs="Tahoma"/>
          <w:color w:val="EE0000"/>
          <w:sz w:val="20"/>
          <w:szCs w:val="20"/>
        </w:rPr>
        <w:t>“When you're stressed out, do you eat the same as when you're not stressed out? Most of us don’t. We trend towards wanting sweet things or salty things</w:t>
      </w:r>
      <w:r>
        <w:rPr>
          <w:rFonts w:ascii="Tahoma" w:eastAsia="Times New Roman" w:hAnsi="Tahoma" w:cs="Tahoma"/>
          <w:color w:val="EE0000"/>
          <w:sz w:val="20"/>
          <w:szCs w:val="20"/>
        </w:rPr>
        <w:t xml:space="preserve">. </w:t>
      </w:r>
      <w:r w:rsidRPr="008531CF">
        <w:rPr>
          <w:rFonts w:ascii="Tahoma" w:eastAsia="Times New Roman" w:hAnsi="Tahoma" w:cs="Tahoma"/>
          <w:color w:val="EE0000"/>
          <w:sz w:val="20"/>
          <w:szCs w:val="20"/>
        </w:rPr>
        <w:t>They alter the chemical composition in your gut, which also alters the bacteria that can live in your gut.”</w:t>
      </w:r>
      <w:r w:rsidRPr="008531CF">
        <w:rPr>
          <w:rFonts w:ascii="Tahoma" w:eastAsia="Times New Roman" w:hAnsi="Tahoma" w:cs="Tahoma"/>
          <w:color w:val="EE0000"/>
          <w:sz w:val="20"/>
          <w:szCs w:val="20"/>
        </w:rPr>
        <w:t xml:space="preserve"> (:23)</w:t>
      </w:r>
    </w:p>
    <w:p w14:paraId="6C630DDA" w14:textId="77777777" w:rsidR="008531CF" w:rsidRPr="008531CF" w:rsidRDefault="008531CF" w:rsidP="008531CF">
      <w:pPr>
        <w:ind w:left="-432" w:right="-432"/>
        <w:rPr>
          <w:rFonts w:ascii="Tahoma" w:eastAsia="Times New Roman" w:hAnsi="Tahoma" w:cs="Tahoma"/>
          <w:sz w:val="20"/>
          <w:szCs w:val="20"/>
        </w:rPr>
      </w:pPr>
      <w:r w:rsidRPr="008531CF">
        <w:rPr>
          <w:rFonts w:ascii="Tahoma" w:eastAsia="Times New Roman" w:hAnsi="Tahoma" w:cs="Tahoma"/>
          <w:b/>
          <w:bCs/>
          <w:sz w:val="20"/>
          <w:szCs w:val="20"/>
        </w:rPr>
        <w:t>Nicole O’Neill, dietitian</w:t>
      </w:r>
      <w:r>
        <w:rPr>
          <w:rFonts w:ascii="Tahoma" w:eastAsia="Times New Roman" w:hAnsi="Tahoma" w:cs="Tahoma"/>
          <w:b/>
          <w:bCs/>
          <w:sz w:val="20"/>
          <w:szCs w:val="20"/>
        </w:rPr>
        <w:t xml:space="preserve">, </w:t>
      </w:r>
      <w:r w:rsidRPr="008531CF">
        <w:rPr>
          <w:rFonts w:ascii="Tahoma" w:eastAsia="Times New Roman" w:hAnsi="Tahoma" w:cs="Tahoma"/>
          <w:b/>
          <w:bCs/>
          <w:sz w:val="20"/>
          <w:szCs w:val="20"/>
        </w:rPr>
        <w:t>OSF HealthCare</w:t>
      </w:r>
      <w:r w:rsidRPr="008531CF">
        <w:rPr>
          <w:rFonts w:ascii="Tahoma" w:eastAsia="Times New Roman" w:hAnsi="Tahoma" w:cs="Tahoma"/>
          <w:sz w:val="20"/>
          <w:szCs w:val="20"/>
        </w:rPr>
        <w:t xml:space="preserve"> </w:t>
      </w:r>
    </w:p>
    <w:p w14:paraId="14528612" w14:textId="3A28F5A8" w:rsidR="008531CF" w:rsidRPr="008531CF" w:rsidRDefault="008531CF" w:rsidP="008531CF">
      <w:pPr>
        <w:ind w:left="-432" w:right="-432"/>
        <w:rPr>
          <w:rFonts w:ascii="Tahoma" w:eastAsia="Times New Roman" w:hAnsi="Tahoma" w:cs="Tahoma"/>
          <w:color w:val="EE0000"/>
          <w:sz w:val="20"/>
          <w:szCs w:val="20"/>
        </w:rPr>
      </w:pPr>
      <w:r w:rsidRPr="008531CF">
        <w:rPr>
          <w:rFonts w:ascii="Tahoma" w:eastAsia="Times New Roman" w:hAnsi="Tahoma" w:cs="Tahoma"/>
          <w:color w:val="EE0000"/>
          <w:sz w:val="20"/>
          <w:szCs w:val="20"/>
        </w:rPr>
        <w:t xml:space="preserve">“If you eat an excellent diet, plenty of fruits and vegetables, lean meats, proteins, whole grains, then you're creating a safe environment for the good bacteria to grow, and that good bacteria allow your brain rest and relaxation.” </w:t>
      </w:r>
      <w:r w:rsidRPr="008531CF">
        <w:rPr>
          <w:rFonts w:ascii="Tahoma" w:eastAsia="Times New Roman" w:hAnsi="Tahoma" w:cs="Tahoma"/>
          <w:color w:val="EE0000"/>
          <w:sz w:val="20"/>
          <w:szCs w:val="20"/>
        </w:rPr>
        <w:t>(:15)</w:t>
      </w:r>
    </w:p>
    <w:p w14:paraId="2F176107" w14:textId="77777777" w:rsidR="008531CF" w:rsidRPr="008531CF" w:rsidRDefault="008531CF" w:rsidP="008531CF">
      <w:pPr>
        <w:ind w:left="-432" w:right="-432"/>
        <w:rPr>
          <w:rFonts w:ascii="Tahoma" w:eastAsia="Times New Roman" w:hAnsi="Tahoma" w:cs="Tahoma"/>
          <w:sz w:val="20"/>
          <w:szCs w:val="20"/>
        </w:rPr>
      </w:pPr>
      <w:r w:rsidRPr="008531CF">
        <w:rPr>
          <w:rFonts w:ascii="Tahoma" w:eastAsia="Times New Roman" w:hAnsi="Tahoma" w:cs="Tahoma"/>
          <w:b/>
          <w:bCs/>
          <w:sz w:val="20"/>
          <w:szCs w:val="20"/>
        </w:rPr>
        <w:t>Nicole O’Neill, dietitian</w:t>
      </w:r>
      <w:r>
        <w:rPr>
          <w:rFonts w:ascii="Tahoma" w:eastAsia="Times New Roman" w:hAnsi="Tahoma" w:cs="Tahoma"/>
          <w:b/>
          <w:bCs/>
          <w:sz w:val="20"/>
          <w:szCs w:val="20"/>
        </w:rPr>
        <w:t xml:space="preserve">, </w:t>
      </w:r>
      <w:r w:rsidRPr="008531CF">
        <w:rPr>
          <w:rFonts w:ascii="Tahoma" w:eastAsia="Times New Roman" w:hAnsi="Tahoma" w:cs="Tahoma"/>
          <w:b/>
          <w:bCs/>
          <w:sz w:val="20"/>
          <w:szCs w:val="20"/>
        </w:rPr>
        <w:t>OSF HealthCare</w:t>
      </w:r>
      <w:r w:rsidRPr="008531CF">
        <w:rPr>
          <w:rFonts w:ascii="Tahoma" w:eastAsia="Times New Roman" w:hAnsi="Tahoma" w:cs="Tahoma"/>
          <w:sz w:val="20"/>
          <w:szCs w:val="20"/>
        </w:rPr>
        <w:t xml:space="preserve"> </w:t>
      </w:r>
    </w:p>
    <w:p w14:paraId="5E432B22" w14:textId="73129E8C" w:rsidR="008531CF" w:rsidRPr="008531CF" w:rsidRDefault="008531CF" w:rsidP="008531CF">
      <w:pPr>
        <w:ind w:left="-432" w:right="-432"/>
        <w:rPr>
          <w:rFonts w:ascii="Tahoma" w:eastAsia="Times New Roman" w:hAnsi="Tahoma" w:cs="Tahoma"/>
          <w:color w:val="EE0000"/>
          <w:sz w:val="20"/>
          <w:szCs w:val="20"/>
        </w:rPr>
      </w:pPr>
      <w:r w:rsidRPr="008531CF">
        <w:rPr>
          <w:rFonts w:ascii="Tahoma" w:eastAsia="Times New Roman" w:hAnsi="Tahoma" w:cs="Tahoma"/>
          <w:color w:val="EE0000"/>
          <w:sz w:val="20"/>
          <w:szCs w:val="20"/>
        </w:rPr>
        <w:t>“We see a lot of people that stress is driving their gut. And we see a lot of people that their gut is driving their stress</w:t>
      </w:r>
      <w:r w:rsidRPr="008531CF">
        <w:rPr>
          <w:rFonts w:ascii="Tahoma" w:eastAsia="Times New Roman" w:hAnsi="Tahoma" w:cs="Tahoma"/>
          <w:color w:val="EE0000"/>
          <w:sz w:val="20"/>
          <w:szCs w:val="20"/>
        </w:rPr>
        <w:t xml:space="preserve">. </w:t>
      </w:r>
      <w:r w:rsidRPr="008531CF">
        <w:rPr>
          <w:rFonts w:ascii="Tahoma" w:eastAsia="Times New Roman" w:hAnsi="Tahoma" w:cs="Tahoma"/>
          <w:color w:val="EE0000"/>
          <w:sz w:val="20"/>
          <w:szCs w:val="20"/>
        </w:rPr>
        <w:t xml:space="preserve">It can flip </w:t>
      </w:r>
      <w:proofErr w:type="gramStart"/>
      <w:r w:rsidRPr="008531CF">
        <w:rPr>
          <w:rFonts w:ascii="Tahoma" w:eastAsia="Times New Roman" w:hAnsi="Tahoma" w:cs="Tahoma"/>
          <w:color w:val="EE0000"/>
          <w:sz w:val="20"/>
          <w:szCs w:val="20"/>
        </w:rPr>
        <w:t>flop</w:t>
      </w:r>
      <w:proofErr w:type="gramEnd"/>
      <w:r w:rsidRPr="008531CF">
        <w:rPr>
          <w:rFonts w:ascii="Tahoma" w:eastAsia="Times New Roman" w:hAnsi="Tahoma" w:cs="Tahoma"/>
          <w:color w:val="EE0000"/>
          <w:sz w:val="20"/>
          <w:szCs w:val="20"/>
        </w:rPr>
        <w:t xml:space="preserve"> either direction, but there are solutions. So, if you're struggling with your gut, if you're struggling with stress, getting the proper help that you need from any provider is going to help the other one.”</w:t>
      </w:r>
      <w:r w:rsidRPr="008531CF">
        <w:rPr>
          <w:rFonts w:ascii="Tahoma" w:eastAsia="Times New Roman" w:hAnsi="Tahoma" w:cs="Tahoma"/>
          <w:color w:val="EE0000"/>
          <w:sz w:val="20"/>
          <w:szCs w:val="20"/>
        </w:rPr>
        <w:t xml:space="preserve"> (:22)</w:t>
      </w:r>
    </w:p>
    <w:p w14:paraId="7DFA7775" w14:textId="77777777" w:rsidR="00BB32B9" w:rsidRDefault="00BB32B9"/>
    <w:sectPr w:rsidR="00BB32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1CF"/>
    <w:rsid w:val="001E64C2"/>
    <w:rsid w:val="008531CF"/>
    <w:rsid w:val="00876AF3"/>
    <w:rsid w:val="00B73051"/>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CAF70"/>
  <w15:chartTrackingRefBased/>
  <w15:docId w15:val="{4BEF2508-2B7D-4B23-A4FF-D3C7E772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1CF"/>
  </w:style>
  <w:style w:type="paragraph" w:styleId="Heading1">
    <w:name w:val="heading 1"/>
    <w:basedOn w:val="Normal"/>
    <w:next w:val="Normal"/>
    <w:link w:val="Heading1Char"/>
    <w:uiPriority w:val="9"/>
    <w:qFormat/>
    <w:rsid w:val="00853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3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31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31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1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1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1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1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1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1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1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1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31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1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1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1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1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1CF"/>
    <w:rPr>
      <w:rFonts w:eastAsiaTheme="majorEastAsia" w:cstheme="majorBidi"/>
      <w:color w:val="272727" w:themeColor="text1" w:themeTint="D8"/>
    </w:rPr>
  </w:style>
  <w:style w:type="paragraph" w:styleId="Title">
    <w:name w:val="Title"/>
    <w:basedOn w:val="Normal"/>
    <w:next w:val="Normal"/>
    <w:link w:val="TitleChar"/>
    <w:uiPriority w:val="10"/>
    <w:qFormat/>
    <w:rsid w:val="00853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1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1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1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1CF"/>
    <w:pPr>
      <w:spacing w:before="160"/>
      <w:jc w:val="center"/>
    </w:pPr>
    <w:rPr>
      <w:i/>
      <w:iCs/>
      <w:color w:val="404040" w:themeColor="text1" w:themeTint="BF"/>
    </w:rPr>
  </w:style>
  <w:style w:type="character" w:customStyle="1" w:styleId="QuoteChar">
    <w:name w:val="Quote Char"/>
    <w:basedOn w:val="DefaultParagraphFont"/>
    <w:link w:val="Quote"/>
    <w:uiPriority w:val="29"/>
    <w:rsid w:val="008531CF"/>
    <w:rPr>
      <w:i/>
      <w:iCs/>
      <w:color w:val="404040" w:themeColor="text1" w:themeTint="BF"/>
    </w:rPr>
  </w:style>
  <w:style w:type="paragraph" w:styleId="ListParagraph">
    <w:name w:val="List Paragraph"/>
    <w:basedOn w:val="Normal"/>
    <w:uiPriority w:val="34"/>
    <w:qFormat/>
    <w:rsid w:val="008531CF"/>
    <w:pPr>
      <w:ind w:left="720"/>
      <w:contextualSpacing/>
    </w:pPr>
  </w:style>
  <w:style w:type="character" w:styleId="IntenseEmphasis">
    <w:name w:val="Intense Emphasis"/>
    <w:basedOn w:val="DefaultParagraphFont"/>
    <w:uiPriority w:val="21"/>
    <w:qFormat/>
    <w:rsid w:val="008531CF"/>
    <w:rPr>
      <w:i/>
      <w:iCs/>
      <w:color w:val="0F4761" w:themeColor="accent1" w:themeShade="BF"/>
    </w:rPr>
  </w:style>
  <w:style w:type="paragraph" w:styleId="IntenseQuote">
    <w:name w:val="Intense Quote"/>
    <w:basedOn w:val="Normal"/>
    <w:next w:val="Normal"/>
    <w:link w:val="IntenseQuoteChar"/>
    <w:uiPriority w:val="30"/>
    <w:qFormat/>
    <w:rsid w:val="00853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1CF"/>
    <w:rPr>
      <w:i/>
      <w:iCs/>
      <w:color w:val="0F4761" w:themeColor="accent1" w:themeShade="BF"/>
    </w:rPr>
  </w:style>
  <w:style w:type="character" w:styleId="IntenseReference">
    <w:name w:val="Intense Reference"/>
    <w:basedOn w:val="DefaultParagraphFont"/>
    <w:uiPriority w:val="32"/>
    <w:qFormat/>
    <w:rsid w:val="008531CF"/>
    <w:rPr>
      <w:b/>
      <w:bCs/>
      <w:smallCaps/>
      <w:color w:val="0F4761" w:themeColor="accent1" w:themeShade="BF"/>
      <w:spacing w:val="5"/>
    </w:rPr>
  </w:style>
  <w:style w:type="character" w:styleId="Hyperlink">
    <w:name w:val="Hyperlink"/>
    <w:basedOn w:val="DefaultParagraphFont"/>
    <w:uiPriority w:val="99"/>
    <w:unhideWhenUsed/>
    <w:rsid w:val="008531C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290</Words>
  <Characters>1405</Characters>
  <Application>Microsoft Office Word</Application>
  <DocSecurity>0</DocSecurity>
  <Lines>18</Lines>
  <Paragraphs>9</Paragraphs>
  <ScaleCrop>false</ScaleCrop>
  <Company>OSF HealthCare</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2026-03-04T19:23:00Z</cp:lastPrinted>
  <dcterms:created xsi:type="dcterms:W3CDTF">2026-03-04T19:15:00Z</dcterms:created>
  <dcterms:modified xsi:type="dcterms:W3CDTF">2026-03-04T19:23:00Z</dcterms:modified>
</cp:coreProperties>
</file>