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15769" w14:textId="0603C694" w:rsidR="00400DAE" w:rsidRPr="00400DAE" w:rsidRDefault="00400DAE" w:rsidP="00400DAE">
      <w:pPr>
        <w:rPr>
          <w:rFonts w:ascii="Tahoma" w:hAnsi="Tahoma" w:cs="Tahoma"/>
          <w:b/>
          <w:bCs/>
          <w:sz w:val="32"/>
          <w:szCs w:val="32"/>
        </w:rPr>
      </w:pPr>
      <w:r w:rsidRPr="00400DAE">
        <w:rPr>
          <w:rFonts w:ascii="Tahoma" w:hAnsi="Tahoma" w:cs="Tahoma"/>
          <w:b/>
          <w:bCs/>
          <w:sz w:val="32"/>
          <w:szCs w:val="32"/>
        </w:rPr>
        <w:t xml:space="preserve">TRANSCRIPT-Media Clips for Rapid </w:t>
      </w:r>
      <w:r w:rsidR="00203462">
        <w:rPr>
          <w:rFonts w:ascii="Tahoma" w:hAnsi="Tahoma" w:cs="Tahoma"/>
          <w:b/>
          <w:bCs/>
          <w:sz w:val="32"/>
          <w:szCs w:val="32"/>
        </w:rPr>
        <w:t xml:space="preserve">Access </w:t>
      </w:r>
      <w:r w:rsidRPr="00400DAE">
        <w:rPr>
          <w:rFonts w:ascii="Tahoma" w:hAnsi="Tahoma" w:cs="Tahoma"/>
          <w:b/>
          <w:bCs/>
          <w:sz w:val="32"/>
          <w:szCs w:val="32"/>
        </w:rPr>
        <w:t>for OSF Cancer Institute</w:t>
      </w:r>
    </w:p>
    <w:p w14:paraId="7A1EB203" w14:textId="77777777" w:rsidR="00400DAE" w:rsidRDefault="00400DAE" w:rsidP="00400DAE">
      <w:pPr>
        <w:rPr>
          <w:rFonts w:ascii="Tahoma" w:hAnsi="Tahoma" w:cs="Tahoma"/>
          <w:b/>
          <w:bCs/>
          <w:sz w:val="28"/>
          <w:szCs w:val="28"/>
        </w:rPr>
      </w:pPr>
    </w:p>
    <w:p w14:paraId="7EFAC927" w14:textId="584214A4" w:rsidR="00400DAE" w:rsidRPr="00400DAE" w:rsidRDefault="00400DAE" w:rsidP="00400DAE">
      <w:pPr>
        <w:rPr>
          <w:rFonts w:ascii="Tahoma" w:hAnsi="Tahoma" w:cs="Tahoma"/>
          <w:b/>
          <w:bCs/>
          <w:color w:val="C00000"/>
          <w:sz w:val="28"/>
          <w:szCs w:val="28"/>
        </w:rPr>
      </w:pPr>
      <w:r w:rsidRPr="00400DAE">
        <w:rPr>
          <w:rFonts w:ascii="Tahoma" w:hAnsi="Tahoma" w:cs="Tahoma"/>
          <w:b/>
          <w:bCs/>
          <w:sz w:val="28"/>
          <w:szCs w:val="28"/>
        </w:rPr>
        <w:t xml:space="preserve">Sarah Ince, RN, MSN, director of Contact Center operations at </w:t>
      </w:r>
      <w:hyperlink r:id="rId4" w:history="1">
        <w:r w:rsidRPr="00400DAE">
          <w:rPr>
            <w:rStyle w:val="Hyperlink"/>
            <w:rFonts w:ascii="Tahoma" w:hAnsi="Tahoma" w:cs="Tahoma"/>
            <w:sz w:val="28"/>
            <w:szCs w:val="28"/>
          </w:rPr>
          <w:t>OSF OnCall</w:t>
        </w:r>
      </w:hyperlink>
    </w:p>
    <w:p w14:paraId="0C845776" w14:textId="7CCDFC69" w:rsidR="00400DAE" w:rsidRDefault="00400DAE" w:rsidP="00400DAE">
      <w:pPr>
        <w:rPr>
          <w:rFonts w:ascii="Tahoma" w:hAnsi="Tahoma" w:cs="Tahoma"/>
        </w:rPr>
      </w:pPr>
      <w:r>
        <w:rPr>
          <w:rFonts w:ascii="Tahoma" w:hAnsi="Tahoma" w:cs="Tahoma"/>
        </w:rPr>
        <w:t xml:space="preserve">Ince says the new rapid </w:t>
      </w:r>
      <w:r w:rsidR="00203462">
        <w:rPr>
          <w:rFonts w:ascii="Tahoma" w:hAnsi="Tahoma" w:cs="Tahoma"/>
        </w:rPr>
        <w:t xml:space="preserve">access </w:t>
      </w:r>
      <w:r>
        <w:rPr>
          <w:rFonts w:ascii="Tahoma" w:hAnsi="Tahoma" w:cs="Tahoma"/>
        </w:rPr>
        <w:t>model provides a central point of contact for the patient.</w:t>
      </w:r>
    </w:p>
    <w:p w14:paraId="01DA517D" w14:textId="619CBBB2" w:rsidR="00400DAE" w:rsidRDefault="00400DAE" w:rsidP="00400DAE">
      <w:pPr>
        <w:rPr>
          <w:rFonts w:ascii="Tahoma" w:hAnsi="Tahoma" w:cs="Tahoma"/>
          <w:b/>
          <w:bCs/>
          <w:color w:val="C00000"/>
        </w:rPr>
      </w:pPr>
      <w:r w:rsidRPr="00400DAE">
        <w:rPr>
          <w:rFonts w:ascii="Tahoma" w:hAnsi="Tahoma" w:cs="Tahoma"/>
          <w:b/>
          <w:bCs/>
          <w:color w:val="C00000"/>
        </w:rPr>
        <w:t>“They're seeking care, they're confused, they're anxious, they've maybe just received a cancer diagnosis.” Ince explains. “So being able to get our patients to us quickly and effectively. So being able to give them different means – a portal, a phone call, that one central phone number to get to us, to allow patients to get where they need.”</w:t>
      </w:r>
      <w:r>
        <w:rPr>
          <w:rFonts w:ascii="Tahoma" w:hAnsi="Tahoma" w:cs="Tahoma"/>
          <w:b/>
          <w:bCs/>
          <w:color w:val="C00000"/>
        </w:rPr>
        <w:t xml:space="preserve"> (:22)</w:t>
      </w:r>
    </w:p>
    <w:p w14:paraId="3E15F7BC" w14:textId="77777777" w:rsidR="00400DAE" w:rsidRDefault="00400DAE" w:rsidP="00400DAE">
      <w:pPr>
        <w:rPr>
          <w:rFonts w:ascii="Tahoma" w:hAnsi="Tahoma" w:cs="Tahoma"/>
        </w:rPr>
      </w:pPr>
      <w:r>
        <w:rPr>
          <w:rFonts w:ascii="Tahoma" w:hAnsi="Tahoma" w:cs="Tahoma"/>
        </w:rPr>
        <w:t>The easy transition to cancer care and support is something Ince says is personal for her.</w:t>
      </w:r>
    </w:p>
    <w:p w14:paraId="6BCDA9D5" w14:textId="4867C354" w:rsidR="00400DAE" w:rsidRPr="00400DAE" w:rsidRDefault="00400DAE" w:rsidP="00400DAE">
      <w:pPr>
        <w:rPr>
          <w:rFonts w:ascii="Tahoma" w:hAnsi="Tahoma" w:cs="Tahoma"/>
          <w:b/>
          <w:bCs/>
          <w:color w:val="C00000"/>
        </w:rPr>
      </w:pPr>
      <w:r w:rsidRPr="00400DAE">
        <w:rPr>
          <w:rFonts w:ascii="Tahoma" w:hAnsi="Tahoma" w:cs="Tahoma"/>
          <w:b/>
          <w:bCs/>
          <w:color w:val="C00000"/>
        </w:rPr>
        <w:t xml:space="preserve">“For me, my dad has stage four kidney cancer that's metastasized, and a patient in the community, and this is just what I needed a few years ago. </w:t>
      </w:r>
      <w:proofErr w:type="gramStart"/>
      <w:r w:rsidRPr="00400DAE">
        <w:rPr>
          <w:rFonts w:ascii="Tahoma" w:hAnsi="Tahoma" w:cs="Tahoma"/>
          <w:b/>
          <w:bCs/>
          <w:color w:val="C00000"/>
        </w:rPr>
        <w:t>So</w:t>
      </w:r>
      <w:proofErr w:type="gramEnd"/>
      <w:r w:rsidRPr="00400DAE">
        <w:rPr>
          <w:rFonts w:ascii="Tahoma" w:hAnsi="Tahoma" w:cs="Tahoma"/>
          <w:b/>
          <w:bCs/>
          <w:color w:val="C00000"/>
        </w:rPr>
        <w:t xml:space="preserve"> I really feel connected to this journey through my diagnostic imaging scheduling, that journey and now to the cancer institute, I feel blessed to be part of this role.”</w:t>
      </w:r>
      <w:r w:rsidR="00FF6920">
        <w:rPr>
          <w:rFonts w:ascii="Tahoma" w:hAnsi="Tahoma" w:cs="Tahoma"/>
          <w:b/>
          <w:bCs/>
          <w:color w:val="C00000"/>
        </w:rPr>
        <w:t xml:space="preserve"> (:17)</w:t>
      </w:r>
    </w:p>
    <w:p w14:paraId="4E76296C" w14:textId="77777777" w:rsidR="00400DAE" w:rsidRPr="00400DAE" w:rsidRDefault="00400DAE" w:rsidP="00400DAE">
      <w:pPr>
        <w:rPr>
          <w:rFonts w:ascii="Tahoma" w:hAnsi="Tahoma" w:cs="Tahoma"/>
          <w:b/>
          <w:bCs/>
          <w:sz w:val="28"/>
          <w:szCs w:val="28"/>
        </w:rPr>
      </w:pPr>
    </w:p>
    <w:p w14:paraId="4BF9359B" w14:textId="409C7D0D" w:rsidR="00400DAE" w:rsidRPr="00400DAE" w:rsidRDefault="00400DAE" w:rsidP="00400DAE">
      <w:pPr>
        <w:rPr>
          <w:b/>
          <w:bCs/>
          <w:color w:val="C00000"/>
          <w:sz w:val="28"/>
          <w:szCs w:val="28"/>
        </w:rPr>
      </w:pPr>
      <w:r w:rsidRPr="00400DAE">
        <w:rPr>
          <w:rFonts w:ascii="Tahoma" w:hAnsi="Tahoma" w:cs="Tahoma"/>
          <w:b/>
          <w:bCs/>
          <w:sz w:val="28"/>
          <w:szCs w:val="28"/>
        </w:rPr>
        <w:t xml:space="preserve">Amanda Luczkowiak, (pronounced </w:t>
      </w:r>
      <w:proofErr w:type="spellStart"/>
      <w:r w:rsidRPr="00400DAE">
        <w:rPr>
          <w:rFonts w:ascii="Tahoma" w:hAnsi="Tahoma" w:cs="Tahoma"/>
          <w:b/>
          <w:bCs/>
          <w:sz w:val="28"/>
          <w:szCs w:val="28"/>
        </w:rPr>
        <w:t>luh</w:t>
      </w:r>
      <w:proofErr w:type="spellEnd"/>
      <w:r w:rsidRPr="00400DAE">
        <w:rPr>
          <w:rFonts w:ascii="Tahoma" w:hAnsi="Tahoma" w:cs="Tahoma"/>
          <w:b/>
          <w:bCs/>
          <w:sz w:val="28"/>
          <w:szCs w:val="28"/>
        </w:rPr>
        <w:t>-KOH-ee-ack) manager of Contact Center operations at OSF OnCall</w:t>
      </w:r>
    </w:p>
    <w:p w14:paraId="2BEC098A" w14:textId="4A1D5742" w:rsidR="00400DAE" w:rsidRPr="00400DAE" w:rsidRDefault="00400DAE" w:rsidP="00400DAE">
      <w:pPr>
        <w:rPr>
          <w:rFonts w:ascii="Tahoma" w:hAnsi="Tahoma" w:cs="Tahoma"/>
          <w:b/>
          <w:bCs/>
          <w:color w:val="C00000"/>
        </w:rPr>
      </w:pPr>
      <w:r w:rsidRPr="00400DAE">
        <w:rPr>
          <w:rFonts w:ascii="Tahoma" w:hAnsi="Tahoma" w:cs="Tahoma"/>
          <w:b/>
          <w:bCs/>
          <w:color w:val="C00000"/>
        </w:rPr>
        <w:t>“It's really special, and the patients feel very supported,” Luczkowiak shares. “And they feel like, oh my gosh, it started. The journey now has started. I have this person that I've spoken to, I've told them all the things I need to tell them, and they're going to take it from there.”</w:t>
      </w:r>
      <w:r w:rsidR="00FF6920">
        <w:rPr>
          <w:rFonts w:ascii="Tahoma" w:hAnsi="Tahoma" w:cs="Tahoma"/>
          <w:b/>
          <w:bCs/>
          <w:color w:val="C00000"/>
        </w:rPr>
        <w:t xml:space="preserve"> (:17)</w:t>
      </w:r>
    </w:p>
    <w:p w14:paraId="1936AAF5" w14:textId="51168704" w:rsidR="00400DAE" w:rsidRDefault="00400DAE" w:rsidP="00400DAE">
      <w:pPr>
        <w:rPr>
          <w:rFonts w:ascii="Tahoma" w:hAnsi="Tahoma" w:cs="Tahoma"/>
        </w:rPr>
      </w:pPr>
      <w:r>
        <w:rPr>
          <w:rFonts w:ascii="Tahoma" w:hAnsi="Tahoma" w:cs="Tahoma"/>
        </w:rPr>
        <w:t xml:space="preserve">Intake coordinators make a virtual appointment to learn more about the patient’s story and medical history, then they gather all records that could be relevant to the patient’s diagnosis and treatment plan. </w:t>
      </w:r>
    </w:p>
    <w:p w14:paraId="3EA58BFF" w14:textId="7A218167" w:rsidR="00400DAE" w:rsidRPr="00400DAE" w:rsidRDefault="00400DAE" w:rsidP="00400DAE">
      <w:pPr>
        <w:rPr>
          <w:color w:val="C00000"/>
        </w:rPr>
      </w:pPr>
      <w:r w:rsidRPr="00400DAE">
        <w:rPr>
          <w:rFonts w:ascii="Tahoma" w:hAnsi="Tahoma" w:cs="Tahoma"/>
          <w:b/>
          <w:bCs/>
          <w:color w:val="C00000"/>
        </w:rPr>
        <w:t>“</w:t>
      </w:r>
      <w:proofErr w:type="gramStart"/>
      <w:r w:rsidRPr="00400DAE">
        <w:rPr>
          <w:rFonts w:ascii="Tahoma" w:hAnsi="Tahoma" w:cs="Tahoma"/>
          <w:b/>
          <w:bCs/>
          <w:color w:val="C00000"/>
        </w:rPr>
        <w:t>So</w:t>
      </w:r>
      <w:proofErr w:type="gramEnd"/>
      <w:r w:rsidRPr="00400DAE">
        <w:rPr>
          <w:rFonts w:ascii="Tahoma" w:hAnsi="Tahoma" w:cs="Tahoma"/>
          <w:b/>
          <w:bCs/>
          <w:color w:val="C00000"/>
        </w:rPr>
        <w:t xml:space="preserve"> if we have a patient who is in Florida X amount of months a year, they might have had imaging done there, they might have had treatment there. We’re gathering all that information, so the providers are really excited that the first time they see that patient – that first visit, everything is there.” </w:t>
      </w:r>
      <w:r w:rsidR="00FF6920">
        <w:rPr>
          <w:rFonts w:ascii="Tahoma" w:hAnsi="Tahoma" w:cs="Tahoma"/>
          <w:b/>
          <w:bCs/>
          <w:color w:val="C00000"/>
        </w:rPr>
        <w:t>(:20)</w:t>
      </w:r>
      <w:r w:rsidRPr="00400DAE">
        <w:rPr>
          <w:rFonts w:ascii="Tahoma" w:hAnsi="Tahoma" w:cs="Tahoma"/>
          <w:b/>
          <w:bCs/>
          <w:color w:val="C00000"/>
        </w:rPr>
        <w:br/>
      </w:r>
    </w:p>
    <w:p w14:paraId="146329BF" w14:textId="77777777" w:rsidR="00400DAE" w:rsidRPr="00400DAE" w:rsidRDefault="00400DAE" w:rsidP="00400DAE">
      <w:pPr>
        <w:rPr>
          <w:color w:val="C00000"/>
        </w:rPr>
      </w:pPr>
    </w:p>
    <w:sectPr w:rsidR="00400DAE" w:rsidRPr="00400DAE" w:rsidSect="00400DA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DAE"/>
    <w:rsid w:val="00203462"/>
    <w:rsid w:val="00400DAE"/>
    <w:rsid w:val="006D62C3"/>
    <w:rsid w:val="008E5B36"/>
    <w:rsid w:val="00921BAE"/>
    <w:rsid w:val="00AF1C36"/>
    <w:rsid w:val="00DD39A3"/>
    <w:rsid w:val="00FF6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F8C81"/>
  <w15:chartTrackingRefBased/>
  <w15:docId w15:val="{539D2A2C-495F-4B26-8BDB-43FB90A75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DAE"/>
  </w:style>
  <w:style w:type="paragraph" w:styleId="Heading1">
    <w:name w:val="heading 1"/>
    <w:basedOn w:val="Normal"/>
    <w:next w:val="Normal"/>
    <w:link w:val="Heading1Char"/>
    <w:uiPriority w:val="9"/>
    <w:qFormat/>
    <w:rsid w:val="00400D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0D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0D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0D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0D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0D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0D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0D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0D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0D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0D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0D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0D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0D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0D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0D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0D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0DAE"/>
    <w:rPr>
      <w:rFonts w:eastAsiaTheme="majorEastAsia" w:cstheme="majorBidi"/>
      <w:color w:val="272727" w:themeColor="text1" w:themeTint="D8"/>
    </w:rPr>
  </w:style>
  <w:style w:type="paragraph" w:styleId="Title">
    <w:name w:val="Title"/>
    <w:basedOn w:val="Normal"/>
    <w:next w:val="Normal"/>
    <w:link w:val="TitleChar"/>
    <w:uiPriority w:val="10"/>
    <w:qFormat/>
    <w:rsid w:val="00400D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0D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0D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0D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0DAE"/>
    <w:pPr>
      <w:spacing w:before="160"/>
      <w:jc w:val="center"/>
    </w:pPr>
    <w:rPr>
      <w:i/>
      <w:iCs/>
      <w:color w:val="404040" w:themeColor="text1" w:themeTint="BF"/>
    </w:rPr>
  </w:style>
  <w:style w:type="character" w:customStyle="1" w:styleId="QuoteChar">
    <w:name w:val="Quote Char"/>
    <w:basedOn w:val="DefaultParagraphFont"/>
    <w:link w:val="Quote"/>
    <w:uiPriority w:val="29"/>
    <w:rsid w:val="00400DAE"/>
    <w:rPr>
      <w:i/>
      <w:iCs/>
      <w:color w:val="404040" w:themeColor="text1" w:themeTint="BF"/>
    </w:rPr>
  </w:style>
  <w:style w:type="paragraph" w:styleId="ListParagraph">
    <w:name w:val="List Paragraph"/>
    <w:basedOn w:val="Normal"/>
    <w:uiPriority w:val="34"/>
    <w:qFormat/>
    <w:rsid w:val="00400DAE"/>
    <w:pPr>
      <w:ind w:left="720"/>
      <w:contextualSpacing/>
    </w:pPr>
  </w:style>
  <w:style w:type="character" w:styleId="IntenseEmphasis">
    <w:name w:val="Intense Emphasis"/>
    <w:basedOn w:val="DefaultParagraphFont"/>
    <w:uiPriority w:val="21"/>
    <w:qFormat/>
    <w:rsid w:val="00400DAE"/>
    <w:rPr>
      <w:i/>
      <w:iCs/>
      <w:color w:val="0F4761" w:themeColor="accent1" w:themeShade="BF"/>
    </w:rPr>
  </w:style>
  <w:style w:type="paragraph" w:styleId="IntenseQuote">
    <w:name w:val="Intense Quote"/>
    <w:basedOn w:val="Normal"/>
    <w:next w:val="Normal"/>
    <w:link w:val="IntenseQuoteChar"/>
    <w:uiPriority w:val="30"/>
    <w:qFormat/>
    <w:rsid w:val="00400D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0DAE"/>
    <w:rPr>
      <w:i/>
      <w:iCs/>
      <w:color w:val="0F4761" w:themeColor="accent1" w:themeShade="BF"/>
    </w:rPr>
  </w:style>
  <w:style w:type="character" w:styleId="IntenseReference">
    <w:name w:val="Intense Reference"/>
    <w:basedOn w:val="DefaultParagraphFont"/>
    <w:uiPriority w:val="32"/>
    <w:qFormat/>
    <w:rsid w:val="00400DAE"/>
    <w:rPr>
      <w:b/>
      <w:bCs/>
      <w:smallCaps/>
      <w:color w:val="0F4761" w:themeColor="accent1" w:themeShade="BF"/>
      <w:spacing w:val="5"/>
    </w:rPr>
  </w:style>
  <w:style w:type="character" w:styleId="Hyperlink">
    <w:name w:val="Hyperlink"/>
    <w:basedOn w:val="DefaultParagraphFont"/>
    <w:uiPriority w:val="99"/>
    <w:unhideWhenUsed/>
    <w:rsid w:val="00400DA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osfhealthcare.org/onc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292</Words>
  <Characters>1668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OSF HealthCare</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2025-02-20T15:10:00Z</dcterms:created>
  <dcterms:modified xsi:type="dcterms:W3CDTF">2025-02-20T15:10:00Z</dcterms:modified>
</cp:coreProperties>
</file>