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4BD48" w14:textId="77777777" w:rsidR="00773193" w:rsidRDefault="00773193" w:rsidP="00773193">
      <w:pPr>
        <w:spacing w:after="160" w:line="259" w:lineRule="auto"/>
        <w:ind w:left="720" w:firstLine="720"/>
        <w:rPr>
          <w:rFonts w:ascii="Calibri" w:eastAsia="Calibri" w:hAnsi="Calibri"/>
          <w:b/>
          <w:sz w:val="22"/>
          <w:szCs w:val="22"/>
        </w:rPr>
      </w:pPr>
      <w:r w:rsidRPr="00773193">
        <w:rPr>
          <w:rFonts w:ascii="Calibri" w:eastAsia="Calibri" w:hAnsi="Calibri"/>
          <w:b/>
          <w:sz w:val="22"/>
          <w:szCs w:val="22"/>
        </w:rPr>
        <w:t xml:space="preserve">      </w:t>
      </w:r>
      <w:r w:rsidRPr="00773193">
        <w:rPr>
          <w:rFonts w:ascii="Calibri" w:eastAsia="Calibri" w:hAnsi="Calibri"/>
          <w:b/>
          <w:noProof/>
          <w:sz w:val="22"/>
          <w:szCs w:val="22"/>
        </w:rPr>
        <w:drawing>
          <wp:inline distT="0" distB="0" distL="0" distR="0" wp14:anchorId="42C816CE" wp14:editId="745F9965">
            <wp:extent cx="3247700" cy="654050"/>
            <wp:effectExtent l="0" t="0" r="0"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17988" cy="688344"/>
                    </a:xfrm>
                    <a:prstGeom prst="rect">
                      <a:avLst/>
                    </a:prstGeom>
                  </pic:spPr>
                </pic:pic>
              </a:graphicData>
            </a:graphic>
          </wp:inline>
        </w:drawing>
      </w:r>
    </w:p>
    <w:p w14:paraId="22A3BF33" w14:textId="774748E7" w:rsidR="00773193" w:rsidRPr="00773193" w:rsidRDefault="00773193" w:rsidP="00773193">
      <w:pPr>
        <w:spacing w:after="160" w:line="259" w:lineRule="auto"/>
        <w:rPr>
          <w:rFonts w:ascii="Calibri" w:eastAsia="Calibri" w:hAnsi="Calibri"/>
          <w:b/>
          <w:sz w:val="22"/>
          <w:szCs w:val="22"/>
        </w:rPr>
      </w:pPr>
      <w:r w:rsidRPr="00773193">
        <w:rPr>
          <w:rFonts w:ascii="Tahoma" w:eastAsia="Calibri" w:hAnsi="Tahoma" w:cs="Tahoma"/>
          <w:b/>
        </w:rPr>
        <w:t>OSF HealthCare St. Francis Hospital &amp; Medical Group</w:t>
      </w:r>
      <w:r>
        <w:rPr>
          <w:rFonts w:ascii="Tahoma" w:eastAsia="Calibri" w:hAnsi="Tahoma" w:cs="Tahoma"/>
          <w:b/>
        </w:rPr>
        <w:t xml:space="preserve"> opens new cancer clinic</w:t>
      </w:r>
    </w:p>
    <w:p w14:paraId="3DEF4B49" w14:textId="4325AEEB" w:rsidR="00773193" w:rsidRPr="00A150E8" w:rsidRDefault="00A150E8" w:rsidP="00773193">
      <w:pPr>
        <w:spacing w:after="160" w:line="259" w:lineRule="auto"/>
        <w:rPr>
          <w:rFonts w:ascii="Tahoma" w:eastAsia="Calibri" w:hAnsi="Tahoma" w:cs="Tahoma"/>
          <w:bCs/>
          <w:i/>
          <w:iCs/>
          <w:sz w:val="18"/>
          <w:szCs w:val="18"/>
        </w:rPr>
      </w:pPr>
      <w:r w:rsidRPr="00A150E8">
        <w:rPr>
          <w:rFonts w:ascii="Tahoma" w:eastAsia="Calibri" w:hAnsi="Tahoma" w:cs="Tahoma"/>
          <w:bCs/>
          <w:i/>
          <w:iCs/>
          <w:sz w:val="18"/>
          <w:szCs w:val="18"/>
        </w:rPr>
        <w:t xml:space="preserve">OSF HealthCare </w:t>
      </w:r>
      <w:r w:rsidR="00773193" w:rsidRPr="00A150E8">
        <w:rPr>
          <w:rFonts w:ascii="Tahoma" w:eastAsia="Calibri" w:hAnsi="Tahoma" w:cs="Tahoma"/>
          <w:bCs/>
          <w:i/>
          <w:iCs/>
          <w:sz w:val="18"/>
          <w:szCs w:val="18"/>
        </w:rPr>
        <w:t xml:space="preserve">Daniel J. Kobasic Cancer Clinic will provide oncology and hematology services </w:t>
      </w:r>
      <w:r w:rsidR="00F12258" w:rsidRPr="00A150E8">
        <w:rPr>
          <w:rFonts w:ascii="Tahoma" w:eastAsia="Calibri" w:hAnsi="Tahoma" w:cs="Tahoma"/>
          <w:bCs/>
          <w:i/>
          <w:iCs/>
          <w:sz w:val="18"/>
          <w:szCs w:val="18"/>
        </w:rPr>
        <w:t>starting May 20</w:t>
      </w:r>
    </w:p>
    <w:p w14:paraId="25941217" w14:textId="77777777" w:rsidR="00161023" w:rsidRDefault="00161023" w:rsidP="00773193">
      <w:pPr>
        <w:spacing w:after="160" w:line="259" w:lineRule="auto"/>
        <w:ind w:left="-720" w:right="-1152"/>
        <w:rPr>
          <w:rFonts w:ascii="Tahoma" w:eastAsia="Calibri" w:hAnsi="Tahoma" w:cs="Tahoma"/>
          <w:b/>
          <w:sz w:val="20"/>
          <w:szCs w:val="20"/>
        </w:rPr>
      </w:pPr>
    </w:p>
    <w:p w14:paraId="2027FC8C" w14:textId="2EF26EDE" w:rsidR="00773193" w:rsidRPr="00773193" w:rsidRDefault="00773193" w:rsidP="00773193">
      <w:pPr>
        <w:spacing w:after="160" w:line="259" w:lineRule="auto"/>
        <w:ind w:left="-720" w:right="-1152"/>
        <w:rPr>
          <w:rFonts w:ascii="Tahoma" w:eastAsia="Calibri" w:hAnsi="Tahoma" w:cs="Tahoma"/>
          <w:sz w:val="20"/>
          <w:szCs w:val="20"/>
        </w:rPr>
      </w:pPr>
      <w:r w:rsidRPr="00773193">
        <w:rPr>
          <w:rFonts w:ascii="Tahoma" w:eastAsia="Calibri" w:hAnsi="Tahoma" w:cs="Tahoma"/>
          <w:b/>
          <w:sz w:val="20"/>
          <w:szCs w:val="20"/>
        </w:rPr>
        <w:t>For immediate release</w:t>
      </w:r>
      <w:r w:rsidRPr="00773193">
        <w:rPr>
          <w:rFonts w:ascii="Tahoma" w:eastAsia="Calibri" w:hAnsi="Tahoma" w:cs="Tahoma"/>
          <w:b/>
          <w:sz w:val="20"/>
          <w:szCs w:val="20"/>
        </w:rPr>
        <w:br/>
      </w:r>
      <w:r w:rsidRPr="00773193">
        <w:rPr>
          <w:rFonts w:ascii="Tahoma" w:eastAsia="Calibri" w:hAnsi="Tahoma" w:cs="Tahoma"/>
          <w:sz w:val="20"/>
          <w:szCs w:val="20"/>
        </w:rPr>
        <w:t xml:space="preserve">Contact: Paul Arco - Media Relations Coordinator | (815) 395-5036 | </w:t>
      </w:r>
      <w:hyperlink r:id="rId7" w:history="1">
        <w:r w:rsidRPr="00773193">
          <w:rPr>
            <w:rFonts w:ascii="Tahoma" w:eastAsia="Calibri" w:hAnsi="Tahoma" w:cs="Tahoma"/>
            <w:color w:val="007F9B" w:themeColor="hyperlink"/>
            <w:sz w:val="20"/>
            <w:szCs w:val="20"/>
            <w:u w:val="single"/>
          </w:rPr>
          <w:t>Paul.A.Arco@osfhealthcare.org</w:t>
        </w:r>
      </w:hyperlink>
    </w:p>
    <w:p w14:paraId="50BE3794" w14:textId="46F65D21" w:rsidR="00031F6B" w:rsidRDefault="00773193" w:rsidP="00773193">
      <w:pPr>
        <w:ind w:left="-720" w:right="-1152"/>
        <w:rPr>
          <w:rFonts w:ascii="Tahoma" w:hAnsi="Tahoma" w:cs="Tahoma"/>
          <w:sz w:val="20"/>
          <w:szCs w:val="20"/>
        </w:rPr>
      </w:pPr>
      <w:r w:rsidRPr="00773193">
        <w:rPr>
          <w:rFonts w:ascii="Tahoma" w:eastAsia="Calibri" w:hAnsi="Tahoma" w:cs="Tahoma"/>
          <w:sz w:val="20"/>
          <w:szCs w:val="20"/>
        </w:rPr>
        <w:t xml:space="preserve">(MAY </w:t>
      </w:r>
      <w:r>
        <w:rPr>
          <w:rFonts w:ascii="Tahoma" w:eastAsia="Calibri" w:hAnsi="Tahoma" w:cs="Tahoma"/>
          <w:sz w:val="20"/>
          <w:szCs w:val="20"/>
        </w:rPr>
        <w:t>1</w:t>
      </w:r>
      <w:r w:rsidR="00720F6E">
        <w:rPr>
          <w:rFonts w:ascii="Tahoma" w:eastAsia="Calibri" w:hAnsi="Tahoma" w:cs="Tahoma"/>
          <w:sz w:val="20"/>
          <w:szCs w:val="20"/>
        </w:rPr>
        <w:t>7</w:t>
      </w:r>
      <w:r w:rsidRPr="00773193">
        <w:rPr>
          <w:rFonts w:ascii="Tahoma" w:eastAsia="Calibri" w:hAnsi="Tahoma" w:cs="Tahoma"/>
          <w:sz w:val="20"/>
          <w:szCs w:val="20"/>
        </w:rPr>
        <w:t xml:space="preserve">, 2024 | </w:t>
      </w:r>
      <w:r>
        <w:rPr>
          <w:rFonts w:ascii="Tahoma" w:eastAsia="Calibri" w:hAnsi="Tahoma" w:cs="Tahoma"/>
          <w:sz w:val="20"/>
          <w:szCs w:val="20"/>
        </w:rPr>
        <w:t>ESCANABA, Michigan</w:t>
      </w:r>
      <w:r w:rsidRPr="00773193">
        <w:rPr>
          <w:rFonts w:ascii="Tahoma" w:eastAsia="Calibri" w:hAnsi="Tahoma" w:cs="Tahoma"/>
          <w:sz w:val="20"/>
          <w:szCs w:val="20"/>
        </w:rPr>
        <w:t>) –</w:t>
      </w:r>
      <w:r w:rsidRPr="00773193">
        <w:rPr>
          <w:rFonts w:ascii="Tahoma" w:eastAsiaTheme="minorHAnsi" w:hAnsi="Tahoma" w:cs="Tahoma"/>
          <w:sz w:val="20"/>
          <w:szCs w:val="20"/>
        </w:rPr>
        <w:t xml:space="preserve"> </w:t>
      </w:r>
      <w:r w:rsidR="00031F6B" w:rsidRPr="00773193">
        <w:rPr>
          <w:rFonts w:ascii="Tahoma" w:hAnsi="Tahoma" w:cs="Tahoma"/>
          <w:sz w:val="20"/>
          <w:szCs w:val="20"/>
        </w:rPr>
        <w:t xml:space="preserve">The new OSF HealthCare Daniel J. Kobasic Cancer Clinic </w:t>
      </w:r>
      <w:r w:rsidR="00031F6B">
        <w:rPr>
          <w:rFonts w:ascii="Tahoma" w:hAnsi="Tahoma" w:cs="Tahoma"/>
          <w:sz w:val="20"/>
          <w:szCs w:val="20"/>
        </w:rPr>
        <w:t xml:space="preserve">will </w:t>
      </w:r>
      <w:r w:rsidR="00040885">
        <w:rPr>
          <w:rFonts w:ascii="Tahoma" w:hAnsi="Tahoma" w:cs="Tahoma"/>
          <w:sz w:val="20"/>
          <w:szCs w:val="20"/>
        </w:rPr>
        <w:t>welcome</w:t>
      </w:r>
      <w:r w:rsidR="00031F6B">
        <w:rPr>
          <w:rFonts w:ascii="Tahoma" w:hAnsi="Tahoma" w:cs="Tahoma"/>
          <w:sz w:val="20"/>
          <w:szCs w:val="20"/>
        </w:rPr>
        <w:t xml:space="preserve"> its first </w:t>
      </w:r>
    </w:p>
    <w:p w14:paraId="2D3BB682" w14:textId="3D0A5727" w:rsidR="00CD4423" w:rsidRPr="00773193" w:rsidRDefault="00031F6B" w:rsidP="00773193">
      <w:pPr>
        <w:ind w:left="-720" w:right="-1152"/>
        <w:rPr>
          <w:rFonts w:ascii="Tahoma" w:eastAsiaTheme="minorHAnsi" w:hAnsi="Tahoma" w:cs="Tahoma"/>
          <w:sz w:val="20"/>
          <w:szCs w:val="20"/>
        </w:rPr>
      </w:pPr>
      <w:r>
        <w:rPr>
          <w:rFonts w:ascii="Tahoma" w:hAnsi="Tahoma" w:cs="Tahoma"/>
          <w:sz w:val="20"/>
          <w:szCs w:val="20"/>
        </w:rPr>
        <w:t>patients starting May 20</w:t>
      </w:r>
      <w:r w:rsidR="00CD4423" w:rsidRPr="00773193">
        <w:rPr>
          <w:rFonts w:ascii="Tahoma" w:hAnsi="Tahoma" w:cs="Tahoma"/>
          <w:sz w:val="20"/>
          <w:szCs w:val="20"/>
        </w:rPr>
        <w:t>.</w:t>
      </w:r>
    </w:p>
    <w:p w14:paraId="66D572FD" w14:textId="77777777" w:rsidR="00CD4423" w:rsidRPr="00773193" w:rsidRDefault="00CD4423" w:rsidP="00773193">
      <w:pPr>
        <w:ind w:left="-720"/>
        <w:rPr>
          <w:rFonts w:ascii="Tahoma" w:hAnsi="Tahoma" w:cs="Tahoma"/>
          <w:sz w:val="20"/>
          <w:szCs w:val="20"/>
        </w:rPr>
      </w:pPr>
    </w:p>
    <w:p w14:paraId="65FE3B67" w14:textId="55D034EE" w:rsidR="00E107A7" w:rsidRDefault="00031F6B" w:rsidP="00E107A7">
      <w:pPr>
        <w:ind w:left="-720"/>
        <w:rPr>
          <w:rFonts w:ascii="Tahoma" w:hAnsi="Tahoma" w:cs="Tahoma"/>
          <w:sz w:val="20"/>
          <w:szCs w:val="20"/>
        </w:rPr>
      </w:pPr>
      <w:r>
        <w:rPr>
          <w:rFonts w:ascii="Tahoma" w:hAnsi="Tahoma" w:cs="Tahoma"/>
          <w:sz w:val="20"/>
          <w:szCs w:val="20"/>
        </w:rPr>
        <w:t xml:space="preserve">The new clinic, located at </w:t>
      </w:r>
      <w:r w:rsidRPr="00773193">
        <w:rPr>
          <w:rFonts w:ascii="Tahoma" w:hAnsi="Tahoma" w:cs="Tahoma"/>
          <w:sz w:val="20"/>
          <w:szCs w:val="20"/>
        </w:rPr>
        <w:t>OSF St. Francis Hospital &amp; Medical Group</w:t>
      </w:r>
      <w:r>
        <w:rPr>
          <w:rFonts w:ascii="Tahoma" w:hAnsi="Tahoma" w:cs="Tahoma"/>
          <w:sz w:val="20"/>
          <w:szCs w:val="20"/>
        </w:rPr>
        <w:t>, offers expanded</w:t>
      </w:r>
      <w:r w:rsidRPr="00773193">
        <w:rPr>
          <w:rFonts w:ascii="Tahoma" w:hAnsi="Tahoma" w:cs="Tahoma"/>
          <w:sz w:val="20"/>
          <w:szCs w:val="20"/>
        </w:rPr>
        <w:t xml:space="preserve"> oncology and hematology services </w:t>
      </w:r>
      <w:r>
        <w:rPr>
          <w:rFonts w:ascii="Tahoma" w:hAnsi="Tahoma" w:cs="Tahoma"/>
          <w:sz w:val="20"/>
          <w:szCs w:val="20"/>
        </w:rPr>
        <w:t xml:space="preserve">for </w:t>
      </w:r>
      <w:r w:rsidRPr="00773193">
        <w:rPr>
          <w:rFonts w:ascii="Tahoma" w:hAnsi="Tahoma" w:cs="Tahoma"/>
          <w:sz w:val="20"/>
          <w:szCs w:val="20"/>
        </w:rPr>
        <w:t xml:space="preserve">current and future patient care needs. </w:t>
      </w:r>
      <w:r>
        <w:rPr>
          <w:rFonts w:ascii="Tahoma" w:hAnsi="Tahoma" w:cs="Tahoma"/>
          <w:sz w:val="20"/>
          <w:szCs w:val="20"/>
        </w:rPr>
        <w:t xml:space="preserve">The clinic features </w:t>
      </w:r>
      <w:r w:rsidRPr="00773193">
        <w:rPr>
          <w:rFonts w:ascii="Tahoma" w:hAnsi="Tahoma" w:cs="Tahoma"/>
          <w:sz w:val="20"/>
          <w:szCs w:val="20"/>
        </w:rPr>
        <w:t>additional space for a larger arrival and waiting area, enhanced patient care areas</w:t>
      </w:r>
      <w:r w:rsidR="00A150E8">
        <w:rPr>
          <w:rFonts w:ascii="Tahoma" w:hAnsi="Tahoma" w:cs="Tahoma"/>
          <w:sz w:val="20"/>
          <w:szCs w:val="20"/>
        </w:rPr>
        <w:t xml:space="preserve"> including five examination rooms and 10 infusion bays with windows and iPads</w:t>
      </w:r>
      <w:r w:rsidRPr="00773193">
        <w:rPr>
          <w:rFonts w:ascii="Tahoma" w:hAnsi="Tahoma" w:cs="Tahoma"/>
          <w:sz w:val="20"/>
          <w:szCs w:val="20"/>
        </w:rPr>
        <w:t xml:space="preserve">, nurse navigator services and on-site support services. </w:t>
      </w:r>
      <w:r w:rsidR="00E107A7" w:rsidRPr="00E107A7">
        <w:rPr>
          <w:rFonts w:ascii="Tahoma" w:hAnsi="Tahoma" w:cs="Tahoma"/>
          <w:sz w:val="20"/>
          <w:szCs w:val="20"/>
        </w:rPr>
        <w:t>OSF relocat</w:t>
      </w:r>
      <w:r w:rsidR="00E107A7">
        <w:rPr>
          <w:rFonts w:ascii="Tahoma" w:hAnsi="Tahoma" w:cs="Tahoma"/>
          <w:sz w:val="20"/>
          <w:szCs w:val="20"/>
        </w:rPr>
        <w:t xml:space="preserve">ed </w:t>
      </w:r>
      <w:r w:rsidR="00E107A7" w:rsidRPr="00E107A7">
        <w:rPr>
          <w:rFonts w:ascii="Tahoma" w:hAnsi="Tahoma" w:cs="Tahoma"/>
          <w:sz w:val="20"/>
          <w:szCs w:val="20"/>
        </w:rPr>
        <w:t>oncology services from its current location within the OSF Medical Office Building to a larger, separate building on the hospital campus.</w:t>
      </w:r>
    </w:p>
    <w:p w14:paraId="555567FB" w14:textId="77777777" w:rsidR="00031F6B" w:rsidRDefault="00031F6B" w:rsidP="00E107A7">
      <w:pPr>
        <w:rPr>
          <w:rFonts w:ascii="Tahoma" w:hAnsi="Tahoma" w:cs="Tahoma"/>
          <w:sz w:val="20"/>
          <w:szCs w:val="20"/>
        </w:rPr>
      </w:pPr>
    </w:p>
    <w:p w14:paraId="58CB73A7" w14:textId="77777777" w:rsidR="00B67B00" w:rsidRPr="00773193" w:rsidRDefault="00B67B00" w:rsidP="00B67B00">
      <w:pPr>
        <w:ind w:left="-720"/>
        <w:rPr>
          <w:rFonts w:ascii="Tahoma" w:hAnsi="Tahoma" w:cs="Tahoma"/>
          <w:sz w:val="20"/>
          <w:szCs w:val="20"/>
        </w:rPr>
      </w:pPr>
      <w:r>
        <w:rPr>
          <w:rFonts w:ascii="Tahoma" w:hAnsi="Tahoma" w:cs="Tahoma"/>
          <w:sz w:val="20"/>
          <w:szCs w:val="20"/>
        </w:rPr>
        <w:t>In 2022</w:t>
      </w:r>
      <w:r w:rsidRPr="00773193">
        <w:rPr>
          <w:rFonts w:ascii="Tahoma" w:hAnsi="Tahoma" w:cs="Tahoma"/>
          <w:sz w:val="20"/>
          <w:szCs w:val="20"/>
        </w:rPr>
        <w:t>, OSF St. Francis was awarded $1.5 million in federal funds through a government funding bill that U.S. Senator Gary Peters helped pass into law.</w:t>
      </w:r>
      <w:r>
        <w:rPr>
          <w:rFonts w:ascii="Tahoma" w:hAnsi="Tahoma" w:cs="Tahoma"/>
          <w:sz w:val="20"/>
          <w:szCs w:val="20"/>
        </w:rPr>
        <w:t xml:space="preserve"> </w:t>
      </w:r>
      <w:r w:rsidRPr="00773193">
        <w:rPr>
          <w:rFonts w:ascii="Tahoma" w:hAnsi="Tahoma" w:cs="Tahoma"/>
          <w:sz w:val="20"/>
          <w:szCs w:val="20"/>
        </w:rPr>
        <w:t>Through Senator Peters’ support, this funding became the basis for the project, allowing the OSF HealthCare Foundation to move forward with a capital fundraising campaign in which</w:t>
      </w:r>
      <w:r>
        <w:rPr>
          <w:rFonts w:ascii="Tahoma" w:hAnsi="Tahoma" w:cs="Tahoma"/>
          <w:sz w:val="20"/>
          <w:szCs w:val="20"/>
        </w:rPr>
        <w:t xml:space="preserve"> a </w:t>
      </w:r>
      <w:r w:rsidRPr="00773193">
        <w:rPr>
          <w:rFonts w:ascii="Tahoma" w:hAnsi="Tahoma" w:cs="Tahoma"/>
          <w:sz w:val="20"/>
          <w:szCs w:val="20"/>
        </w:rPr>
        <w:t>gift of $1 million was made by the Daniel J. Kobasic Foundation.</w:t>
      </w:r>
    </w:p>
    <w:p w14:paraId="1020C57B" w14:textId="77777777" w:rsidR="00B67B00" w:rsidRPr="00773193" w:rsidRDefault="00B67B00" w:rsidP="00B67B00">
      <w:pPr>
        <w:rPr>
          <w:rFonts w:ascii="Tahoma" w:hAnsi="Tahoma" w:cs="Tahoma"/>
          <w:sz w:val="20"/>
          <w:szCs w:val="20"/>
        </w:rPr>
      </w:pPr>
    </w:p>
    <w:p w14:paraId="0E946591" w14:textId="41B6A6E2" w:rsidR="00031F6B" w:rsidRDefault="00031F6B" w:rsidP="00031F6B">
      <w:pPr>
        <w:ind w:left="-720"/>
        <w:rPr>
          <w:rFonts w:ascii="Tahoma" w:hAnsi="Tahoma" w:cs="Tahoma"/>
          <w:sz w:val="20"/>
          <w:szCs w:val="20"/>
        </w:rPr>
      </w:pPr>
      <w:r>
        <w:rPr>
          <w:rFonts w:ascii="Tahoma" w:hAnsi="Tahoma" w:cs="Tahoma"/>
          <w:sz w:val="20"/>
          <w:szCs w:val="20"/>
        </w:rPr>
        <w:t xml:space="preserve">“We are thrilled that this day has finally arrived,” says </w:t>
      </w:r>
      <w:r w:rsidRPr="00773193">
        <w:rPr>
          <w:rFonts w:ascii="Tahoma" w:hAnsi="Tahoma" w:cs="Tahoma"/>
          <w:sz w:val="20"/>
          <w:szCs w:val="20"/>
        </w:rPr>
        <w:t>Kelly Jefferson, president of OSF St. Francis</w:t>
      </w:r>
      <w:r>
        <w:rPr>
          <w:rFonts w:ascii="Tahoma" w:hAnsi="Tahoma" w:cs="Tahoma"/>
          <w:sz w:val="20"/>
          <w:szCs w:val="20"/>
        </w:rPr>
        <w:t>. “</w:t>
      </w:r>
      <w:r w:rsidRPr="00773193">
        <w:rPr>
          <w:rFonts w:ascii="Tahoma" w:hAnsi="Tahoma" w:cs="Tahoma"/>
          <w:sz w:val="20"/>
          <w:szCs w:val="20"/>
        </w:rPr>
        <w:t>We are truly grateful to Senator Peters</w:t>
      </w:r>
      <w:r w:rsidR="006929C0">
        <w:rPr>
          <w:rFonts w:ascii="Tahoma" w:hAnsi="Tahoma" w:cs="Tahoma"/>
          <w:sz w:val="20"/>
          <w:szCs w:val="20"/>
        </w:rPr>
        <w:t xml:space="preserve">, </w:t>
      </w:r>
      <w:r w:rsidRPr="00773193">
        <w:rPr>
          <w:rFonts w:ascii="Tahoma" w:hAnsi="Tahoma" w:cs="Tahoma"/>
          <w:sz w:val="20"/>
          <w:szCs w:val="20"/>
        </w:rPr>
        <w:t xml:space="preserve">the Daniel J. Kobasic Foundation </w:t>
      </w:r>
      <w:r w:rsidR="006929C0">
        <w:rPr>
          <w:rFonts w:ascii="Tahoma" w:hAnsi="Tahoma" w:cs="Tahoma"/>
          <w:sz w:val="20"/>
          <w:szCs w:val="20"/>
        </w:rPr>
        <w:t xml:space="preserve">and the many donors </w:t>
      </w:r>
      <w:r w:rsidRPr="00773193">
        <w:rPr>
          <w:rFonts w:ascii="Tahoma" w:hAnsi="Tahoma" w:cs="Tahoma"/>
          <w:sz w:val="20"/>
          <w:szCs w:val="20"/>
        </w:rPr>
        <w:t>for their commitment to Delta County and the patients we serve</w:t>
      </w:r>
      <w:r>
        <w:rPr>
          <w:rFonts w:ascii="Tahoma" w:hAnsi="Tahoma" w:cs="Tahoma"/>
          <w:sz w:val="20"/>
          <w:szCs w:val="20"/>
        </w:rPr>
        <w:t xml:space="preserve">. This beautiful facility </w:t>
      </w:r>
      <w:r w:rsidRPr="00773193">
        <w:rPr>
          <w:rFonts w:ascii="Tahoma" w:hAnsi="Tahoma" w:cs="Tahoma"/>
          <w:sz w:val="20"/>
          <w:szCs w:val="20"/>
        </w:rPr>
        <w:t xml:space="preserve">will </w:t>
      </w:r>
      <w:r w:rsidR="00B67B00">
        <w:rPr>
          <w:rFonts w:ascii="Tahoma" w:hAnsi="Tahoma" w:cs="Tahoma"/>
          <w:sz w:val="20"/>
          <w:szCs w:val="20"/>
        </w:rPr>
        <w:t>serve</w:t>
      </w:r>
      <w:r w:rsidRPr="00773193">
        <w:rPr>
          <w:rFonts w:ascii="Tahoma" w:hAnsi="Tahoma" w:cs="Tahoma"/>
          <w:sz w:val="20"/>
          <w:szCs w:val="20"/>
        </w:rPr>
        <w:t xml:space="preserve"> our community</w:t>
      </w:r>
      <w:r>
        <w:rPr>
          <w:rFonts w:ascii="Tahoma" w:hAnsi="Tahoma" w:cs="Tahoma"/>
          <w:sz w:val="20"/>
          <w:szCs w:val="20"/>
        </w:rPr>
        <w:t xml:space="preserve"> for many years to come</w:t>
      </w:r>
      <w:r w:rsidRPr="00773193">
        <w:rPr>
          <w:rFonts w:ascii="Tahoma" w:hAnsi="Tahoma" w:cs="Tahoma"/>
          <w:sz w:val="20"/>
          <w:szCs w:val="20"/>
        </w:rPr>
        <w:t>.”</w:t>
      </w:r>
    </w:p>
    <w:p w14:paraId="6F2AEAC5" w14:textId="77777777" w:rsidR="00031F6B" w:rsidRDefault="00031F6B" w:rsidP="00031F6B">
      <w:pPr>
        <w:ind w:left="-720"/>
        <w:rPr>
          <w:rFonts w:ascii="Tahoma" w:hAnsi="Tahoma" w:cs="Tahoma"/>
          <w:sz w:val="20"/>
          <w:szCs w:val="20"/>
        </w:rPr>
      </w:pPr>
    </w:p>
    <w:p w14:paraId="1EC98E90" w14:textId="5F5538F7" w:rsidR="007C03AC" w:rsidRDefault="00CD4423" w:rsidP="007C03AC">
      <w:pPr>
        <w:ind w:left="-720"/>
        <w:rPr>
          <w:rFonts w:ascii="Tahoma" w:hAnsi="Tahoma" w:cs="Tahoma"/>
          <w:sz w:val="20"/>
          <w:szCs w:val="20"/>
        </w:rPr>
      </w:pPr>
      <w:r w:rsidRPr="00773193">
        <w:rPr>
          <w:rFonts w:ascii="Tahoma" w:hAnsi="Tahoma" w:cs="Tahoma"/>
          <w:sz w:val="20"/>
          <w:szCs w:val="20"/>
        </w:rPr>
        <w:t>Oncology services at OSF St. Francis are provided through a collaboration between OSF and Green Bay Oncology, a relationship that has served the local community since 19</w:t>
      </w:r>
      <w:r w:rsidR="007C03AC">
        <w:rPr>
          <w:rFonts w:ascii="Tahoma" w:hAnsi="Tahoma" w:cs="Tahoma"/>
          <w:sz w:val="20"/>
          <w:szCs w:val="20"/>
        </w:rPr>
        <w:t>94.</w:t>
      </w:r>
      <w:r w:rsidR="00E107A7">
        <w:rPr>
          <w:rFonts w:ascii="Tahoma" w:hAnsi="Tahoma" w:cs="Tahoma"/>
          <w:sz w:val="20"/>
          <w:szCs w:val="20"/>
        </w:rPr>
        <w:t xml:space="preserve"> </w:t>
      </w:r>
    </w:p>
    <w:p w14:paraId="06340CE5" w14:textId="77777777" w:rsidR="007C03AC" w:rsidRDefault="007C03AC" w:rsidP="007C03AC">
      <w:pPr>
        <w:ind w:left="-720"/>
        <w:rPr>
          <w:rFonts w:ascii="Tahoma" w:hAnsi="Tahoma" w:cs="Tahoma"/>
          <w:sz w:val="20"/>
          <w:szCs w:val="20"/>
        </w:rPr>
      </w:pPr>
    </w:p>
    <w:p w14:paraId="37527D5C" w14:textId="4659DABD" w:rsidR="007C03AC" w:rsidRPr="007C03AC" w:rsidRDefault="007C03AC" w:rsidP="007C03AC">
      <w:pPr>
        <w:ind w:left="-720"/>
        <w:rPr>
          <w:rFonts w:ascii="Tahoma" w:hAnsi="Tahoma" w:cs="Tahoma"/>
          <w:sz w:val="20"/>
          <w:szCs w:val="20"/>
        </w:rPr>
      </w:pPr>
      <w:r>
        <w:rPr>
          <w:rFonts w:ascii="Tahoma" w:hAnsi="Tahoma" w:cs="Tahoma"/>
          <w:sz w:val="20"/>
          <w:szCs w:val="20"/>
        </w:rPr>
        <w:t xml:space="preserve">                                                                                   ###</w:t>
      </w:r>
    </w:p>
    <w:p w14:paraId="7D782F6D" w14:textId="77777777" w:rsidR="007C03AC" w:rsidRPr="00773193" w:rsidRDefault="007C03AC" w:rsidP="00031F6B">
      <w:pPr>
        <w:ind w:left="3600" w:firstLine="720"/>
        <w:rPr>
          <w:rFonts w:ascii="Tahoma" w:hAnsi="Tahoma" w:cs="Tahoma"/>
          <w:bCs/>
          <w:sz w:val="20"/>
          <w:szCs w:val="20"/>
        </w:rPr>
      </w:pPr>
    </w:p>
    <w:p w14:paraId="24931431" w14:textId="77777777" w:rsidR="007C03AC" w:rsidRPr="007C03AC" w:rsidRDefault="007C03AC" w:rsidP="007C03AC">
      <w:pPr>
        <w:ind w:left="-720" w:right="-1152"/>
        <w:rPr>
          <w:rFonts w:ascii="Tahoma" w:eastAsiaTheme="minorHAnsi" w:hAnsi="Tahoma" w:cs="Tahoma"/>
          <w:sz w:val="20"/>
          <w:szCs w:val="20"/>
        </w:rPr>
      </w:pPr>
    </w:p>
    <w:p w14:paraId="397A6694" w14:textId="77777777" w:rsidR="007C03AC" w:rsidRPr="007C03AC" w:rsidRDefault="007C03AC" w:rsidP="007C03AC">
      <w:pPr>
        <w:ind w:left="-720"/>
        <w:rPr>
          <w:rFonts w:ascii="Tahoma" w:eastAsiaTheme="minorHAnsi" w:hAnsi="Tahoma" w:cs="Tahoma"/>
          <w:sz w:val="20"/>
          <w:szCs w:val="20"/>
        </w:rPr>
      </w:pPr>
      <w:r w:rsidRPr="007C03AC">
        <w:rPr>
          <w:rFonts w:ascii="Tahoma" w:eastAsiaTheme="minorHAnsi" w:hAnsi="Tahoma" w:cs="Tahoma"/>
          <w:b/>
          <w:bCs/>
          <w:sz w:val="20"/>
          <w:szCs w:val="20"/>
        </w:rPr>
        <w:t>OSF HealthCare</w:t>
      </w:r>
      <w:r w:rsidRPr="007C03AC">
        <w:rPr>
          <w:rFonts w:ascii="Tahoma" w:eastAsiaTheme="minorHAnsi" w:hAnsi="Tahoma" w:cs="Tahoma"/>
          <w:sz w:val="20"/>
          <w:szCs w:val="20"/>
        </w:rPr>
        <w:t xml:space="preserve"> is an integrated health system founded by The Sisters of the Third Order of St. Francis. Headquartered in Peoria, Illinois. OSF HealthCare has 16 hospitals – 10 acute care, five critical access, one transitional care - with 2,131 licensed beds throughout Illinois and Michigan. OSF employs nearly 24,000 Mission Partners across 150+ locations; has two colleges of nursing; operates OSF Home Care Services, an extensive network of home health and hospice services; owns </w:t>
      </w:r>
      <w:proofErr w:type="spellStart"/>
      <w:r w:rsidRPr="007C03AC">
        <w:rPr>
          <w:rFonts w:ascii="Tahoma" w:eastAsiaTheme="minorHAnsi" w:hAnsi="Tahoma" w:cs="Tahoma"/>
          <w:sz w:val="20"/>
          <w:szCs w:val="20"/>
        </w:rPr>
        <w:t>Pointcore</w:t>
      </w:r>
      <w:proofErr w:type="spellEnd"/>
      <w:r w:rsidRPr="007C03AC">
        <w:rPr>
          <w:rFonts w:ascii="Tahoma" w:eastAsiaTheme="minorHAnsi" w:hAnsi="Tahoma" w:cs="Tahoma"/>
          <w:sz w:val="20"/>
          <w:szCs w:val="20"/>
        </w:rPr>
        <w:t xml:space="preserve">, Inc., comprised of health care-related businesses; OSF HealthCare Foundation, the philanthropic arm for the organization; and OSF Ventures, which provides investment capital for promising health care innovation startups. In 2020, OSF </w:t>
      </w:r>
      <w:proofErr w:type="spellStart"/>
      <w:r w:rsidRPr="007C03AC">
        <w:rPr>
          <w:rFonts w:ascii="Tahoma" w:eastAsiaTheme="minorHAnsi" w:hAnsi="Tahoma" w:cs="Tahoma"/>
          <w:sz w:val="20"/>
          <w:szCs w:val="20"/>
        </w:rPr>
        <w:t>OnCall</w:t>
      </w:r>
      <w:proofErr w:type="spellEnd"/>
      <w:r w:rsidRPr="007C03AC">
        <w:rPr>
          <w:rFonts w:ascii="Tahoma" w:eastAsiaTheme="minorHAnsi" w:hAnsi="Tahoma" w:cs="Tahoma"/>
          <w:sz w:val="20"/>
          <w:szCs w:val="20"/>
        </w:rPr>
        <w:t xml:space="preserve"> was established, a digital health operating unit, including a hospital-at-home. OSF </w:t>
      </w:r>
      <w:proofErr w:type="spellStart"/>
      <w:r w:rsidRPr="007C03AC">
        <w:rPr>
          <w:rFonts w:ascii="Tahoma" w:eastAsiaTheme="minorHAnsi" w:hAnsi="Tahoma" w:cs="Tahoma"/>
          <w:sz w:val="20"/>
          <w:szCs w:val="20"/>
        </w:rPr>
        <w:t>OnCall</w:t>
      </w:r>
      <w:proofErr w:type="spellEnd"/>
      <w:r w:rsidRPr="007C03AC">
        <w:rPr>
          <w:rFonts w:ascii="Tahoma" w:eastAsiaTheme="minorHAnsi" w:hAnsi="Tahoma" w:cs="Tahoma"/>
          <w:sz w:val="20"/>
          <w:szCs w:val="20"/>
        </w:rPr>
        <w:t xml:space="preserve"> delivers care and services when, where and how patients prefer to receive them. OSF HealthCare has been recognized by Fortune as one of the most innovative companies in the country. More at osfhealthcare.org</w:t>
      </w:r>
    </w:p>
    <w:p w14:paraId="17E49EB7" w14:textId="77777777" w:rsidR="005E045C" w:rsidRDefault="005E045C" w:rsidP="00571DEA"/>
    <w:p w14:paraId="213694A1" w14:textId="77777777" w:rsidR="00A150E8" w:rsidRDefault="00A150E8" w:rsidP="00571DEA"/>
    <w:p w14:paraId="3D136D19" w14:textId="77777777" w:rsidR="00A150E8" w:rsidRPr="003D17EE" w:rsidRDefault="00A150E8" w:rsidP="00571DEA"/>
    <w:sectPr w:rsidR="00A150E8" w:rsidRPr="003D17EE" w:rsidSect="00CD4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23"/>
    <w:rsid w:val="00031F6B"/>
    <w:rsid w:val="00040885"/>
    <w:rsid w:val="00137A77"/>
    <w:rsid w:val="00161023"/>
    <w:rsid w:val="00191036"/>
    <w:rsid w:val="002417E5"/>
    <w:rsid w:val="003B5E63"/>
    <w:rsid w:val="003D17EE"/>
    <w:rsid w:val="00427F9A"/>
    <w:rsid w:val="004C3584"/>
    <w:rsid w:val="00571DEA"/>
    <w:rsid w:val="005A44ED"/>
    <w:rsid w:val="005E045C"/>
    <w:rsid w:val="006929C0"/>
    <w:rsid w:val="00720F6E"/>
    <w:rsid w:val="0074219F"/>
    <w:rsid w:val="00773193"/>
    <w:rsid w:val="007C03AC"/>
    <w:rsid w:val="007C0910"/>
    <w:rsid w:val="00840E91"/>
    <w:rsid w:val="009051F7"/>
    <w:rsid w:val="0097141F"/>
    <w:rsid w:val="00A150E8"/>
    <w:rsid w:val="00B67B00"/>
    <w:rsid w:val="00C55CB7"/>
    <w:rsid w:val="00C81923"/>
    <w:rsid w:val="00CB7283"/>
    <w:rsid w:val="00CD4423"/>
    <w:rsid w:val="00DB3202"/>
    <w:rsid w:val="00E107A7"/>
    <w:rsid w:val="00E10E31"/>
    <w:rsid w:val="00E25D25"/>
    <w:rsid w:val="00F1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C2C6"/>
  <w15:chartTrackingRefBased/>
  <w15:docId w15:val="{C1EC6AA4-19C5-42B5-91A5-65AE6A98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423"/>
    <w:rPr>
      <w:rFonts w:ascii="Times New Roman" w:eastAsia="Times New Roman" w:hAnsi="Times New Roman" w:cs="Times New Roman"/>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eastAsiaTheme="minorHAnsi"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eastAsiaTheme="minorHAnsi"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eastAsiaTheme="minorHAns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eastAsiaTheme="minorHAnsi"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eastAsiaTheme="minorHAnsi"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eastAsiaTheme="minorHAnsi"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eastAsiaTheme="minorHAnsi" w:hAnsi="Cambria" w:cstheme="minorBidi"/>
      <w:sz w:val="22"/>
    </w:rPr>
  </w:style>
  <w:style w:type="character" w:styleId="Hyperlink">
    <w:name w:val="Hyperlink"/>
    <w:rsid w:val="00CD442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ul.A.Arco@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vsfcdnzw.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vsfcdnzw</Template>
  <TotalTime>228</TotalTime>
  <Pages>1</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12</cp:revision>
  <dcterms:created xsi:type="dcterms:W3CDTF">2024-04-30T14:41:00Z</dcterms:created>
  <dcterms:modified xsi:type="dcterms:W3CDTF">2024-05-17T15:10:00Z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