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7663D" w14:textId="0B271609" w:rsidR="006E1A2C" w:rsidRDefault="006E1A2C" w:rsidP="006E1A2C">
      <w:pPr>
        <w:rPr>
          <w:rFonts w:ascii="Tahoma" w:hAnsi="Tahoma" w:cs="Tahoma"/>
          <w:sz w:val="20"/>
          <w:szCs w:val="20"/>
        </w:rPr>
      </w:pPr>
      <w:r>
        <w:rPr>
          <w:rFonts w:ascii="Tahoma" w:hAnsi="Tahoma" w:cs="Tahoma"/>
          <w:b/>
          <w:bCs/>
        </w:rPr>
        <w:t>Online pharmacies: Fact vs. fiction</w:t>
      </w:r>
      <w:r>
        <w:rPr>
          <w:rFonts w:ascii="Tahoma" w:hAnsi="Tahoma" w:cs="Tahoma"/>
          <w:sz w:val="20"/>
          <w:szCs w:val="20"/>
        </w:rPr>
        <w:br/>
      </w:r>
      <w:r>
        <w:rPr>
          <w:rFonts w:ascii="Tahoma" w:hAnsi="Tahoma" w:cs="Tahoma"/>
          <w:sz w:val="20"/>
          <w:szCs w:val="20"/>
        </w:rPr>
        <w:br/>
      </w:r>
      <w:r>
        <w:rPr>
          <w:rFonts w:ascii="Tahoma" w:hAnsi="Tahoma" w:cs="Tahoma"/>
          <w:sz w:val="20"/>
          <w:szCs w:val="20"/>
        </w:rPr>
        <w:br/>
      </w:r>
      <w:r w:rsidRPr="006E1A2C">
        <w:rPr>
          <w:rFonts w:ascii="Tahoma" w:hAnsi="Tahoma" w:cs="Tahoma"/>
          <w:sz w:val="20"/>
          <w:szCs w:val="20"/>
          <w:highlight w:val="yellow"/>
        </w:rPr>
        <w:t>***SOT***</w:t>
      </w:r>
      <w:r w:rsidRPr="006E1A2C">
        <w:rPr>
          <w:rFonts w:ascii="Tahoma" w:hAnsi="Tahoma" w:cs="Tahoma"/>
          <w:sz w:val="20"/>
          <w:szCs w:val="20"/>
          <w:highlight w:val="yellow"/>
        </w:rPr>
        <w:br/>
        <w:t>Casey Zaring</w:t>
      </w:r>
      <w:r w:rsidRPr="006E1A2C">
        <w:rPr>
          <w:rFonts w:ascii="Arial" w:hAnsi="Arial" w:cs="Arial"/>
          <w:color w:val="6C798B"/>
          <w:spacing w:val="2"/>
          <w:sz w:val="20"/>
          <w:szCs w:val="20"/>
          <w:highlight w:val="yellow"/>
          <w:shd w:val="clear" w:color="auto" w:fill="FFFFFF"/>
        </w:rPr>
        <w:t xml:space="preserve">, </w:t>
      </w:r>
      <w:r w:rsidRPr="006E1A2C">
        <w:rPr>
          <w:rFonts w:ascii="Tahoma" w:hAnsi="Tahoma" w:cs="Tahoma"/>
          <w:sz w:val="20"/>
          <w:szCs w:val="20"/>
          <w:highlight w:val="yellow"/>
        </w:rPr>
        <w:t>RPh, PharmD</w:t>
      </w:r>
      <w:r w:rsidRPr="006E1A2C">
        <w:rPr>
          <w:rFonts w:ascii="Tahoma" w:hAnsi="Tahoma" w:cs="Tahoma"/>
          <w:sz w:val="20"/>
          <w:szCs w:val="20"/>
          <w:highlight w:val="yellow"/>
        </w:rPr>
        <w:br/>
        <w:t>OSF HealthCare clinical pharmacist</w:t>
      </w:r>
      <w:r>
        <w:rPr>
          <w:rFonts w:ascii="Tahoma" w:hAnsi="Tahoma" w:cs="Tahoma"/>
          <w:sz w:val="20"/>
          <w:szCs w:val="20"/>
        </w:rPr>
        <w:br/>
      </w:r>
      <w:r>
        <w:rPr>
          <w:rFonts w:ascii="Tahoma" w:hAnsi="Tahoma" w:cs="Tahoma"/>
          <w:sz w:val="20"/>
          <w:szCs w:val="20"/>
        </w:rPr>
        <w:br/>
      </w:r>
      <w:r w:rsidRPr="006E1A2C">
        <w:rPr>
          <w:rFonts w:ascii="Tahoma" w:hAnsi="Tahoma" w:cs="Tahoma"/>
          <w:b/>
          <w:bCs/>
          <w:sz w:val="20"/>
          <w:szCs w:val="20"/>
        </w:rPr>
        <w:t xml:space="preserve">“How we know an online pharmacy is legal is they require a prescription by a licensed practitioner. You have a </w:t>
      </w:r>
      <w:proofErr w:type="gramStart"/>
      <w:r w:rsidRPr="006E1A2C">
        <w:rPr>
          <w:rFonts w:ascii="Tahoma" w:hAnsi="Tahoma" w:cs="Tahoma"/>
          <w:b/>
          <w:bCs/>
          <w:sz w:val="20"/>
          <w:szCs w:val="20"/>
        </w:rPr>
        <w:t>pharmacist review things</w:t>
      </w:r>
      <w:proofErr w:type="gramEnd"/>
      <w:r w:rsidRPr="006E1A2C">
        <w:rPr>
          <w:rFonts w:ascii="Tahoma" w:hAnsi="Tahoma" w:cs="Tahoma"/>
          <w:b/>
          <w:bCs/>
          <w:sz w:val="20"/>
          <w:szCs w:val="20"/>
        </w:rPr>
        <w:t>, and the consumer has access to a pharmacist to ask questions</w:t>
      </w:r>
      <w:r>
        <w:rPr>
          <w:rFonts w:ascii="Tahoma" w:hAnsi="Tahoma" w:cs="Tahoma"/>
          <w:b/>
          <w:bCs/>
          <w:sz w:val="20"/>
          <w:szCs w:val="20"/>
        </w:rPr>
        <w:t xml:space="preserve">. </w:t>
      </w:r>
      <w:r w:rsidRPr="006E1A2C">
        <w:rPr>
          <w:rFonts w:ascii="Tahoma" w:hAnsi="Tahoma" w:cs="Tahoma"/>
          <w:b/>
          <w:bCs/>
          <w:sz w:val="20"/>
          <w:szCs w:val="20"/>
        </w:rPr>
        <w:t>Look for the outlet to be based in the United States and have a license in your state. Some online pharmacies will provide medications for patients even though they don’t have a license in the patient's state.”</w:t>
      </w:r>
      <w:r>
        <w:rPr>
          <w:rFonts w:ascii="Tahoma" w:hAnsi="Tahoma" w:cs="Tahoma"/>
          <w:b/>
          <w:bCs/>
          <w:sz w:val="20"/>
          <w:szCs w:val="20"/>
        </w:rPr>
        <w:t xml:space="preserve"> (:37)</w:t>
      </w:r>
      <w:r>
        <w:rPr>
          <w:rFonts w:ascii="Tahoma" w:hAnsi="Tahoma" w:cs="Tahoma"/>
          <w:b/>
          <w:bCs/>
          <w:sz w:val="20"/>
          <w:szCs w:val="20"/>
        </w:rPr>
        <w:br/>
      </w:r>
      <w:r>
        <w:rPr>
          <w:rFonts w:ascii="Tahoma" w:hAnsi="Tahoma" w:cs="Tahoma"/>
          <w:b/>
          <w:bCs/>
          <w:sz w:val="20"/>
          <w:szCs w:val="20"/>
        </w:rPr>
        <w:br/>
      </w:r>
      <w:r w:rsidRPr="006E1A2C">
        <w:rPr>
          <w:rFonts w:ascii="Tahoma" w:hAnsi="Tahoma" w:cs="Tahoma"/>
          <w:sz w:val="20"/>
          <w:szCs w:val="20"/>
          <w:highlight w:val="yellow"/>
        </w:rPr>
        <w:t>***SOT***</w:t>
      </w:r>
      <w:r w:rsidRPr="006E1A2C">
        <w:rPr>
          <w:rFonts w:ascii="Tahoma" w:hAnsi="Tahoma" w:cs="Tahoma"/>
          <w:sz w:val="20"/>
          <w:szCs w:val="20"/>
          <w:highlight w:val="yellow"/>
        </w:rPr>
        <w:br/>
        <w:t>Casey Zaring</w:t>
      </w:r>
      <w:r w:rsidRPr="006E1A2C">
        <w:rPr>
          <w:rFonts w:ascii="Arial" w:hAnsi="Arial" w:cs="Arial"/>
          <w:color w:val="6C798B"/>
          <w:spacing w:val="2"/>
          <w:sz w:val="20"/>
          <w:szCs w:val="20"/>
          <w:highlight w:val="yellow"/>
          <w:shd w:val="clear" w:color="auto" w:fill="FFFFFF"/>
        </w:rPr>
        <w:t xml:space="preserve">, </w:t>
      </w:r>
      <w:r w:rsidRPr="006E1A2C">
        <w:rPr>
          <w:rFonts w:ascii="Tahoma" w:hAnsi="Tahoma" w:cs="Tahoma"/>
          <w:sz w:val="20"/>
          <w:szCs w:val="20"/>
          <w:highlight w:val="yellow"/>
        </w:rPr>
        <w:t>RPh, PharmD</w:t>
      </w:r>
      <w:r w:rsidRPr="006E1A2C">
        <w:rPr>
          <w:rFonts w:ascii="Tahoma" w:hAnsi="Tahoma" w:cs="Tahoma"/>
          <w:sz w:val="20"/>
          <w:szCs w:val="20"/>
          <w:highlight w:val="yellow"/>
        </w:rPr>
        <w:br/>
        <w:t>OSF HealthCare clinical pharmacist</w:t>
      </w:r>
    </w:p>
    <w:p w14:paraId="2F52650A" w14:textId="2920EE71" w:rsidR="006E1A2C" w:rsidRPr="006E1A2C" w:rsidRDefault="006E1A2C" w:rsidP="006E1A2C">
      <w:pPr>
        <w:rPr>
          <w:rFonts w:ascii="Tahoma" w:hAnsi="Tahoma" w:cs="Tahoma"/>
          <w:b/>
          <w:bCs/>
          <w:sz w:val="20"/>
          <w:szCs w:val="20"/>
        </w:rPr>
      </w:pPr>
      <w:r w:rsidRPr="006E1A2C">
        <w:rPr>
          <w:rFonts w:ascii="Tahoma" w:hAnsi="Tahoma" w:cs="Tahoma"/>
          <w:b/>
          <w:bCs/>
          <w:sz w:val="20"/>
          <w:szCs w:val="20"/>
        </w:rPr>
        <w:t>“In December 2025, the Food and Drug Administration warned about fake Ozempic</w:t>
      </w:r>
      <w:r>
        <w:rPr>
          <w:rFonts w:ascii="Tahoma" w:hAnsi="Tahoma" w:cs="Tahoma"/>
          <w:b/>
          <w:bCs/>
          <w:sz w:val="20"/>
          <w:szCs w:val="20"/>
        </w:rPr>
        <w:t>. I</w:t>
      </w:r>
      <w:r w:rsidRPr="006E1A2C">
        <w:rPr>
          <w:rFonts w:ascii="Tahoma" w:hAnsi="Tahoma" w:cs="Tahoma"/>
          <w:b/>
          <w:bCs/>
          <w:sz w:val="20"/>
          <w:szCs w:val="20"/>
        </w:rPr>
        <w:t xml:space="preserve">t looked almost identical to real Ozempic. It had lot numbers and expiration dates. But what they had done </w:t>
      </w:r>
      <w:proofErr w:type="gramStart"/>
      <w:r w:rsidRPr="006E1A2C">
        <w:rPr>
          <w:rFonts w:ascii="Tahoma" w:hAnsi="Tahoma" w:cs="Tahoma"/>
          <w:b/>
          <w:bCs/>
          <w:sz w:val="20"/>
          <w:szCs w:val="20"/>
        </w:rPr>
        <w:t>is</w:t>
      </w:r>
      <w:proofErr w:type="gramEnd"/>
      <w:r w:rsidRPr="006E1A2C">
        <w:rPr>
          <w:rFonts w:ascii="Tahoma" w:hAnsi="Tahoma" w:cs="Tahoma"/>
          <w:b/>
          <w:bCs/>
          <w:sz w:val="20"/>
          <w:szCs w:val="20"/>
        </w:rPr>
        <w:t xml:space="preserve"> created a syringe that looked similar and put on fake stickers.</w:t>
      </w:r>
      <w:r>
        <w:rPr>
          <w:rFonts w:ascii="Tahoma" w:hAnsi="Tahoma" w:cs="Tahoma"/>
          <w:b/>
          <w:bCs/>
          <w:sz w:val="20"/>
          <w:szCs w:val="20"/>
        </w:rPr>
        <w:t xml:space="preserve"> </w:t>
      </w:r>
      <w:r w:rsidRPr="006E1A2C">
        <w:rPr>
          <w:rFonts w:ascii="Tahoma" w:hAnsi="Tahoma" w:cs="Tahoma"/>
          <w:b/>
          <w:bCs/>
          <w:sz w:val="20"/>
          <w:szCs w:val="20"/>
        </w:rPr>
        <w:t xml:space="preserve">What pharmacists do then is go through and scan every medication that enters the pharmacy to ensure </w:t>
      </w:r>
      <w:proofErr w:type="spellStart"/>
      <w:r w:rsidRPr="006E1A2C">
        <w:rPr>
          <w:rFonts w:ascii="Tahoma" w:hAnsi="Tahoma" w:cs="Tahoma"/>
          <w:b/>
          <w:bCs/>
          <w:sz w:val="20"/>
          <w:szCs w:val="20"/>
        </w:rPr>
        <w:t>it’s</w:t>
      </w:r>
      <w:proofErr w:type="spellEnd"/>
      <w:r w:rsidRPr="006E1A2C">
        <w:rPr>
          <w:rFonts w:ascii="Tahoma" w:hAnsi="Tahoma" w:cs="Tahoma"/>
          <w:b/>
          <w:bCs/>
          <w:sz w:val="20"/>
          <w:szCs w:val="20"/>
        </w:rPr>
        <w:t xml:space="preserve"> directly from the manufacturer</w:t>
      </w:r>
      <w:r>
        <w:rPr>
          <w:rFonts w:ascii="Tahoma" w:hAnsi="Tahoma" w:cs="Tahoma"/>
          <w:b/>
          <w:bCs/>
          <w:sz w:val="20"/>
          <w:szCs w:val="20"/>
        </w:rPr>
        <w:t>.” (:32)</w:t>
      </w:r>
      <w:r>
        <w:rPr>
          <w:rFonts w:ascii="Tahoma" w:hAnsi="Tahoma" w:cs="Tahoma"/>
          <w:b/>
          <w:bCs/>
          <w:sz w:val="20"/>
          <w:szCs w:val="20"/>
        </w:rPr>
        <w:br/>
      </w:r>
      <w:r>
        <w:rPr>
          <w:rFonts w:ascii="Tahoma" w:hAnsi="Tahoma" w:cs="Tahoma"/>
          <w:b/>
          <w:bCs/>
          <w:sz w:val="20"/>
          <w:szCs w:val="20"/>
        </w:rPr>
        <w:br/>
      </w:r>
      <w:r w:rsidRPr="006E1A2C">
        <w:rPr>
          <w:rFonts w:ascii="Tahoma" w:hAnsi="Tahoma" w:cs="Tahoma"/>
          <w:sz w:val="20"/>
          <w:szCs w:val="20"/>
          <w:highlight w:val="yellow"/>
        </w:rPr>
        <w:t>***SOT***</w:t>
      </w:r>
      <w:r w:rsidRPr="006E1A2C">
        <w:rPr>
          <w:rFonts w:ascii="Tahoma" w:hAnsi="Tahoma" w:cs="Tahoma"/>
          <w:sz w:val="20"/>
          <w:szCs w:val="20"/>
          <w:highlight w:val="yellow"/>
        </w:rPr>
        <w:br/>
        <w:t>Casey Zaring</w:t>
      </w:r>
      <w:r w:rsidRPr="006E1A2C">
        <w:rPr>
          <w:rFonts w:ascii="Arial" w:hAnsi="Arial" w:cs="Arial"/>
          <w:color w:val="6C798B"/>
          <w:spacing w:val="2"/>
          <w:sz w:val="20"/>
          <w:szCs w:val="20"/>
          <w:highlight w:val="yellow"/>
          <w:shd w:val="clear" w:color="auto" w:fill="FFFFFF"/>
        </w:rPr>
        <w:t xml:space="preserve">, </w:t>
      </w:r>
      <w:r w:rsidRPr="006E1A2C">
        <w:rPr>
          <w:rFonts w:ascii="Tahoma" w:hAnsi="Tahoma" w:cs="Tahoma"/>
          <w:sz w:val="20"/>
          <w:szCs w:val="20"/>
          <w:highlight w:val="yellow"/>
        </w:rPr>
        <w:t>RPh, PharmD</w:t>
      </w:r>
      <w:r w:rsidRPr="006E1A2C">
        <w:rPr>
          <w:rFonts w:ascii="Tahoma" w:hAnsi="Tahoma" w:cs="Tahoma"/>
          <w:sz w:val="20"/>
          <w:szCs w:val="20"/>
          <w:highlight w:val="yellow"/>
        </w:rPr>
        <w:br/>
        <w:t>OSF HealthCare clinical pharmacist</w:t>
      </w:r>
    </w:p>
    <w:p w14:paraId="66C258A8" w14:textId="59A7F444" w:rsidR="006E1A2C" w:rsidRPr="006E1A2C" w:rsidRDefault="006E1A2C" w:rsidP="006E1A2C">
      <w:pPr>
        <w:rPr>
          <w:rFonts w:ascii="Tahoma" w:hAnsi="Tahoma" w:cs="Tahoma"/>
          <w:b/>
          <w:bCs/>
          <w:sz w:val="20"/>
          <w:szCs w:val="20"/>
        </w:rPr>
      </w:pPr>
      <w:r w:rsidRPr="006E1A2C">
        <w:rPr>
          <w:rFonts w:ascii="Tahoma" w:hAnsi="Tahoma" w:cs="Tahoma"/>
          <w:b/>
          <w:bCs/>
          <w:sz w:val="20"/>
          <w:szCs w:val="20"/>
        </w:rPr>
        <w:t>“If something is off by a decimal point, it’s a tenfold error. It can cause lack of movement in your gastrointestinal tract, obstructions and gallbladder attacks</w:t>
      </w:r>
      <w:r>
        <w:rPr>
          <w:rFonts w:ascii="Tahoma" w:hAnsi="Tahoma" w:cs="Tahoma"/>
          <w:b/>
          <w:bCs/>
          <w:sz w:val="20"/>
          <w:szCs w:val="20"/>
        </w:rPr>
        <w:t xml:space="preserve">. </w:t>
      </w:r>
      <w:r w:rsidRPr="006E1A2C">
        <w:rPr>
          <w:rFonts w:ascii="Tahoma" w:hAnsi="Tahoma" w:cs="Tahoma"/>
          <w:b/>
          <w:bCs/>
          <w:sz w:val="20"/>
          <w:szCs w:val="20"/>
        </w:rPr>
        <w:t xml:space="preserve">If a person isn’t aware of the risks and talking to a pharmacist, they can upgrade their dose too quickly and cause more adverse effects like dehydration. </w:t>
      </w:r>
      <w:proofErr w:type="gramStart"/>
      <w:r w:rsidRPr="006E1A2C">
        <w:rPr>
          <w:rFonts w:ascii="Tahoma" w:hAnsi="Tahoma" w:cs="Tahoma"/>
          <w:b/>
          <w:bCs/>
          <w:sz w:val="20"/>
          <w:szCs w:val="20"/>
        </w:rPr>
        <w:t>Also</w:t>
      </w:r>
      <w:proofErr w:type="gramEnd"/>
      <w:r w:rsidRPr="006E1A2C">
        <w:rPr>
          <w:rFonts w:ascii="Tahoma" w:hAnsi="Tahoma" w:cs="Tahoma"/>
          <w:b/>
          <w:bCs/>
          <w:sz w:val="20"/>
          <w:szCs w:val="20"/>
        </w:rPr>
        <w:t xml:space="preserve"> with some of these online websites, there’s not continuous monitoring by a health care provider. No labs, check-ins or follow ups.</w:t>
      </w:r>
      <w:r>
        <w:rPr>
          <w:rFonts w:ascii="Tahoma" w:hAnsi="Tahoma" w:cs="Tahoma"/>
          <w:b/>
          <w:bCs/>
          <w:sz w:val="20"/>
          <w:szCs w:val="20"/>
        </w:rPr>
        <w:t>” (:41)</w:t>
      </w:r>
      <w:r>
        <w:rPr>
          <w:rFonts w:ascii="Tahoma" w:hAnsi="Tahoma" w:cs="Tahoma"/>
          <w:b/>
          <w:bCs/>
          <w:sz w:val="20"/>
          <w:szCs w:val="20"/>
        </w:rPr>
        <w:br/>
      </w:r>
      <w:r>
        <w:rPr>
          <w:rFonts w:ascii="Tahoma" w:hAnsi="Tahoma" w:cs="Tahoma"/>
          <w:b/>
          <w:bCs/>
          <w:sz w:val="20"/>
          <w:szCs w:val="20"/>
        </w:rPr>
        <w:br/>
      </w:r>
      <w:r w:rsidRPr="006E1A2C">
        <w:rPr>
          <w:rFonts w:ascii="Tahoma" w:hAnsi="Tahoma" w:cs="Tahoma"/>
          <w:sz w:val="20"/>
          <w:szCs w:val="20"/>
          <w:highlight w:val="yellow"/>
        </w:rPr>
        <w:t>***SOT***</w:t>
      </w:r>
      <w:r w:rsidRPr="006E1A2C">
        <w:rPr>
          <w:rFonts w:ascii="Tahoma" w:hAnsi="Tahoma" w:cs="Tahoma"/>
          <w:sz w:val="20"/>
          <w:szCs w:val="20"/>
          <w:highlight w:val="yellow"/>
        </w:rPr>
        <w:br/>
        <w:t>Casey Zaring</w:t>
      </w:r>
      <w:r w:rsidRPr="006E1A2C">
        <w:rPr>
          <w:rFonts w:ascii="Arial" w:hAnsi="Arial" w:cs="Arial"/>
          <w:color w:val="6C798B"/>
          <w:spacing w:val="2"/>
          <w:sz w:val="20"/>
          <w:szCs w:val="20"/>
          <w:highlight w:val="yellow"/>
          <w:shd w:val="clear" w:color="auto" w:fill="FFFFFF"/>
        </w:rPr>
        <w:t xml:space="preserve">, </w:t>
      </w:r>
      <w:r w:rsidRPr="006E1A2C">
        <w:rPr>
          <w:rFonts w:ascii="Tahoma" w:hAnsi="Tahoma" w:cs="Tahoma"/>
          <w:sz w:val="20"/>
          <w:szCs w:val="20"/>
          <w:highlight w:val="yellow"/>
        </w:rPr>
        <w:t>RPh, PharmD</w:t>
      </w:r>
      <w:r w:rsidRPr="006E1A2C">
        <w:rPr>
          <w:rFonts w:ascii="Tahoma" w:hAnsi="Tahoma" w:cs="Tahoma"/>
          <w:sz w:val="20"/>
          <w:szCs w:val="20"/>
          <w:highlight w:val="yellow"/>
        </w:rPr>
        <w:br/>
        <w:t>OSF HealthCare clinical pharmacist</w:t>
      </w:r>
    </w:p>
    <w:p w14:paraId="48D01B58" w14:textId="41146D7C" w:rsidR="006E1A2C" w:rsidRPr="006E1A2C" w:rsidRDefault="006E1A2C" w:rsidP="006E1A2C">
      <w:pPr>
        <w:rPr>
          <w:rFonts w:ascii="Tahoma" w:hAnsi="Tahoma" w:cs="Tahoma"/>
          <w:b/>
          <w:bCs/>
          <w:sz w:val="20"/>
          <w:szCs w:val="20"/>
        </w:rPr>
      </w:pPr>
      <w:r w:rsidRPr="006E1A2C">
        <w:rPr>
          <w:rFonts w:ascii="Tahoma" w:hAnsi="Tahoma" w:cs="Tahoma"/>
          <w:b/>
          <w:bCs/>
          <w:sz w:val="20"/>
          <w:szCs w:val="20"/>
        </w:rPr>
        <w:t>“The cost saving may be up front, but at the back end there may be an overall greater cost of having to see more health care providers because of adverse reactions or infections</w:t>
      </w:r>
      <w:r w:rsidRPr="006E1A2C">
        <w:rPr>
          <w:rFonts w:ascii="Tahoma" w:hAnsi="Tahoma" w:cs="Tahoma"/>
          <w:b/>
          <w:bCs/>
          <w:sz w:val="20"/>
          <w:szCs w:val="20"/>
        </w:rPr>
        <w:t>.” (:21)</w:t>
      </w:r>
    </w:p>
    <w:p w14:paraId="72B5D189" w14:textId="77777777" w:rsidR="006E1A2C" w:rsidRPr="003D17EE" w:rsidRDefault="006E1A2C" w:rsidP="006E1A2C"/>
    <w:p w14:paraId="6A108038" w14:textId="77777777" w:rsidR="005E045C" w:rsidRPr="003D17EE" w:rsidRDefault="005E045C" w:rsidP="00571DEA"/>
    <w:sectPr w:rsidR="005E045C" w:rsidRPr="003D17EE" w:rsidSect="006E1A2C">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CA6EC" w14:textId="77777777" w:rsidR="006E1A2C" w:rsidRDefault="006E1A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894C0" w14:textId="77777777" w:rsidR="006E1A2C" w:rsidRDefault="006E1A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352F8" w14:textId="77777777" w:rsidR="006E1A2C" w:rsidRDefault="006E1A2C">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47B6A" w14:textId="77777777" w:rsidR="006E1A2C" w:rsidRDefault="006E1A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1ABD8" w14:textId="77777777" w:rsidR="006E1A2C" w:rsidRDefault="006E1A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04C8E" w14:textId="77777777" w:rsidR="006E1A2C" w:rsidRDefault="006E1A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6425D3"/>
    <w:multiLevelType w:val="hybridMultilevel"/>
    <w:tmpl w:val="8CF03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5328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A2C"/>
    <w:rsid w:val="00137A77"/>
    <w:rsid w:val="00191036"/>
    <w:rsid w:val="002417E5"/>
    <w:rsid w:val="003B5E63"/>
    <w:rsid w:val="003D17EE"/>
    <w:rsid w:val="004C3584"/>
    <w:rsid w:val="00571DEA"/>
    <w:rsid w:val="005A44ED"/>
    <w:rsid w:val="005E045C"/>
    <w:rsid w:val="006E1A2C"/>
    <w:rsid w:val="0074219F"/>
    <w:rsid w:val="00840E91"/>
    <w:rsid w:val="009051F7"/>
    <w:rsid w:val="00CB7283"/>
    <w:rsid w:val="00DB3202"/>
    <w:rsid w:val="00E10E31"/>
    <w:rsid w:val="00E25D25"/>
    <w:rsid w:val="00F94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5F273"/>
  <w15:chartTrackingRefBased/>
  <w15:docId w15:val="{75A0AEF1-5B29-42BF-9297-76B66F156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A2C"/>
    <w:pPr>
      <w:spacing w:after="160" w:line="278" w:lineRule="auto"/>
    </w:pPr>
    <w:rPr>
      <w:kern w:val="2"/>
      <w14:ligatures w14:val="standardContextual"/>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Header">
    <w:name w:val="header"/>
    <w:basedOn w:val="Normal"/>
    <w:link w:val="HeaderChar"/>
    <w:uiPriority w:val="99"/>
    <w:unhideWhenUsed/>
    <w:rsid w:val="006E1A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1A2C"/>
    <w:rPr>
      <w:kern w:val="2"/>
      <w14:ligatures w14:val="standardContextual"/>
    </w:rPr>
  </w:style>
  <w:style w:type="paragraph" w:styleId="Footer">
    <w:name w:val="footer"/>
    <w:basedOn w:val="Normal"/>
    <w:link w:val="FooterChar"/>
    <w:uiPriority w:val="99"/>
    <w:unhideWhenUsed/>
    <w:rsid w:val="006E1A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1A2C"/>
    <w:rPr>
      <w:kern w:val="2"/>
      <w14:ligatures w14:val="standardContextual"/>
    </w:rPr>
  </w:style>
  <w:style w:type="character" w:styleId="Hyperlink">
    <w:name w:val="Hyperlink"/>
    <w:basedOn w:val="DefaultParagraphFont"/>
    <w:uiPriority w:val="99"/>
    <w:unhideWhenUsed/>
    <w:rsid w:val="006E1A2C"/>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bodzse5r.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FormConfiguration><![CDATA[{"formFields":[],"formDataEntries":[]}]]></TemplafyFormConfiguration>
</file>

<file path=customXml/item2.xml><?xml version="1.0" encoding="utf-8"?>
<TemplafyTemplateConfiguration><![CDATA[{"elementsMetadata":[],"transformationConfigurations":[],"templateName":"OSF Blank","templateDescription":"","enableDocumentContentUpdater":false,"version":"2.0"}]]></TemplafyTemplateConfiguration>
</file>

<file path=customXml/itemProps1.xml><?xml version="1.0" encoding="utf-8"?>
<ds:datastoreItem xmlns:ds="http://schemas.openxmlformats.org/officeDocument/2006/customXml" ds:itemID="{91A2FF83-8008-4583-B340-AB70F0BB2A45}">
  <ds:schemaRefs/>
</ds:datastoreItem>
</file>

<file path=customXml/itemProps2.xml><?xml version="1.0" encoding="utf-8"?>
<ds:datastoreItem xmlns:ds="http://schemas.openxmlformats.org/officeDocument/2006/customXml" ds:itemID="{EF094E1B-7920-4D5D-9687-FB42623209CC}">
  <ds:schemaRefs/>
</ds:datastoreItem>
</file>

<file path=docProps/app.xml><?xml version="1.0" encoding="utf-8"?>
<Properties xmlns="http://schemas.openxmlformats.org/officeDocument/2006/extended-properties" xmlns:vt="http://schemas.openxmlformats.org/officeDocument/2006/docPropsVTypes">
  <Template>bodzse5r</Template>
  <TotalTime>5</TotalTime>
  <Pages>1</Pages>
  <Words>267</Words>
  <Characters>1522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1</cp:revision>
  <dcterms:created xsi:type="dcterms:W3CDTF">2026-09-07T14:29:00Z</dcterms:created>
  <dcterms:modified xsi:type="dcterms:W3CDTF">2026-09-07T14:34:00Z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