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C3456" w14:textId="77777777" w:rsidR="00814B51" w:rsidRPr="00814B51" w:rsidRDefault="00814B51" w:rsidP="00814B51">
      <w:pPr>
        <w:ind w:left="-432" w:right="-432" w:hanging="360"/>
        <w:jc w:val="center"/>
        <w:rPr>
          <w:rFonts w:ascii="Tahoma" w:eastAsia="Times New Roman" w:hAnsi="Tahoma" w:cs="Tahoma"/>
          <w:b/>
          <w:sz w:val="16"/>
          <w:szCs w:val="16"/>
        </w:rPr>
      </w:pPr>
      <w:r w:rsidRPr="00814B51">
        <w:rPr>
          <w:rFonts w:ascii="Tahoma" w:eastAsia="Times New Roman" w:hAnsi="Tahoma" w:cs="Tahoma"/>
          <w:b/>
          <w:noProof/>
          <w:szCs w:val="22"/>
        </w:rPr>
        <w:drawing>
          <wp:inline distT="0" distB="0" distL="0" distR="0" wp14:anchorId="151068FD" wp14:editId="31987ABE">
            <wp:extent cx="2590800" cy="523875"/>
            <wp:effectExtent l="0" t="0" r="0" b="9525"/>
            <wp:docPr id="1443969485"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969485" name="Picture 1" descr="A close up of a logo&#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90800" cy="523875"/>
                    </a:xfrm>
                    <a:prstGeom prst="rect">
                      <a:avLst/>
                    </a:prstGeom>
                    <a:noFill/>
                    <a:ln>
                      <a:noFill/>
                    </a:ln>
                  </pic:spPr>
                </pic:pic>
              </a:graphicData>
            </a:graphic>
          </wp:inline>
        </w:drawing>
      </w:r>
      <w:r w:rsidRPr="00814B51">
        <w:rPr>
          <w:rFonts w:ascii="Tahoma" w:eastAsia="Times New Roman" w:hAnsi="Tahoma" w:cs="Tahoma"/>
          <w:b/>
          <w:szCs w:val="22"/>
        </w:rPr>
        <w:t xml:space="preserve">   </w:t>
      </w:r>
    </w:p>
    <w:p w14:paraId="1D50BC5C" w14:textId="77777777" w:rsidR="00814B51" w:rsidRPr="00814B51" w:rsidRDefault="00814B51" w:rsidP="00814B51">
      <w:pPr>
        <w:ind w:left="-432" w:right="-432" w:hanging="360"/>
        <w:jc w:val="center"/>
        <w:rPr>
          <w:rFonts w:ascii="Tahoma" w:eastAsia="Times New Roman" w:hAnsi="Tahoma" w:cs="Tahoma"/>
          <w:b/>
          <w:sz w:val="16"/>
          <w:szCs w:val="16"/>
        </w:rPr>
      </w:pPr>
    </w:p>
    <w:p w14:paraId="3D56C53A" w14:textId="4E1105C3" w:rsidR="00814B51" w:rsidRPr="00814B51" w:rsidRDefault="00814B51" w:rsidP="00814B51">
      <w:pPr>
        <w:spacing w:line="276" w:lineRule="auto"/>
        <w:ind w:left="-432" w:right="-432"/>
        <w:jc w:val="center"/>
        <w:rPr>
          <w:rFonts w:ascii="Tahoma" w:eastAsia="Times New Roman" w:hAnsi="Tahoma" w:cs="Tahoma"/>
          <w:i/>
          <w:sz w:val="24"/>
        </w:rPr>
      </w:pPr>
      <w:r w:rsidRPr="00814B51">
        <w:rPr>
          <w:rFonts w:ascii="Tahoma" w:eastAsia="Times New Roman" w:hAnsi="Tahoma" w:cs="Tahoma"/>
          <w:b/>
          <w:sz w:val="24"/>
        </w:rPr>
        <w:t xml:space="preserve">OSF HealthCare Little Company of Mary Medical Center to retire North Pavilion </w:t>
      </w:r>
      <w:r w:rsidR="00351585">
        <w:rPr>
          <w:rFonts w:ascii="Tahoma" w:eastAsia="Times New Roman" w:hAnsi="Tahoma" w:cs="Tahoma"/>
          <w:b/>
          <w:sz w:val="24"/>
        </w:rPr>
        <w:br/>
      </w:r>
      <w:r w:rsidRPr="00814B51">
        <w:rPr>
          <w:rFonts w:ascii="Tahoma" w:eastAsia="Times New Roman" w:hAnsi="Tahoma" w:cs="Tahoma"/>
          <w:b/>
          <w:sz w:val="24"/>
        </w:rPr>
        <w:t xml:space="preserve">as part of long-term campus investment </w:t>
      </w:r>
      <w:r w:rsidR="00351585">
        <w:rPr>
          <w:rFonts w:ascii="Tahoma" w:eastAsia="Times New Roman" w:hAnsi="Tahoma" w:cs="Tahoma"/>
          <w:b/>
          <w:sz w:val="24"/>
        </w:rPr>
        <w:br/>
      </w:r>
    </w:p>
    <w:p w14:paraId="5769D2D1" w14:textId="77777777" w:rsidR="00814B51" w:rsidRPr="00814B51" w:rsidRDefault="00814B51" w:rsidP="00E922F6">
      <w:pPr>
        <w:ind w:right="-432"/>
        <w:rPr>
          <w:rFonts w:ascii="Tahoma" w:eastAsia="Times New Roman" w:hAnsi="Tahoma" w:cs="Tahoma"/>
          <w:b/>
          <w:color w:val="FF0000"/>
          <w:sz w:val="20"/>
          <w:szCs w:val="20"/>
        </w:rPr>
      </w:pPr>
    </w:p>
    <w:p w14:paraId="11C97E29" w14:textId="77777777" w:rsidR="00814B51" w:rsidRPr="00814B51" w:rsidRDefault="00814B51" w:rsidP="00814B51">
      <w:pPr>
        <w:ind w:left="-432" w:right="-432"/>
        <w:rPr>
          <w:rFonts w:ascii="Tahoma" w:eastAsia="Times New Roman" w:hAnsi="Tahoma" w:cs="Tahoma"/>
          <w:b/>
          <w:sz w:val="20"/>
          <w:szCs w:val="20"/>
        </w:rPr>
      </w:pPr>
      <w:r w:rsidRPr="00814B51">
        <w:rPr>
          <w:rFonts w:ascii="Tahoma" w:eastAsia="Times New Roman" w:hAnsi="Tahoma" w:cs="Tahoma"/>
          <w:b/>
          <w:sz w:val="20"/>
          <w:szCs w:val="20"/>
        </w:rPr>
        <w:t>FOR IMMEDIATE RELEASE</w:t>
      </w:r>
    </w:p>
    <w:p w14:paraId="54413AF1" w14:textId="77777777" w:rsidR="008A4AA3" w:rsidRDefault="00814B51" w:rsidP="00814B51">
      <w:pPr>
        <w:ind w:left="-432" w:right="-432"/>
        <w:rPr>
          <w:rFonts w:ascii="Tahoma" w:eastAsia="Times New Roman" w:hAnsi="Tahoma" w:cs="Tahoma"/>
          <w:b/>
          <w:sz w:val="20"/>
          <w:szCs w:val="20"/>
        </w:rPr>
      </w:pPr>
      <w:r w:rsidRPr="008A4AA3">
        <w:rPr>
          <w:rFonts w:ascii="Tahoma" w:eastAsia="Times New Roman" w:hAnsi="Tahoma" w:cs="Tahoma"/>
          <w:b/>
          <w:sz w:val="20"/>
          <w:szCs w:val="20"/>
        </w:rPr>
        <w:t xml:space="preserve">Contact: </w:t>
      </w:r>
      <w:r w:rsidR="008A4AA3">
        <w:rPr>
          <w:rFonts w:ascii="Tahoma" w:eastAsia="Times New Roman" w:hAnsi="Tahoma" w:cs="Tahoma"/>
          <w:b/>
          <w:sz w:val="20"/>
          <w:szCs w:val="20"/>
        </w:rPr>
        <w:t>Octavia Bonds</w:t>
      </w:r>
    </w:p>
    <w:p w14:paraId="79F9A363" w14:textId="1606161D" w:rsidR="00814B51" w:rsidRPr="00814B51" w:rsidRDefault="008A4AA3" w:rsidP="00814B51">
      <w:pPr>
        <w:ind w:left="-432" w:right="-432"/>
        <w:rPr>
          <w:rFonts w:ascii="Tahoma" w:eastAsia="Times New Roman" w:hAnsi="Tahoma" w:cs="Tahoma"/>
          <w:b/>
          <w:sz w:val="20"/>
          <w:szCs w:val="20"/>
        </w:rPr>
      </w:pPr>
      <w:r>
        <w:rPr>
          <w:rFonts w:ascii="Tahoma" w:eastAsia="Times New Roman" w:hAnsi="Tahoma" w:cs="Tahoma"/>
          <w:b/>
          <w:sz w:val="20"/>
          <w:szCs w:val="20"/>
        </w:rPr>
        <w:t xml:space="preserve">Public Relations and Community Relations Coordinator, </w:t>
      </w:r>
      <w:hyperlink r:id="rId8" w:history="1">
        <w:r w:rsidRPr="00457571">
          <w:rPr>
            <w:rStyle w:val="Hyperlink"/>
            <w:rFonts w:ascii="Tahoma" w:eastAsia="Times New Roman" w:hAnsi="Tahoma" w:cs="Tahoma"/>
            <w:b/>
            <w:sz w:val="20"/>
            <w:szCs w:val="20"/>
          </w:rPr>
          <w:t>Octavia.D.Bonds@osfhealthcare.org</w:t>
        </w:r>
      </w:hyperlink>
      <w:r>
        <w:rPr>
          <w:rFonts w:ascii="Tahoma" w:eastAsia="Times New Roman" w:hAnsi="Tahoma" w:cs="Tahoma"/>
          <w:b/>
          <w:sz w:val="20"/>
          <w:szCs w:val="20"/>
        </w:rPr>
        <w:t xml:space="preserve"> </w:t>
      </w:r>
    </w:p>
    <w:p w14:paraId="78FE0B84" w14:textId="77777777" w:rsidR="00814B51" w:rsidRPr="00814B51" w:rsidRDefault="00814B51" w:rsidP="00814B51">
      <w:pPr>
        <w:ind w:left="-432" w:right="-432" w:hanging="4320"/>
        <w:rPr>
          <w:rFonts w:ascii="Tahoma" w:eastAsia="Times New Roman" w:hAnsi="Tahoma" w:cs="Tahoma"/>
          <w:sz w:val="20"/>
          <w:szCs w:val="20"/>
        </w:rPr>
      </w:pPr>
      <w:r w:rsidRPr="00814B51">
        <w:rPr>
          <w:rFonts w:ascii="Tahoma" w:eastAsia="Times New Roman" w:hAnsi="Tahoma" w:cs="Tahoma"/>
          <w:sz w:val="20"/>
          <w:szCs w:val="20"/>
        </w:rPr>
        <w:t>Co</w:t>
      </w:r>
    </w:p>
    <w:p w14:paraId="401B40FC" w14:textId="3A26DF7C" w:rsidR="00733D46" w:rsidRPr="00E922F6" w:rsidRDefault="00814B51" w:rsidP="00034C95">
      <w:pPr>
        <w:spacing w:line="276" w:lineRule="auto"/>
        <w:ind w:left="-432"/>
        <w:rPr>
          <w:rFonts w:ascii="Tahoma" w:hAnsi="Tahoma" w:cs="Tahoma"/>
          <w:sz w:val="20"/>
          <w:szCs w:val="20"/>
        </w:rPr>
      </w:pPr>
      <w:r w:rsidRPr="00E922F6">
        <w:rPr>
          <w:rFonts w:ascii="Tahoma" w:eastAsia="Times New Roman" w:hAnsi="Tahoma" w:cs="Tahoma"/>
          <w:b/>
          <w:bCs/>
          <w:sz w:val="20"/>
          <w:szCs w:val="20"/>
        </w:rPr>
        <w:t xml:space="preserve">(Evergreen Park, Illinois | December </w:t>
      </w:r>
      <w:r w:rsidR="00712E74">
        <w:rPr>
          <w:rFonts w:ascii="Tahoma" w:eastAsia="Times New Roman" w:hAnsi="Tahoma" w:cs="Tahoma"/>
          <w:b/>
          <w:bCs/>
          <w:sz w:val="20"/>
          <w:szCs w:val="20"/>
        </w:rPr>
        <w:t>3</w:t>
      </w:r>
      <w:r w:rsidRPr="00E922F6">
        <w:rPr>
          <w:rFonts w:ascii="Tahoma" w:eastAsia="Times New Roman" w:hAnsi="Tahoma" w:cs="Tahoma"/>
          <w:b/>
          <w:bCs/>
          <w:sz w:val="20"/>
          <w:szCs w:val="20"/>
        </w:rPr>
        <w:t>, 2025)</w:t>
      </w:r>
      <w:r w:rsidRPr="00E922F6">
        <w:rPr>
          <w:rFonts w:ascii="Tahoma" w:eastAsia="Times New Roman" w:hAnsi="Tahoma" w:cs="Tahoma"/>
          <w:sz w:val="20"/>
          <w:szCs w:val="20"/>
        </w:rPr>
        <w:t xml:space="preserve"> </w:t>
      </w:r>
      <w:r w:rsidRPr="00E922F6">
        <w:rPr>
          <w:rFonts w:ascii="Tahoma" w:hAnsi="Tahoma" w:cs="Tahoma"/>
          <w:sz w:val="20"/>
          <w:szCs w:val="20"/>
        </w:rPr>
        <w:t xml:space="preserve">– </w:t>
      </w:r>
      <w:r w:rsidR="003E5DBC" w:rsidRPr="00E922F6">
        <w:rPr>
          <w:rFonts w:ascii="Tahoma" w:hAnsi="Tahoma" w:cs="Tahoma"/>
          <w:sz w:val="20"/>
          <w:szCs w:val="20"/>
        </w:rPr>
        <w:t xml:space="preserve">OSF HealthCare Little Company of Mary Medical Center will begin the carefully planned removal of the North Pavilion and the adjacent IT building starting in </w:t>
      </w:r>
      <w:r w:rsidR="007F4C35">
        <w:rPr>
          <w:rFonts w:ascii="Tahoma" w:hAnsi="Tahoma" w:cs="Tahoma"/>
          <w:sz w:val="20"/>
          <w:szCs w:val="20"/>
        </w:rPr>
        <w:t>s</w:t>
      </w:r>
      <w:r w:rsidR="003E5DBC" w:rsidRPr="00E922F6">
        <w:rPr>
          <w:rFonts w:ascii="Tahoma" w:hAnsi="Tahoma" w:cs="Tahoma"/>
          <w:sz w:val="20"/>
          <w:szCs w:val="20"/>
        </w:rPr>
        <w:t xml:space="preserve">pring </w:t>
      </w:r>
      <w:r w:rsidR="007F4C35">
        <w:rPr>
          <w:rFonts w:ascii="Tahoma" w:hAnsi="Tahoma" w:cs="Tahoma"/>
          <w:sz w:val="20"/>
          <w:szCs w:val="20"/>
        </w:rPr>
        <w:t xml:space="preserve">of </w:t>
      </w:r>
      <w:r w:rsidR="003E5DBC" w:rsidRPr="00E922F6">
        <w:rPr>
          <w:rFonts w:ascii="Tahoma" w:hAnsi="Tahoma" w:cs="Tahoma"/>
          <w:sz w:val="20"/>
          <w:szCs w:val="20"/>
        </w:rPr>
        <w:t>2026</w:t>
      </w:r>
      <w:r w:rsidR="00755E71">
        <w:rPr>
          <w:rFonts w:ascii="Tahoma" w:hAnsi="Tahoma" w:cs="Tahoma"/>
          <w:sz w:val="20"/>
          <w:szCs w:val="20"/>
        </w:rPr>
        <w:t xml:space="preserve">. The </w:t>
      </w:r>
      <w:r w:rsidR="003E5DBC" w:rsidRPr="00E922F6">
        <w:rPr>
          <w:rFonts w:ascii="Tahoma" w:hAnsi="Tahoma" w:cs="Tahoma"/>
          <w:sz w:val="20"/>
          <w:szCs w:val="20"/>
        </w:rPr>
        <w:t xml:space="preserve">work </w:t>
      </w:r>
      <w:r w:rsidR="00755E71">
        <w:rPr>
          <w:rFonts w:ascii="Tahoma" w:hAnsi="Tahoma" w:cs="Tahoma"/>
          <w:sz w:val="20"/>
          <w:szCs w:val="20"/>
        </w:rPr>
        <w:t xml:space="preserve">is </w:t>
      </w:r>
      <w:r w:rsidR="003E5DBC" w:rsidRPr="00E922F6">
        <w:rPr>
          <w:rFonts w:ascii="Tahoma" w:hAnsi="Tahoma" w:cs="Tahoma"/>
          <w:sz w:val="20"/>
          <w:szCs w:val="20"/>
        </w:rPr>
        <w:t xml:space="preserve">expected to </w:t>
      </w:r>
      <w:r w:rsidR="00755E71">
        <w:rPr>
          <w:rFonts w:ascii="Tahoma" w:hAnsi="Tahoma" w:cs="Tahoma"/>
          <w:sz w:val="20"/>
          <w:szCs w:val="20"/>
        </w:rPr>
        <w:t xml:space="preserve">be </w:t>
      </w:r>
      <w:r w:rsidR="00733D46" w:rsidRPr="00E922F6">
        <w:rPr>
          <w:rFonts w:ascii="Tahoma" w:hAnsi="Tahoma" w:cs="Tahoma"/>
          <w:sz w:val="20"/>
          <w:szCs w:val="20"/>
        </w:rPr>
        <w:t>finish</w:t>
      </w:r>
      <w:r w:rsidR="00755E71">
        <w:rPr>
          <w:rFonts w:ascii="Tahoma" w:hAnsi="Tahoma" w:cs="Tahoma"/>
          <w:sz w:val="20"/>
          <w:szCs w:val="20"/>
        </w:rPr>
        <w:t>ed</w:t>
      </w:r>
      <w:r w:rsidR="003E5DBC" w:rsidRPr="00E922F6">
        <w:rPr>
          <w:rFonts w:ascii="Tahoma" w:hAnsi="Tahoma" w:cs="Tahoma"/>
          <w:sz w:val="20"/>
          <w:szCs w:val="20"/>
        </w:rPr>
        <w:t xml:space="preserve"> in the </w:t>
      </w:r>
      <w:r w:rsidR="007F4C35">
        <w:rPr>
          <w:rFonts w:ascii="Tahoma" w:hAnsi="Tahoma" w:cs="Tahoma"/>
          <w:sz w:val="20"/>
          <w:szCs w:val="20"/>
        </w:rPr>
        <w:t>f</w:t>
      </w:r>
      <w:r w:rsidR="003E5DBC" w:rsidRPr="00E922F6">
        <w:rPr>
          <w:rFonts w:ascii="Tahoma" w:hAnsi="Tahoma" w:cs="Tahoma"/>
          <w:sz w:val="20"/>
          <w:szCs w:val="20"/>
        </w:rPr>
        <w:t>all</w:t>
      </w:r>
      <w:r w:rsidR="007F4C35">
        <w:rPr>
          <w:rFonts w:ascii="Tahoma" w:hAnsi="Tahoma" w:cs="Tahoma"/>
          <w:sz w:val="20"/>
          <w:szCs w:val="20"/>
        </w:rPr>
        <w:t xml:space="preserve"> of </w:t>
      </w:r>
      <w:r w:rsidR="003E5DBC" w:rsidRPr="00E922F6">
        <w:rPr>
          <w:rFonts w:ascii="Tahoma" w:hAnsi="Tahoma" w:cs="Tahoma"/>
          <w:sz w:val="20"/>
          <w:szCs w:val="20"/>
        </w:rPr>
        <w:t xml:space="preserve">2026. </w:t>
      </w:r>
    </w:p>
    <w:p w14:paraId="316C87EB" w14:textId="77777777" w:rsidR="00733D46" w:rsidRPr="00E922F6" w:rsidRDefault="00733D46" w:rsidP="00034C95">
      <w:pPr>
        <w:spacing w:line="276" w:lineRule="auto"/>
        <w:ind w:left="-432"/>
        <w:rPr>
          <w:rFonts w:ascii="Tahoma" w:hAnsi="Tahoma" w:cs="Tahoma"/>
          <w:sz w:val="20"/>
          <w:szCs w:val="20"/>
        </w:rPr>
      </w:pPr>
    </w:p>
    <w:p w14:paraId="198D3EE5" w14:textId="5886AC22" w:rsidR="003E5DBC" w:rsidRPr="00E922F6" w:rsidRDefault="003E5DBC" w:rsidP="00034C95">
      <w:pPr>
        <w:spacing w:line="276" w:lineRule="auto"/>
        <w:ind w:left="-432"/>
        <w:rPr>
          <w:rFonts w:ascii="Tahoma" w:hAnsi="Tahoma" w:cs="Tahoma"/>
          <w:sz w:val="20"/>
          <w:szCs w:val="20"/>
        </w:rPr>
      </w:pPr>
      <w:r w:rsidRPr="00E922F6">
        <w:rPr>
          <w:rFonts w:ascii="Tahoma" w:hAnsi="Tahoma" w:cs="Tahoma"/>
          <w:sz w:val="20"/>
          <w:szCs w:val="20"/>
        </w:rPr>
        <w:t xml:space="preserve">The decision </w:t>
      </w:r>
      <w:r w:rsidR="00733D46" w:rsidRPr="00E922F6">
        <w:rPr>
          <w:rFonts w:ascii="Tahoma" w:hAnsi="Tahoma" w:cs="Tahoma"/>
          <w:sz w:val="20"/>
          <w:szCs w:val="20"/>
        </w:rPr>
        <w:t xml:space="preserve">was made following </w:t>
      </w:r>
      <w:r w:rsidRPr="00E922F6">
        <w:rPr>
          <w:rFonts w:ascii="Tahoma" w:hAnsi="Tahoma" w:cs="Tahoma"/>
          <w:sz w:val="20"/>
          <w:szCs w:val="20"/>
        </w:rPr>
        <w:t>a comprehensive structural assessment that determined the building could no longer be feasibly renovated and that maintaining it would direct resources away from patient care and future growth.</w:t>
      </w:r>
    </w:p>
    <w:p w14:paraId="5AB29F7F" w14:textId="77777777" w:rsidR="003E5DBC" w:rsidRPr="00E922F6" w:rsidRDefault="003E5DBC" w:rsidP="00034C95">
      <w:pPr>
        <w:spacing w:line="276" w:lineRule="auto"/>
        <w:ind w:left="-432"/>
        <w:rPr>
          <w:rFonts w:ascii="Tahoma" w:hAnsi="Tahoma" w:cs="Tahoma"/>
          <w:sz w:val="20"/>
          <w:szCs w:val="20"/>
        </w:rPr>
      </w:pPr>
    </w:p>
    <w:p w14:paraId="119DAFD8" w14:textId="79073B4E" w:rsidR="003E5DBC" w:rsidRDefault="003E5DBC" w:rsidP="00034C95">
      <w:pPr>
        <w:spacing w:line="276" w:lineRule="auto"/>
        <w:ind w:left="-432"/>
        <w:rPr>
          <w:rFonts w:ascii="Tahoma" w:hAnsi="Tahoma" w:cs="Tahoma"/>
          <w:sz w:val="20"/>
          <w:szCs w:val="20"/>
        </w:rPr>
      </w:pPr>
      <w:r w:rsidRPr="00E922F6">
        <w:rPr>
          <w:rFonts w:ascii="Tahoma" w:hAnsi="Tahoma" w:cs="Tahoma"/>
          <w:sz w:val="20"/>
          <w:szCs w:val="20"/>
        </w:rPr>
        <w:t>“As we look to the future, it is essential that our campus evolves to meet the needs of the patients, families</w:t>
      </w:r>
      <w:r w:rsidR="005135AF">
        <w:rPr>
          <w:rFonts w:ascii="Tahoma" w:hAnsi="Tahoma" w:cs="Tahoma"/>
          <w:sz w:val="20"/>
          <w:szCs w:val="20"/>
        </w:rPr>
        <w:t xml:space="preserve"> </w:t>
      </w:r>
      <w:r w:rsidRPr="00E922F6">
        <w:rPr>
          <w:rFonts w:ascii="Tahoma" w:hAnsi="Tahoma" w:cs="Tahoma"/>
          <w:sz w:val="20"/>
          <w:szCs w:val="20"/>
        </w:rPr>
        <w:t>and communities we serve,” said Kathleen Kinsella, president</w:t>
      </w:r>
      <w:r w:rsidR="00733D46" w:rsidRPr="00E922F6">
        <w:rPr>
          <w:rFonts w:ascii="Tahoma" w:hAnsi="Tahoma" w:cs="Tahoma"/>
          <w:sz w:val="20"/>
          <w:szCs w:val="20"/>
        </w:rPr>
        <w:t>,</w:t>
      </w:r>
      <w:r w:rsidRPr="00E922F6">
        <w:rPr>
          <w:rFonts w:ascii="Tahoma" w:hAnsi="Tahoma" w:cs="Tahoma"/>
          <w:sz w:val="20"/>
          <w:szCs w:val="20"/>
        </w:rPr>
        <w:t xml:space="preserve"> OSF Little Company of Mary Medical Center. </w:t>
      </w:r>
    </w:p>
    <w:p w14:paraId="76AB552B" w14:textId="77777777" w:rsidR="00AD0CFF" w:rsidRDefault="00AD0CFF" w:rsidP="00034C95">
      <w:pPr>
        <w:spacing w:line="276" w:lineRule="auto"/>
        <w:ind w:left="-432"/>
        <w:rPr>
          <w:rFonts w:ascii="Tahoma" w:hAnsi="Tahoma" w:cs="Tahoma"/>
          <w:sz w:val="20"/>
          <w:szCs w:val="20"/>
        </w:rPr>
      </w:pPr>
    </w:p>
    <w:p w14:paraId="655567EB" w14:textId="257B2011" w:rsidR="00AD0CFF" w:rsidRPr="00E922F6" w:rsidRDefault="006A0276" w:rsidP="00034C95">
      <w:pPr>
        <w:spacing w:line="276" w:lineRule="auto"/>
        <w:ind w:left="-432"/>
        <w:rPr>
          <w:rFonts w:ascii="Tahoma" w:hAnsi="Tahoma" w:cs="Tahoma"/>
          <w:sz w:val="20"/>
          <w:szCs w:val="20"/>
        </w:rPr>
      </w:pPr>
      <w:r w:rsidRPr="006A0276">
        <w:rPr>
          <w:rFonts w:ascii="Tahoma" w:hAnsi="Tahoma" w:cs="Tahoma"/>
          <w:sz w:val="20"/>
          <w:szCs w:val="20"/>
        </w:rPr>
        <w:t xml:space="preserve">“Our Little Company of Mary </w:t>
      </w:r>
      <w:r w:rsidR="008A4AA3">
        <w:rPr>
          <w:rFonts w:ascii="Tahoma" w:hAnsi="Tahoma" w:cs="Tahoma"/>
          <w:sz w:val="20"/>
          <w:szCs w:val="20"/>
        </w:rPr>
        <w:t>S</w:t>
      </w:r>
      <w:r w:rsidRPr="006A0276">
        <w:rPr>
          <w:rFonts w:ascii="Tahoma" w:hAnsi="Tahoma" w:cs="Tahoma"/>
          <w:sz w:val="20"/>
          <w:szCs w:val="20"/>
        </w:rPr>
        <w:t xml:space="preserve">isters fully support this next step in our </w:t>
      </w:r>
      <w:r w:rsidR="00B826B8">
        <w:rPr>
          <w:rFonts w:ascii="Tahoma" w:hAnsi="Tahoma" w:cs="Tahoma"/>
          <w:sz w:val="20"/>
          <w:szCs w:val="20"/>
        </w:rPr>
        <w:t>M</w:t>
      </w:r>
      <w:r w:rsidRPr="006A0276">
        <w:rPr>
          <w:rFonts w:ascii="Tahoma" w:hAnsi="Tahoma" w:cs="Tahoma"/>
          <w:sz w:val="20"/>
          <w:szCs w:val="20"/>
        </w:rPr>
        <w:t>inistry,” said Sister Carol Pacini, LCM. “We have great confidence in the OSF team leading this work and remain committed to ensuring the people we serve continue to receive compassionate, high-quality care</w:t>
      </w:r>
      <w:r w:rsidR="00FB1F01">
        <w:rPr>
          <w:rFonts w:ascii="Tahoma" w:hAnsi="Tahoma" w:cs="Tahoma"/>
          <w:sz w:val="20"/>
          <w:szCs w:val="20"/>
        </w:rPr>
        <w:t xml:space="preserve"> and</w:t>
      </w:r>
      <w:r w:rsidR="00F553AA">
        <w:rPr>
          <w:rFonts w:ascii="Tahoma" w:hAnsi="Tahoma" w:cs="Tahoma"/>
          <w:sz w:val="20"/>
          <w:szCs w:val="20"/>
        </w:rPr>
        <w:t xml:space="preserve"> have access to</w:t>
      </w:r>
      <w:r w:rsidR="00FB1F01">
        <w:rPr>
          <w:rFonts w:ascii="Tahoma" w:hAnsi="Tahoma" w:cs="Tahoma"/>
          <w:sz w:val="20"/>
          <w:szCs w:val="20"/>
        </w:rPr>
        <w:t xml:space="preserve"> a chapel</w:t>
      </w:r>
      <w:r w:rsidR="00F553AA">
        <w:rPr>
          <w:rFonts w:ascii="Tahoma" w:hAnsi="Tahoma" w:cs="Tahoma"/>
          <w:sz w:val="20"/>
          <w:szCs w:val="20"/>
        </w:rPr>
        <w:t>.</w:t>
      </w:r>
      <w:r w:rsidRPr="006A0276">
        <w:rPr>
          <w:rFonts w:ascii="Tahoma" w:hAnsi="Tahoma" w:cs="Tahoma"/>
          <w:sz w:val="20"/>
          <w:szCs w:val="20"/>
        </w:rPr>
        <w:t>”</w:t>
      </w:r>
    </w:p>
    <w:p w14:paraId="696FA9BD" w14:textId="77777777" w:rsidR="003E5DBC" w:rsidRPr="00E922F6" w:rsidRDefault="003E5DBC" w:rsidP="00034C95">
      <w:pPr>
        <w:spacing w:line="276" w:lineRule="auto"/>
        <w:ind w:left="-432"/>
        <w:rPr>
          <w:rFonts w:ascii="Tahoma" w:hAnsi="Tahoma" w:cs="Tahoma"/>
          <w:sz w:val="20"/>
          <w:szCs w:val="20"/>
        </w:rPr>
      </w:pPr>
    </w:p>
    <w:p w14:paraId="676C31E2" w14:textId="6FE82906" w:rsidR="003E5DBC" w:rsidRPr="00E922F6" w:rsidRDefault="003E5DBC" w:rsidP="00034C95">
      <w:pPr>
        <w:spacing w:line="276" w:lineRule="auto"/>
        <w:ind w:left="-432"/>
        <w:rPr>
          <w:rFonts w:ascii="Tahoma" w:hAnsi="Tahoma" w:cs="Tahoma"/>
          <w:sz w:val="20"/>
          <w:szCs w:val="20"/>
        </w:rPr>
      </w:pPr>
      <w:r w:rsidRPr="00E922F6">
        <w:rPr>
          <w:rFonts w:ascii="Tahoma" w:hAnsi="Tahoma" w:cs="Tahoma"/>
          <w:sz w:val="20"/>
          <w:szCs w:val="20"/>
        </w:rPr>
        <w:t xml:space="preserve">All outpatient services previously located in the North Pavilion have </w:t>
      </w:r>
      <w:r w:rsidR="00034C95">
        <w:rPr>
          <w:rFonts w:ascii="Tahoma" w:hAnsi="Tahoma" w:cs="Tahoma"/>
          <w:sz w:val="20"/>
          <w:szCs w:val="20"/>
        </w:rPr>
        <w:t xml:space="preserve">been </w:t>
      </w:r>
      <w:r w:rsidR="00733D46" w:rsidRPr="00E922F6">
        <w:rPr>
          <w:rFonts w:ascii="Tahoma" w:hAnsi="Tahoma" w:cs="Tahoma"/>
          <w:sz w:val="20"/>
          <w:szCs w:val="20"/>
        </w:rPr>
        <w:t>transitioned or</w:t>
      </w:r>
      <w:r w:rsidRPr="00E922F6">
        <w:rPr>
          <w:rFonts w:ascii="Tahoma" w:hAnsi="Tahoma" w:cs="Tahoma"/>
          <w:sz w:val="20"/>
          <w:szCs w:val="20"/>
        </w:rPr>
        <w:t xml:space="preserve"> are </w:t>
      </w:r>
      <w:r w:rsidR="00733D46" w:rsidRPr="00E922F6">
        <w:rPr>
          <w:rFonts w:ascii="Tahoma" w:hAnsi="Tahoma" w:cs="Tahoma"/>
          <w:sz w:val="20"/>
          <w:szCs w:val="20"/>
        </w:rPr>
        <w:t xml:space="preserve">being relocated </w:t>
      </w:r>
      <w:r w:rsidRPr="00E922F6">
        <w:rPr>
          <w:rFonts w:ascii="Tahoma" w:hAnsi="Tahoma" w:cs="Tahoma"/>
          <w:sz w:val="20"/>
          <w:szCs w:val="20"/>
        </w:rPr>
        <w:t>to other suitable spaces on or near campus. These moves ensure that patients continue to have full access to services with no interruption.</w:t>
      </w:r>
    </w:p>
    <w:p w14:paraId="3CC29161" w14:textId="77777777" w:rsidR="003E5DBC" w:rsidRPr="00E922F6" w:rsidRDefault="003E5DBC" w:rsidP="00034C95">
      <w:pPr>
        <w:spacing w:line="276" w:lineRule="auto"/>
        <w:ind w:left="-432"/>
        <w:rPr>
          <w:rFonts w:ascii="Tahoma" w:hAnsi="Tahoma" w:cs="Tahoma"/>
          <w:sz w:val="20"/>
          <w:szCs w:val="20"/>
        </w:rPr>
      </w:pPr>
    </w:p>
    <w:p w14:paraId="4521A8C2" w14:textId="586D41BF" w:rsidR="00733D46" w:rsidRPr="00E922F6" w:rsidRDefault="003E5DBC" w:rsidP="00034C95">
      <w:pPr>
        <w:spacing w:line="276" w:lineRule="auto"/>
        <w:ind w:left="-432"/>
        <w:rPr>
          <w:rFonts w:ascii="Tahoma" w:hAnsi="Tahoma" w:cs="Tahoma"/>
          <w:b/>
          <w:bCs/>
          <w:sz w:val="20"/>
          <w:szCs w:val="20"/>
        </w:rPr>
      </w:pPr>
      <w:r w:rsidRPr="00E922F6">
        <w:rPr>
          <w:rFonts w:ascii="Tahoma" w:hAnsi="Tahoma" w:cs="Tahoma"/>
          <w:b/>
          <w:bCs/>
          <w:sz w:val="20"/>
          <w:szCs w:val="20"/>
        </w:rPr>
        <w:t xml:space="preserve">Honoring </w:t>
      </w:r>
      <w:r w:rsidR="007F4C35">
        <w:rPr>
          <w:rFonts w:ascii="Tahoma" w:hAnsi="Tahoma" w:cs="Tahoma"/>
          <w:b/>
          <w:bCs/>
          <w:sz w:val="20"/>
          <w:szCs w:val="20"/>
        </w:rPr>
        <w:t>s</w:t>
      </w:r>
      <w:r w:rsidRPr="00E922F6">
        <w:rPr>
          <w:rFonts w:ascii="Tahoma" w:hAnsi="Tahoma" w:cs="Tahoma"/>
          <w:b/>
          <w:bCs/>
          <w:sz w:val="20"/>
          <w:szCs w:val="20"/>
        </w:rPr>
        <w:t xml:space="preserve">acred </w:t>
      </w:r>
      <w:r w:rsidR="007F4C35">
        <w:rPr>
          <w:rFonts w:ascii="Tahoma" w:hAnsi="Tahoma" w:cs="Tahoma"/>
          <w:b/>
          <w:bCs/>
          <w:sz w:val="20"/>
          <w:szCs w:val="20"/>
        </w:rPr>
        <w:t>s</w:t>
      </w:r>
      <w:r w:rsidRPr="00E922F6">
        <w:rPr>
          <w:rFonts w:ascii="Tahoma" w:hAnsi="Tahoma" w:cs="Tahoma"/>
          <w:b/>
          <w:bCs/>
          <w:sz w:val="20"/>
          <w:szCs w:val="20"/>
        </w:rPr>
        <w:t>paces</w:t>
      </w:r>
    </w:p>
    <w:p w14:paraId="401D2D2C" w14:textId="46FC07B4" w:rsidR="003E5DBC" w:rsidRPr="00E922F6" w:rsidRDefault="003E5DBC" w:rsidP="00034C95">
      <w:pPr>
        <w:spacing w:line="276" w:lineRule="auto"/>
        <w:ind w:left="-432"/>
        <w:rPr>
          <w:rFonts w:ascii="Tahoma" w:hAnsi="Tahoma" w:cs="Tahoma"/>
          <w:sz w:val="20"/>
          <w:szCs w:val="20"/>
        </w:rPr>
      </w:pPr>
      <w:r w:rsidRPr="00E922F6">
        <w:rPr>
          <w:rFonts w:ascii="Tahoma" w:hAnsi="Tahoma" w:cs="Tahoma"/>
          <w:sz w:val="20"/>
          <w:szCs w:val="20"/>
        </w:rPr>
        <w:t xml:space="preserve">OSF HealthCare </w:t>
      </w:r>
      <w:r w:rsidR="00733D46" w:rsidRPr="00E922F6">
        <w:rPr>
          <w:rFonts w:ascii="Tahoma" w:hAnsi="Tahoma" w:cs="Tahoma"/>
          <w:sz w:val="20"/>
          <w:szCs w:val="20"/>
        </w:rPr>
        <w:t xml:space="preserve">is committed </w:t>
      </w:r>
      <w:r w:rsidRPr="00E922F6">
        <w:rPr>
          <w:rFonts w:ascii="Tahoma" w:hAnsi="Tahoma" w:cs="Tahoma"/>
          <w:sz w:val="20"/>
          <w:szCs w:val="20"/>
        </w:rPr>
        <w:t>to protecting the spiritual heritage of the campus.</w:t>
      </w:r>
      <w:r w:rsidR="00733D46" w:rsidRPr="00E922F6">
        <w:rPr>
          <w:rFonts w:ascii="Tahoma" w:hAnsi="Tahoma" w:cs="Tahoma"/>
          <w:sz w:val="20"/>
          <w:szCs w:val="20"/>
        </w:rPr>
        <w:t xml:space="preserve"> Therefore: </w:t>
      </w:r>
    </w:p>
    <w:p w14:paraId="43FE79D9" w14:textId="77777777" w:rsidR="00733D46" w:rsidRPr="00E922F6" w:rsidRDefault="00733D46" w:rsidP="00034C95">
      <w:pPr>
        <w:spacing w:line="276" w:lineRule="auto"/>
        <w:ind w:left="-432"/>
        <w:rPr>
          <w:rFonts w:ascii="Tahoma" w:hAnsi="Tahoma" w:cs="Tahoma"/>
          <w:b/>
          <w:bCs/>
          <w:sz w:val="20"/>
          <w:szCs w:val="20"/>
        </w:rPr>
      </w:pPr>
    </w:p>
    <w:p w14:paraId="7FF51DF6" w14:textId="671CD86A" w:rsidR="003E5DBC" w:rsidRPr="00E922F6" w:rsidRDefault="003E5DBC" w:rsidP="00034C95">
      <w:pPr>
        <w:pStyle w:val="ListParagraph"/>
        <w:numPr>
          <w:ilvl w:val="0"/>
          <w:numId w:val="1"/>
        </w:numPr>
        <w:spacing w:line="276" w:lineRule="auto"/>
        <w:ind w:left="-72"/>
        <w:rPr>
          <w:rFonts w:ascii="Tahoma" w:hAnsi="Tahoma" w:cs="Tahoma"/>
          <w:sz w:val="20"/>
          <w:szCs w:val="20"/>
        </w:rPr>
      </w:pPr>
      <w:r w:rsidRPr="00E922F6">
        <w:rPr>
          <w:rFonts w:ascii="Tahoma" w:hAnsi="Tahoma" w:cs="Tahoma"/>
          <w:sz w:val="20"/>
          <w:szCs w:val="20"/>
        </w:rPr>
        <w:t xml:space="preserve">A temporary chapel is currently available on the first floor near </w:t>
      </w:r>
      <w:r w:rsidR="00733D46" w:rsidRPr="00E922F6">
        <w:rPr>
          <w:rFonts w:ascii="Tahoma" w:hAnsi="Tahoma" w:cs="Tahoma"/>
          <w:sz w:val="20"/>
          <w:szCs w:val="20"/>
        </w:rPr>
        <w:t>A</w:t>
      </w:r>
      <w:r w:rsidRPr="00E922F6">
        <w:rPr>
          <w:rFonts w:ascii="Tahoma" w:hAnsi="Tahoma" w:cs="Tahoma"/>
          <w:sz w:val="20"/>
          <w:szCs w:val="20"/>
        </w:rPr>
        <w:t>dmitting.</w:t>
      </w:r>
    </w:p>
    <w:p w14:paraId="798B75B4" w14:textId="3A5ACDAC" w:rsidR="003E5DBC" w:rsidRPr="00E922F6" w:rsidRDefault="003E5DBC" w:rsidP="00034C95">
      <w:pPr>
        <w:pStyle w:val="ListParagraph"/>
        <w:numPr>
          <w:ilvl w:val="0"/>
          <w:numId w:val="1"/>
        </w:numPr>
        <w:spacing w:line="276" w:lineRule="auto"/>
        <w:ind w:left="-72"/>
        <w:rPr>
          <w:rFonts w:ascii="Tahoma" w:hAnsi="Tahoma" w:cs="Tahoma"/>
          <w:sz w:val="20"/>
          <w:szCs w:val="20"/>
        </w:rPr>
      </w:pPr>
      <w:r w:rsidRPr="00E922F6">
        <w:rPr>
          <w:rFonts w:ascii="Tahoma" w:hAnsi="Tahoma" w:cs="Tahoma"/>
          <w:sz w:val="20"/>
          <w:szCs w:val="20"/>
        </w:rPr>
        <w:t>OSF will respectfully relocate the existing chapel within the North Pavilion, working to preserve and repurpose as many elements as possible into a new permanent chapel.</w:t>
      </w:r>
    </w:p>
    <w:p w14:paraId="762F66A9" w14:textId="48910D69" w:rsidR="003E5DBC" w:rsidRPr="00E922F6" w:rsidRDefault="003E5DBC" w:rsidP="00034C95">
      <w:pPr>
        <w:pStyle w:val="ListParagraph"/>
        <w:numPr>
          <w:ilvl w:val="0"/>
          <w:numId w:val="1"/>
        </w:numPr>
        <w:spacing w:line="276" w:lineRule="auto"/>
        <w:ind w:left="-72"/>
        <w:rPr>
          <w:rFonts w:ascii="Tahoma" w:hAnsi="Tahoma" w:cs="Tahoma"/>
          <w:sz w:val="20"/>
          <w:szCs w:val="20"/>
        </w:rPr>
      </w:pPr>
      <w:r w:rsidRPr="00E922F6">
        <w:rPr>
          <w:rFonts w:ascii="Tahoma" w:hAnsi="Tahoma" w:cs="Tahoma"/>
          <w:sz w:val="20"/>
          <w:szCs w:val="20"/>
        </w:rPr>
        <w:t>All outdoor relics and sacred items located near the North Pavilion will remain protected and untouched throughout the project.</w:t>
      </w:r>
    </w:p>
    <w:p w14:paraId="75A4F16C" w14:textId="77777777" w:rsidR="003E5DBC" w:rsidRPr="00E922F6" w:rsidRDefault="003E5DBC" w:rsidP="00034C95">
      <w:pPr>
        <w:spacing w:line="276" w:lineRule="auto"/>
        <w:ind w:left="-432"/>
        <w:rPr>
          <w:rFonts w:ascii="Tahoma" w:hAnsi="Tahoma" w:cs="Tahoma"/>
          <w:sz w:val="20"/>
          <w:szCs w:val="20"/>
        </w:rPr>
      </w:pPr>
    </w:p>
    <w:p w14:paraId="13824D5F" w14:textId="7F89E20C" w:rsidR="003E5DBC" w:rsidRPr="00E922F6" w:rsidRDefault="003E5DBC" w:rsidP="00034C95">
      <w:pPr>
        <w:spacing w:line="276" w:lineRule="auto"/>
        <w:ind w:left="-432"/>
        <w:rPr>
          <w:rFonts w:ascii="Tahoma" w:hAnsi="Tahoma" w:cs="Tahoma"/>
          <w:sz w:val="20"/>
          <w:szCs w:val="20"/>
        </w:rPr>
      </w:pPr>
      <w:r w:rsidRPr="00E922F6">
        <w:rPr>
          <w:rFonts w:ascii="Tahoma" w:hAnsi="Tahoma" w:cs="Tahoma"/>
          <w:sz w:val="20"/>
          <w:szCs w:val="20"/>
        </w:rPr>
        <w:t>“The spiritual life of this campus is at the heart of who we are,” said Kinsella. “We will take great care to honor the history, meaning and memories connected to these sacred spaces.”</w:t>
      </w:r>
    </w:p>
    <w:p w14:paraId="00073C9C" w14:textId="77777777" w:rsidR="00034C95" w:rsidRPr="00E922F6" w:rsidRDefault="00034C95" w:rsidP="00914A5E">
      <w:pPr>
        <w:spacing w:line="276" w:lineRule="auto"/>
        <w:rPr>
          <w:rFonts w:ascii="Tahoma" w:hAnsi="Tahoma" w:cs="Tahoma"/>
          <w:sz w:val="20"/>
          <w:szCs w:val="20"/>
        </w:rPr>
      </w:pPr>
    </w:p>
    <w:p w14:paraId="0680F248" w14:textId="2C99AEA6" w:rsidR="003E5DBC" w:rsidRPr="00E922F6" w:rsidRDefault="003E5DBC" w:rsidP="00034C95">
      <w:pPr>
        <w:spacing w:line="276" w:lineRule="auto"/>
        <w:ind w:left="-432"/>
        <w:rPr>
          <w:rFonts w:ascii="Tahoma" w:hAnsi="Tahoma" w:cs="Tahoma"/>
          <w:sz w:val="20"/>
          <w:szCs w:val="20"/>
        </w:rPr>
      </w:pPr>
      <w:r w:rsidRPr="00E922F6">
        <w:rPr>
          <w:rFonts w:ascii="Tahoma" w:hAnsi="Tahoma" w:cs="Tahoma"/>
          <w:sz w:val="20"/>
          <w:szCs w:val="20"/>
        </w:rPr>
        <w:t>Planning</w:t>
      </w:r>
      <w:r w:rsidR="00E922F6" w:rsidRPr="00E922F6">
        <w:rPr>
          <w:rFonts w:ascii="Tahoma" w:hAnsi="Tahoma" w:cs="Tahoma"/>
          <w:sz w:val="20"/>
          <w:szCs w:val="20"/>
        </w:rPr>
        <w:t xml:space="preserve"> will</w:t>
      </w:r>
      <w:r w:rsidRPr="00E922F6">
        <w:rPr>
          <w:rFonts w:ascii="Tahoma" w:hAnsi="Tahoma" w:cs="Tahoma"/>
          <w:sz w:val="20"/>
          <w:szCs w:val="20"/>
        </w:rPr>
        <w:t xml:space="preserve"> continue for the long-term vision of the north end of the OSF Little Company of Mary campus. Additional updates will be shared throughout 2026 as designs are </w:t>
      </w:r>
      <w:proofErr w:type="gramStart"/>
      <w:r w:rsidR="00E922F6" w:rsidRPr="00E922F6">
        <w:rPr>
          <w:rFonts w:ascii="Tahoma" w:hAnsi="Tahoma" w:cs="Tahoma"/>
          <w:sz w:val="20"/>
          <w:szCs w:val="20"/>
        </w:rPr>
        <w:t>refined</w:t>
      </w:r>
      <w:proofErr w:type="gramEnd"/>
      <w:r w:rsidRPr="00E922F6">
        <w:rPr>
          <w:rFonts w:ascii="Tahoma" w:hAnsi="Tahoma" w:cs="Tahoma"/>
          <w:sz w:val="20"/>
          <w:szCs w:val="20"/>
        </w:rPr>
        <w:t xml:space="preserve"> and future opportunities are evaluated</w:t>
      </w:r>
      <w:r w:rsidR="00E922F6" w:rsidRPr="00E922F6">
        <w:rPr>
          <w:rFonts w:ascii="Tahoma" w:hAnsi="Tahoma" w:cs="Tahoma"/>
          <w:sz w:val="20"/>
          <w:szCs w:val="20"/>
        </w:rPr>
        <w:t xml:space="preserve">. </w:t>
      </w:r>
      <w:r w:rsidRPr="00E922F6">
        <w:rPr>
          <w:rFonts w:ascii="Tahoma" w:hAnsi="Tahoma" w:cs="Tahoma"/>
          <w:sz w:val="20"/>
          <w:szCs w:val="20"/>
        </w:rPr>
        <w:t>As demolition approaches and plans progress, OSF HealthCare will continue to keep patients, families, neighbors and community partners informed.</w:t>
      </w:r>
    </w:p>
    <w:p w14:paraId="2E3990C3" w14:textId="77777777" w:rsidR="005E045C" w:rsidRDefault="005E045C" w:rsidP="00814B51">
      <w:pPr>
        <w:ind w:left="-432"/>
        <w:rPr>
          <w:rFonts w:asciiTheme="minorHAnsi" w:hAnsiTheme="minorHAnsi" w:cstheme="minorHAnsi"/>
        </w:rPr>
      </w:pPr>
    </w:p>
    <w:p w14:paraId="14D4D22C" w14:textId="3357C22C" w:rsidR="003C1574" w:rsidRDefault="003C1574" w:rsidP="00814B51">
      <w:pPr>
        <w:ind w:left="-432"/>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
    <w:p w14:paraId="2B9135EC" w14:textId="3C4931A6" w:rsidR="003C1574" w:rsidRPr="003E5DBC" w:rsidRDefault="003C1574" w:rsidP="00814B51">
      <w:pPr>
        <w:ind w:left="-432"/>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770FF1">
        <w:rPr>
          <w:rFonts w:asciiTheme="minorHAnsi" w:hAnsiTheme="minorHAnsi" w:cstheme="minorHAnsi"/>
        </w:rPr>
        <w:t>#</w:t>
      </w:r>
      <w:r w:rsidR="00034C95">
        <w:rPr>
          <w:rFonts w:asciiTheme="minorHAnsi" w:hAnsiTheme="minorHAnsi" w:cstheme="minorHAnsi"/>
        </w:rPr>
        <w:t xml:space="preserve">  </w:t>
      </w:r>
      <w:r w:rsidR="00770FF1">
        <w:rPr>
          <w:rFonts w:asciiTheme="minorHAnsi" w:hAnsiTheme="minorHAnsi" w:cstheme="minorHAnsi"/>
        </w:rPr>
        <w:t>#</w:t>
      </w:r>
      <w:r w:rsidR="00034C95">
        <w:rPr>
          <w:rFonts w:asciiTheme="minorHAnsi" w:hAnsiTheme="minorHAnsi" w:cstheme="minorHAnsi"/>
        </w:rPr>
        <w:t xml:space="preserve">  </w:t>
      </w:r>
      <w:r w:rsidR="00770FF1">
        <w:rPr>
          <w:rFonts w:asciiTheme="minorHAnsi" w:hAnsiTheme="minorHAnsi" w:cstheme="minorHAnsi"/>
        </w:rPr>
        <w:t>#</w:t>
      </w:r>
    </w:p>
    <w:sectPr w:rsidR="003C1574" w:rsidRPr="003E5DBC" w:rsidSect="00097A99">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BE75AB"/>
    <w:multiLevelType w:val="hybridMultilevel"/>
    <w:tmpl w:val="F5F09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6025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DBC"/>
    <w:rsid w:val="000317EB"/>
    <w:rsid w:val="00034C95"/>
    <w:rsid w:val="00097A99"/>
    <w:rsid w:val="00137A77"/>
    <w:rsid w:val="0014556D"/>
    <w:rsid w:val="00191036"/>
    <w:rsid w:val="002417E5"/>
    <w:rsid w:val="00281EC1"/>
    <w:rsid w:val="002B66BB"/>
    <w:rsid w:val="00330A31"/>
    <w:rsid w:val="00351585"/>
    <w:rsid w:val="003867B8"/>
    <w:rsid w:val="003B5E63"/>
    <w:rsid w:val="003C1574"/>
    <w:rsid w:val="003D17EE"/>
    <w:rsid w:val="003E5DBC"/>
    <w:rsid w:val="00404DED"/>
    <w:rsid w:val="004277EF"/>
    <w:rsid w:val="004C3584"/>
    <w:rsid w:val="005135AF"/>
    <w:rsid w:val="00571DEA"/>
    <w:rsid w:val="005A44ED"/>
    <w:rsid w:val="005E045C"/>
    <w:rsid w:val="00666212"/>
    <w:rsid w:val="006A0276"/>
    <w:rsid w:val="00712E74"/>
    <w:rsid w:val="00733D46"/>
    <w:rsid w:val="0074219F"/>
    <w:rsid w:val="00755E71"/>
    <w:rsid w:val="00770FF1"/>
    <w:rsid w:val="007D4DB8"/>
    <w:rsid w:val="007F4C35"/>
    <w:rsid w:val="007F5D1B"/>
    <w:rsid w:val="00814B51"/>
    <w:rsid w:val="00840E91"/>
    <w:rsid w:val="008A4AA3"/>
    <w:rsid w:val="008F6D6F"/>
    <w:rsid w:val="009051F7"/>
    <w:rsid w:val="00914A5E"/>
    <w:rsid w:val="00994331"/>
    <w:rsid w:val="009E4A57"/>
    <w:rsid w:val="00AD0CFF"/>
    <w:rsid w:val="00B31D17"/>
    <w:rsid w:val="00B67C4E"/>
    <w:rsid w:val="00B826B8"/>
    <w:rsid w:val="00C431FB"/>
    <w:rsid w:val="00CB7283"/>
    <w:rsid w:val="00DB3202"/>
    <w:rsid w:val="00E10E31"/>
    <w:rsid w:val="00E25D25"/>
    <w:rsid w:val="00E922F6"/>
    <w:rsid w:val="00F323B9"/>
    <w:rsid w:val="00F553AA"/>
    <w:rsid w:val="00FB1F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6FA38"/>
  <w15:chartTrackingRefBased/>
  <w15:docId w15:val="{0D425D73-C2C7-4143-91CF-E42B642DF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character" w:styleId="Hyperlink">
    <w:name w:val="Hyperlink"/>
    <w:basedOn w:val="DefaultParagraphFont"/>
    <w:uiPriority w:val="99"/>
    <w:unhideWhenUsed/>
    <w:rsid w:val="008A4AA3"/>
    <w:rPr>
      <w:color w:val="007F9B" w:themeColor="hyperlink"/>
      <w:u w:val="single"/>
    </w:rPr>
  </w:style>
  <w:style w:type="character" w:styleId="UnresolvedMention">
    <w:name w:val="Unresolved Mention"/>
    <w:basedOn w:val="DefaultParagraphFont"/>
    <w:uiPriority w:val="99"/>
    <w:semiHidden/>
    <w:unhideWhenUsed/>
    <w:rsid w:val="008A4A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ctavia.D.Bonds@osfhealthcare.org" TargetMode="External"/><Relationship Id="rId3" Type="http://schemas.openxmlformats.org/officeDocument/2006/relationships/numbering" Target="numbering.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Kinkade22\AppData\Local\Temp\Templafy\WordVsto\owmos3d5.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FormConfiguration><![CDATA[{"formFields":[],"formDataEntries":[]}]]></TemplafyFormConfiguration>
</file>

<file path=customXml/item2.xml><?xml version="1.0" encoding="utf-8"?>
<TemplafyTemplateConfiguration><![CDATA[{"elementsMetadata":[],"transformationConfigurations":[],"templateName":"OSF Blank","templateDescription":"","enableDocumentContentUpdater":false,"version":"2.0"}]]></TemplafyTemplateConfiguration>
</file>

<file path=customXml/itemProps1.xml><?xml version="1.0" encoding="utf-8"?>
<ds:datastoreItem xmlns:ds="http://schemas.openxmlformats.org/officeDocument/2006/customXml" ds:itemID="{91A2FF83-8008-4583-B340-AB70F0BB2A45}">
  <ds:schemaRefs/>
</ds:datastoreItem>
</file>

<file path=customXml/itemProps2.xml><?xml version="1.0" encoding="utf-8"?>
<ds:datastoreItem xmlns:ds="http://schemas.openxmlformats.org/officeDocument/2006/customXml" ds:itemID="{EF094E1B-7920-4D5D-9687-FB42623209CC}">
  <ds:schemaRefs/>
</ds:datastoreItem>
</file>

<file path=docProps/app.xml><?xml version="1.0" encoding="utf-8"?>
<Properties xmlns="http://schemas.openxmlformats.org/officeDocument/2006/extended-properties" xmlns:vt="http://schemas.openxmlformats.org/officeDocument/2006/docPropsVTypes">
  <Template>owmos3d5</Template>
  <TotalTime>3</TotalTime>
  <Pages>1</Pages>
  <Words>419</Words>
  <Characters>2253</Characters>
  <Application>Microsoft Office Word</Application>
  <DocSecurity>0</DocSecurity>
  <Lines>50</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Kinkade, Sarah K.</dc:creator>
  <cp:keywords/>
  <dc:description/>
  <cp:lastModifiedBy>Arco, Paul A.</cp:lastModifiedBy>
  <cp:revision>4</cp:revision>
  <cp:lastPrinted>2025-12-01T21:27:00Z</cp:lastPrinted>
  <dcterms:created xsi:type="dcterms:W3CDTF">2025-12-03T22:28:00Z</dcterms:created>
  <dcterms:modified xsi:type="dcterms:W3CDTF">2025-12-03T22:31:00Z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637783790567652743</vt:lpwstr>
  </property>
  <property fmtid="{D5CDD505-2E9C-101B-9397-08002B2CF9AE}" pid="5" name="TemplafyFromBlank">
    <vt:bool>true</vt:bool>
  </property>
</Properties>
</file>