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B413" w14:textId="2FE65923" w:rsidR="00131ADE" w:rsidRDefault="00131ADE" w:rsidP="00131ADE">
      <w:pPr>
        <w:rPr>
          <w:rFonts w:ascii="Tahoma" w:hAnsi="Tahoma" w:cs="Tahoma"/>
          <w:b/>
          <w:bCs/>
          <w:sz w:val="28"/>
          <w:szCs w:val="28"/>
        </w:rPr>
      </w:pPr>
      <w:r w:rsidRPr="00131ADE">
        <w:rPr>
          <w:rFonts w:ascii="Tahoma" w:hAnsi="Tahoma" w:cs="Tahoma"/>
          <w:b/>
          <w:bCs/>
        </w:rPr>
        <w:t>TRANSCRIPT OF MEDIA-</w:t>
      </w:r>
      <w:r w:rsidRPr="00131ADE">
        <w:rPr>
          <w:rFonts w:ascii="Tahoma" w:hAnsi="Tahoma" w:cs="Tahoma"/>
          <w:b/>
          <w:bCs/>
          <w:sz w:val="28"/>
          <w:szCs w:val="28"/>
        </w:rPr>
        <w:t xml:space="preserve"> </w:t>
      </w:r>
      <w:r w:rsidRPr="00754E11">
        <w:rPr>
          <w:rFonts w:ascii="Tahoma" w:hAnsi="Tahoma" w:cs="Tahoma"/>
          <w:b/>
          <w:bCs/>
          <w:sz w:val="28"/>
          <w:szCs w:val="28"/>
        </w:rPr>
        <w:t>Lindsey Graham's death highlights rare heart emergency</w:t>
      </w:r>
    </w:p>
    <w:p w14:paraId="1326FD9C" w14:textId="2DD8EEF5" w:rsidR="00131ADE" w:rsidRDefault="00131ADE">
      <w:pPr>
        <w:rPr>
          <w:rFonts w:ascii="Tahoma" w:hAnsi="Tahoma" w:cs="Tahoma"/>
          <w:b/>
          <w:bCs/>
        </w:rPr>
      </w:pPr>
      <w:r w:rsidRPr="00131ADE">
        <w:rPr>
          <w:rFonts w:ascii="Tahoma" w:hAnsi="Tahoma" w:cs="Tahoma"/>
          <w:b/>
          <w:bCs/>
        </w:rPr>
        <w:t xml:space="preserve">Dr. Bill Novak, MD, cardiologist OSF HealthCare </w:t>
      </w:r>
    </w:p>
    <w:p w14:paraId="7D43B818" w14:textId="55E0DFEE" w:rsidR="00131ADE" w:rsidRPr="00754E11" w:rsidRDefault="00131ADE" w:rsidP="00131ADE">
      <w:pPr>
        <w:rPr>
          <w:rFonts w:ascii="Tahoma" w:hAnsi="Tahoma" w:cs="Tahoma"/>
        </w:rPr>
      </w:pPr>
      <w:r w:rsidRPr="00754E11">
        <w:rPr>
          <w:rFonts w:ascii="Tahoma" w:hAnsi="Tahoma" w:cs="Tahoma"/>
        </w:rPr>
        <w:t xml:space="preserve">Although uncommon, with </w:t>
      </w:r>
      <w:r>
        <w:rPr>
          <w:rFonts w:ascii="Tahoma" w:hAnsi="Tahoma" w:cs="Tahoma"/>
        </w:rPr>
        <w:t xml:space="preserve">an incidence of </w:t>
      </w:r>
      <w:r w:rsidRPr="00754E11">
        <w:rPr>
          <w:rFonts w:ascii="Tahoma" w:hAnsi="Tahoma" w:cs="Tahoma"/>
        </w:rPr>
        <w:t xml:space="preserve">about 3 to 3.5 </w:t>
      </w:r>
      <w:r>
        <w:rPr>
          <w:rFonts w:ascii="Tahoma" w:hAnsi="Tahoma" w:cs="Tahoma"/>
        </w:rPr>
        <w:t xml:space="preserve">cases </w:t>
      </w:r>
      <w:r w:rsidRPr="00754E11">
        <w:rPr>
          <w:rFonts w:ascii="Tahoma" w:hAnsi="Tahoma" w:cs="Tahoma"/>
        </w:rPr>
        <w:t xml:space="preserve">per 100,0000 people, </w:t>
      </w:r>
      <w:r>
        <w:rPr>
          <w:rFonts w:ascii="Tahoma" w:hAnsi="Tahoma" w:cs="Tahoma"/>
        </w:rPr>
        <w:t xml:space="preserve">Dr. Novak says </w:t>
      </w:r>
      <w:r w:rsidRPr="00754E11">
        <w:rPr>
          <w:rFonts w:ascii="Tahoma" w:hAnsi="Tahoma" w:cs="Tahoma"/>
        </w:rPr>
        <w:t>aortic dissection can quickly become fatal if it is not recognized and treated.</w:t>
      </w:r>
    </w:p>
    <w:p w14:paraId="11FBED60" w14:textId="7759ABE5" w:rsidR="00131ADE" w:rsidRDefault="00131ADE" w:rsidP="00131ADE">
      <w:pPr>
        <w:rPr>
          <w:rFonts w:ascii="Tahoma" w:hAnsi="Tahoma" w:cs="Tahoma"/>
          <w:b/>
          <w:bCs/>
          <w:color w:val="C00000"/>
        </w:rPr>
      </w:pPr>
      <w:r w:rsidRPr="00131ADE">
        <w:rPr>
          <w:rFonts w:ascii="Tahoma" w:hAnsi="Tahoma" w:cs="Tahoma"/>
          <w:b/>
          <w:bCs/>
          <w:color w:val="C00000"/>
        </w:rPr>
        <w:t>"The aorta is the main artery that leaves your heart, and if you have a tear in the aorta, it can be potentially life-threatening. It can cause a heart attack. It can cause stroke. It can cause heart failure, rupture of the aorta, and sudden death." (:18)</w:t>
      </w:r>
    </w:p>
    <w:p w14:paraId="46B00559" w14:textId="77777777" w:rsidR="00131ADE" w:rsidRPr="00376BAA" w:rsidRDefault="00131ADE" w:rsidP="00131ADE">
      <w:pPr>
        <w:rPr>
          <w:rFonts w:ascii="Tahoma" w:hAnsi="Tahoma" w:cs="Tahoma"/>
        </w:rPr>
      </w:pPr>
      <w:r w:rsidRPr="00376BAA">
        <w:rPr>
          <w:rFonts w:ascii="Tahoma" w:hAnsi="Tahoma" w:cs="Tahoma"/>
        </w:rPr>
        <w:t>Many aortic dissection symptoms overlap with other medical emergencies. Actor John Ritter died after his aortic dissection was misdiagnosed and it was treated as a heart attack.</w:t>
      </w:r>
    </w:p>
    <w:p w14:paraId="69CA0763" w14:textId="3C9A9395" w:rsidR="00131ADE" w:rsidRDefault="00131ADE" w:rsidP="00131ADE">
      <w:pPr>
        <w:rPr>
          <w:rFonts w:ascii="Tahoma" w:hAnsi="Tahoma" w:cs="Tahoma"/>
          <w:b/>
          <w:bCs/>
          <w:color w:val="C00000"/>
        </w:rPr>
      </w:pPr>
      <w:r w:rsidRPr="00131ADE">
        <w:rPr>
          <w:rFonts w:ascii="Tahoma" w:hAnsi="Tahoma" w:cs="Tahoma"/>
          <w:b/>
          <w:bCs/>
          <w:color w:val="C00000"/>
        </w:rPr>
        <w:t>"It's dangerous because it's relatively uncommon," says Dr. Novak. "It can sometimes be a challenge to diagnose since a lot of the symptoms overlap with heart attack and other conditions such as pulmonary embolism</w:t>
      </w:r>
      <w:r>
        <w:rPr>
          <w:rFonts w:ascii="Tahoma" w:hAnsi="Tahoma" w:cs="Tahoma"/>
          <w:b/>
          <w:bCs/>
          <w:color w:val="C00000"/>
        </w:rPr>
        <w:t>. A</w:t>
      </w:r>
      <w:r w:rsidRPr="00131ADE">
        <w:rPr>
          <w:rFonts w:ascii="Tahoma" w:hAnsi="Tahoma" w:cs="Tahoma"/>
          <w:b/>
          <w:bCs/>
          <w:color w:val="C00000"/>
        </w:rPr>
        <w:t>nd it's obviously a potentially life-threatening type of a problem." (:21)</w:t>
      </w:r>
    </w:p>
    <w:p w14:paraId="326EF676" w14:textId="77777777" w:rsidR="00131ADE" w:rsidRPr="00754E11" w:rsidRDefault="00131ADE" w:rsidP="00131ADE">
      <w:pPr>
        <w:rPr>
          <w:rFonts w:ascii="Tahoma" w:hAnsi="Tahoma" w:cs="Tahoma"/>
        </w:rPr>
      </w:pPr>
      <w:r w:rsidRPr="00754E11">
        <w:rPr>
          <w:rFonts w:ascii="Tahoma" w:hAnsi="Tahoma" w:cs="Tahoma"/>
        </w:rPr>
        <w:t>Dr. Novak says people at the greatest risk include older adults.</w:t>
      </w:r>
    </w:p>
    <w:p w14:paraId="65F1E0B6" w14:textId="423B9429" w:rsidR="00131ADE" w:rsidRDefault="00131ADE" w:rsidP="00131ADE">
      <w:pPr>
        <w:rPr>
          <w:rFonts w:ascii="Tahoma" w:hAnsi="Tahoma" w:cs="Tahoma"/>
          <w:b/>
          <w:bCs/>
          <w:color w:val="C00000"/>
        </w:rPr>
      </w:pPr>
      <w:r w:rsidRPr="00131ADE">
        <w:rPr>
          <w:rFonts w:ascii="Tahoma" w:hAnsi="Tahoma" w:cs="Tahoma"/>
          <w:b/>
          <w:bCs/>
          <w:color w:val="C00000"/>
        </w:rPr>
        <w:t>“How old you are is important. That increases your risk. If you smoke, that’s going to increase your risk and obviously treating your cholesterol is going to reduce the chance you’re going to develop certain types of plaque in your arteries</w:t>
      </w:r>
      <w:r>
        <w:rPr>
          <w:rFonts w:ascii="Tahoma" w:hAnsi="Tahoma" w:cs="Tahoma"/>
          <w:b/>
          <w:bCs/>
          <w:color w:val="C00000"/>
        </w:rPr>
        <w:t>,</w:t>
      </w:r>
      <w:r w:rsidRPr="00131ADE">
        <w:rPr>
          <w:rFonts w:ascii="Tahoma" w:hAnsi="Tahoma" w:cs="Tahoma"/>
          <w:b/>
          <w:bCs/>
          <w:color w:val="C00000"/>
        </w:rPr>
        <w:t xml:space="preserve"> which can also put you at a higher risk for having this problem.” (:23)</w:t>
      </w:r>
    </w:p>
    <w:p w14:paraId="1F19A0F9" w14:textId="10EBE775" w:rsidR="00131ADE" w:rsidRPr="00754E11" w:rsidRDefault="00131ADE" w:rsidP="00131ADE">
      <w:pPr>
        <w:rPr>
          <w:rFonts w:ascii="Tahoma" w:hAnsi="Tahoma" w:cs="Tahoma"/>
        </w:rPr>
      </w:pPr>
      <w:r w:rsidRPr="00754E11">
        <w:rPr>
          <w:rFonts w:ascii="Tahoma" w:hAnsi="Tahoma" w:cs="Tahoma"/>
        </w:rPr>
        <w:t>There are other people</w:t>
      </w:r>
      <w:r>
        <w:rPr>
          <w:rFonts w:ascii="Tahoma" w:hAnsi="Tahoma" w:cs="Tahoma"/>
        </w:rPr>
        <w:t>,</w:t>
      </w:r>
      <w:r w:rsidRPr="00754E11">
        <w:rPr>
          <w:rFonts w:ascii="Tahoma" w:hAnsi="Tahoma" w:cs="Tahoma"/>
        </w:rPr>
        <w:t xml:space="preserve"> Dr. Novak points out</w:t>
      </w:r>
      <w:r>
        <w:rPr>
          <w:rFonts w:ascii="Tahoma" w:hAnsi="Tahoma" w:cs="Tahoma"/>
        </w:rPr>
        <w:t>,</w:t>
      </w:r>
      <w:r w:rsidRPr="00754E11">
        <w:rPr>
          <w:rFonts w:ascii="Tahoma" w:hAnsi="Tahoma" w:cs="Tahoma"/>
        </w:rPr>
        <w:t xml:space="preserve"> who need to be monitored regularly, including those with conditions such as </w:t>
      </w:r>
      <w:hyperlink r:id="rId4" w:history="1">
        <w:r w:rsidRPr="00754E11">
          <w:rPr>
            <w:rStyle w:val="Hyperlink"/>
            <w:rFonts w:ascii="Tahoma" w:hAnsi="Tahoma" w:cs="Tahoma"/>
          </w:rPr>
          <w:t>Marfan syndrome</w:t>
        </w:r>
      </w:hyperlink>
      <w:r w:rsidRPr="00754E11">
        <w:rPr>
          <w:rFonts w:ascii="Tahoma" w:hAnsi="Tahoma" w:cs="Tahoma"/>
        </w:rPr>
        <w:t>, </w:t>
      </w:r>
      <w:hyperlink r:id="rId5" w:history="1">
        <w:r w:rsidRPr="00754E11">
          <w:rPr>
            <w:rStyle w:val="Hyperlink"/>
            <w:rFonts w:ascii="Tahoma" w:hAnsi="Tahoma" w:cs="Tahoma"/>
          </w:rPr>
          <w:t>Ehlers-Danlos syndrome</w:t>
        </w:r>
      </w:hyperlink>
      <w:r w:rsidRPr="00754E11">
        <w:rPr>
          <w:rFonts w:ascii="Tahoma" w:hAnsi="Tahoma" w:cs="Tahoma"/>
        </w:rPr>
        <w:t>, and </w:t>
      </w:r>
      <w:hyperlink r:id="rId6" w:history="1">
        <w:r w:rsidRPr="00754E11">
          <w:rPr>
            <w:rStyle w:val="Hyperlink"/>
            <w:rFonts w:ascii="Tahoma" w:hAnsi="Tahoma" w:cs="Tahoma"/>
          </w:rPr>
          <w:t>Loeys-Dietz</w:t>
        </w:r>
      </w:hyperlink>
      <w:r w:rsidRPr="00754E11">
        <w:rPr>
          <w:rFonts w:ascii="Tahoma" w:hAnsi="Tahoma" w:cs="Tahoma"/>
        </w:rPr>
        <w:t xml:space="preserve"> syndrome</w:t>
      </w:r>
      <w:r>
        <w:rPr>
          <w:rFonts w:ascii="Tahoma" w:hAnsi="Tahoma" w:cs="Tahoma"/>
        </w:rPr>
        <w:t>,</w:t>
      </w:r>
      <w:r w:rsidRPr="00754E11">
        <w:rPr>
          <w:rFonts w:ascii="Tahoma" w:hAnsi="Tahoma" w:cs="Tahoma"/>
        </w:rPr>
        <w:t> which weaken blood vessel walls and are the primary cause</w:t>
      </w:r>
      <w:r>
        <w:rPr>
          <w:rFonts w:ascii="Tahoma" w:hAnsi="Tahoma" w:cs="Tahoma"/>
        </w:rPr>
        <w:t xml:space="preserve"> of aortic dissection</w:t>
      </w:r>
      <w:r w:rsidRPr="00754E11">
        <w:rPr>
          <w:rFonts w:ascii="Tahoma" w:hAnsi="Tahoma" w:cs="Tahoma"/>
        </w:rPr>
        <w:t xml:space="preserve"> in younger individuals.</w:t>
      </w:r>
    </w:p>
    <w:p w14:paraId="354121C3" w14:textId="77777777" w:rsidR="00131ADE" w:rsidRPr="00131ADE" w:rsidRDefault="00131ADE" w:rsidP="00131ADE">
      <w:pPr>
        <w:rPr>
          <w:rFonts w:ascii="Tahoma" w:hAnsi="Tahoma" w:cs="Tahoma"/>
          <w:b/>
          <w:bCs/>
          <w:color w:val="C00000"/>
        </w:rPr>
      </w:pPr>
      <w:r w:rsidRPr="00131ADE">
        <w:rPr>
          <w:rFonts w:ascii="Tahoma" w:hAnsi="Tahoma" w:cs="Tahoma"/>
          <w:b/>
          <w:bCs/>
          <w:color w:val="C00000"/>
        </w:rPr>
        <w:t>“If you do have some risk factors such as a bicuspid valve, connective tissue disease, or an aneurysm, those things do have to be monitored on a regular basis." (:12)</w:t>
      </w:r>
    </w:p>
    <w:p w14:paraId="694B683B" w14:textId="77777777" w:rsidR="00131ADE" w:rsidRDefault="00131ADE" w:rsidP="00131ADE">
      <w:pPr>
        <w:rPr>
          <w:rFonts w:ascii="Tahoma" w:hAnsi="Tahoma" w:cs="Tahoma"/>
          <w:b/>
          <w:bCs/>
        </w:rPr>
      </w:pPr>
    </w:p>
    <w:p w14:paraId="5604F1AF" w14:textId="77777777" w:rsidR="00131ADE" w:rsidRPr="00131ADE" w:rsidRDefault="00131ADE" w:rsidP="00131ADE">
      <w:pPr>
        <w:rPr>
          <w:rFonts w:ascii="Tahoma" w:hAnsi="Tahoma" w:cs="Tahoma"/>
          <w:b/>
          <w:bCs/>
          <w:color w:val="C00000"/>
        </w:rPr>
      </w:pPr>
    </w:p>
    <w:p w14:paraId="3EE41763" w14:textId="77777777" w:rsidR="00131ADE" w:rsidRPr="00131ADE" w:rsidRDefault="00131ADE" w:rsidP="00131ADE">
      <w:pPr>
        <w:rPr>
          <w:rFonts w:ascii="Tahoma" w:hAnsi="Tahoma" w:cs="Tahoma"/>
          <w:b/>
          <w:bCs/>
          <w:color w:val="C00000"/>
        </w:rPr>
      </w:pPr>
    </w:p>
    <w:p w14:paraId="4D6B1039" w14:textId="77777777" w:rsidR="00131ADE" w:rsidRPr="00131ADE" w:rsidRDefault="00131ADE">
      <w:pPr>
        <w:rPr>
          <w:rFonts w:ascii="Tahoma" w:hAnsi="Tahoma" w:cs="Tahoma"/>
          <w:b/>
          <w:bCs/>
        </w:rPr>
      </w:pPr>
    </w:p>
    <w:sectPr w:rsidR="00131ADE" w:rsidRPr="00131ADE" w:rsidSect="00131A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ADE"/>
    <w:rsid w:val="00131ADE"/>
    <w:rsid w:val="0027754C"/>
    <w:rsid w:val="007C0378"/>
    <w:rsid w:val="00924F03"/>
    <w:rsid w:val="00982E42"/>
    <w:rsid w:val="00F54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5727E"/>
  <w15:chartTrackingRefBased/>
  <w15:docId w15:val="{0B8DF03D-76EA-4B09-92BD-48F5BAF1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A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1A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1A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1A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1A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1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A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1A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1A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1A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1A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1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ADE"/>
    <w:rPr>
      <w:rFonts w:eastAsiaTheme="majorEastAsia" w:cstheme="majorBidi"/>
      <w:color w:val="272727" w:themeColor="text1" w:themeTint="D8"/>
    </w:rPr>
  </w:style>
  <w:style w:type="paragraph" w:styleId="Title">
    <w:name w:val="Title"/>
    <w:basedOn w:val="Normal"/>
    <w:next w:val="Normal"/>
    <w:link w:val="TitleChar"/>
    <w:uiPriority w:val="10"/>
    <w:qFormat/>
    <w:rsid w:val="00131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ADE"/>
    <w:pPr>
      <w:spacing w:before="160"/>
      <w:jc w:val="center"/>
    </w:pPr>
    <w:rPr>
      <w:i/>
      <w:iCs/>
      <w:color w:val="404040" w:themeColor="text1" w:themeTint="BF"/>
    </w:rPr>
  </w:style>
  <w:style w:type="character" w:customStyle="1" w:styleId="QuoteChar">
    <w:name w:val="Quote Char"/>
    <w:basedOn w:val="DefaultParagraphFont"/>
    <w:link w:val="Quote"/>
    <w:uiPriority w:val="29"/>
    <w:rsid w:val="00131ADE"/>
    <w:rPr>
      <w:i/>
      <w:iCs/>
      <w:color w:val="404040" w:themeColor="text1" w:themeTint="BF"/>
    </w:rPr>
  </w:style>
  <w:style w:type="paragraph" w:styleId="ListParagraph">
    <w:name w:val="List Paragraph"/>
    <w:basedOn w:val="Normal"/>
    <w:uiPriority w:val="34"/>
    <w:qFormat/>
    <w:rsid w:val="00131ADE"/>
    <w:pPr>
      <w:ind w:left="720"/>
      <w:contextualSpacing/>
    </w:pPr>
  </w:style>
  <w:style w:type="character" w:styleId="IntenseEmphasis">
    <w:name w:val="Intense Emphasis"/>
    <w:basedOn w:val="DefaultParagraphFont"/>
    <w:uiPriority w:val="21"/>
    <w:qFormat/>
    <w:rsid w:val="00131ADE"/>
    <w:rPr>
      <w:i/>
      <w:iCs/>
      <w:color w:val="2F5496" w:themeColor="accent1" w:themeShade="BF"/>
    </w:rPr>
  </w:style>
  <w:style w:type="paragraph" w:styleId="IntenseQuote">
    <w:name w:val="Intense Quote"/>
    <w:basedOn w:val="Normal"/>
    <w:next w:val="Normal"/>
    <w:link w:val="IntenseQuoteChar"/>
    <w:uiPriority w:val="30"/>
    <w:qFormat/>
    <w:rsid w:val="00131A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1ADE"/>
    <w:rPr>
      <w:i/>
      <w:iCs/>
      <w:color w:val="2F5496" w:themeColor="accent1" w:themeShade="BF"/>
    </w:rPr>
  </w:style>
  <w:style w:type="character" w:styleId="IntenseReference">
    <w:name w:val="Intense Reference"/>
    <w:basedOn w:val="DefaultParagraphFont"/>
    <w:uiPriority w:val="32"/>
    <w:qFormat/>
    <w:rsid w:val="00131ADE"/>
    <w:rPr>
      <w:b/>
      <w:bCs/>
      <w:smallCaps/>
      <w:color w:val="2F5496" w:themeColor="accent1" w:themeShade="BF"/>
      <w:spacing w:val="5"/>
    </w:rPr>
  </w:style>
  <w:style w:type="character" w:styleId="Hyperlink">
    <w:name w:val="Hyperlink"/>
    <w:basedOn w:val="DefaultParagraphFont"/>
    <w:uiPriority w:val="99"/>
    <w:unhideWhenUsed/>
    <w:rsid w:val="00131A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oeysdietz.org/en/medical-information" TargetMode="External"/><Relationship Id="rId5" Type="http://schemas.openxmlformats.org/officeDocument/2006/relationships/hyperlink" Target="https://healthlibrary.osfhealthcare.org/Search/134,645" TargetMode="External"/><Relationship Id="rId4" Type="http://schemas.openxmlformats.org/officeDocument/2006/relationships/hyperlink" Target="https://healthlibrary.osfhealthcare.org/Search/134,6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2026-07-21T19:20:00Z</dcterms:created>
  <dcterms:modified xsi:type="dcterms:W3CDTF">2026-07-21T21:37:00Z</dcterms:modified>
</cp:coreProperties>
</file>