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EA1CC" w14:textId="3C68F93E" w:rsidR="00E44F38" w:rsidRPr="00226A6A" w:rsidRDefault="00E44F38" w:rsidP="00E44F38">
      <w:pPr>
        <w:rPr>
          <w:rFonts w:ascii="Cambria" w:hAnsi="Cambria"/>
          <w:b/>
          <w:bCs/>
          <w:sz w:val="32"/>
          <w:szCs w:val="32"/>
        </w:rPr>
      </w:pPr>
      <w:r w:rsidRPr="00226A6A">
        <w:rPr>
          <w:rFonts w:ascii="Cambria" w:hAnsi="Cambria"/>
          <w:b/>
          <w:bCs/>
          <w:sz w:val="32"/>
          <w:szCs w:val="32"/>
        </w:rPr>
        <w:t>GLP</w:t>
      </w:r>
      <w:r>
        <w:rPr>
          <w:rFonts w:ascii="Cambria" w:hAnsi="Cambria"/>
          <w:b/>
          <w:bCs/>
          <w:sz w:val="32"/>
          <w:szCs w:val="32"/>
        </w:rPr>
        <w:t>-</w:t>
      </w:r>
      <w:r w:rsidRPr="00226A6A">
        <w:rPr>
          <w:rFonts w:ascii="Cambria" w:hAnsi="Cambria"/>
          <w:b/>
          <w:bCs/>
          <w:sz w:val="32"/>
          <w:szCs w:val="32"/>
        </w:rPr>
        <w:t>1s: The Heart’s Newest Best Friend (</w:t>
      </w:r>
      <w:r>
        <w:rPr>
          <w:rFonts w:ascii="Cambria" w:hAnsi="Cambria"/>
          <w:b/>
          <w:bCs/>
          <w:sz w:val="32"/>
          <w:szCs w:val="32"/>
        </w:rPr>
        <w:t>Broadcast</w:t>
      </w:r>
      <w:r w:rsidRPr="00226A6A">
        <w:rPr>
          <w:rFonts w:ascii="Cambria" w:hAnsi="Cambria"/>
          <w:b/>
          <w:bCs/>
          <w:sz w:val="32"/>
          <w:szCs w:val="32"/>
        </w:rPr>
        <w:t>)</w:t>
      </w:r>
    </w:p>
    <w:p w14:paraId="2DE4572E" w14:textId="77777777" w:rsidR="00E44F38" w:rsidRDefault="00E44F38" w:rsidP="00E44F38">
      <w:pPr>
        <w:rPr>
          <w:rFonts w:ascii="Cambria" w:hAnsi="Cambria"/>
          <w:sz w:val="22"/>
          <w:szCs w:val="22"/>
        </w:rPr>
      </w:pPr>
      <w:r w:rsidRPr="00E44F38">
        <w:rPr>
          <w:rFonts w:ascii="Cambria" w:hAnsi="Cambria"/>
          <w:b/>
          <w:bCs/>
          <w:sz w:val="22"/>
          <w:szCs w:val="22"/>
        </w:rPr>
        <w:t>INTRO:</w:t>
      </w:r>
      <w:r>
        <w:rPr>
          <w:rFonts w:ascii="Cambria" w:hAnsi="Cambria"/>
          <w:sz w:val="22"/>
          <w:szCs w:val="22"/>
        </w:rPr>
        <w:t xml:space="preserve"> </w:t>
      </w:r>
    </w:p>
    <w:p w14:paraId="6F8224AE" w14:textId="3A035BC5" w:rsidR="00E44F38" w:rsidRDefault="00E44F38" w:rsidP="00E44F38">
      <w:pPr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IT’S BEEN TWO DECADES SINCE THE FIRST-EVER GLP-1 MEDICATION WAS APPROVED BY THE F-D-A. </w:t>
      </w:r>
    </w:p>
    <w:p w14:paraId="4434CFAC" w14:textId="180B668A" w:rsidR="00E44F38" w:rsidRDefault="00E44F38" w:rsidP="00E44F38">
      <w:pPr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FOR YEARS GLP-1S HAVE BEEN USED TO HELP THOSE WITH DIABETES. MORE RECENTLY – GLP-1 PRODUCERS HAVE BEGUN MARKETING DRUGS LIKE OZEMPIC® … WEGOVY® … ZEPBOUND® OR MOUNJARO® FOR WEIGHT LOSS. </w:t>
      </w:r>
    </w:p>
    <w:p w14:paraId="4ABBEB58" w14:textId="2285DC2A" w:rsidR="00E44F38" w:rsidRDefault="00E44F38" w:rsidP="00E44F38">
      <w:pPr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NOW HEALTH EXPERTS BELIEVE THESE MEDICATIONS CAN PROVIDE A ROBUST BENEFIT TO HEART HEALTH. </w:t>
      </w:r>
    </w:p>
    <w:p w14:paraId="56C18F07" w14:textId="3AED34E7" w:rsidR="00E44F38" w:rsidRPr="00E44F38" w:rsidRDefault="00E44F38" w:rsidP="00E44F38">
      <w:pPr>
        <w:rPr>
          <w:rFonts w:ascii="Cambria" w:hAnsi="Cambria"/>
          <w:b/>
          <w:bCs/>
          <w:sz w:val="22"/>
          <w:szCs w:val="22"/>
        </w:rPr>
      </w:pPr>
      <w:r w:rsidRPr="00E44F38">
        <w:rPr>
          <w:rFonts w:ascii="Cambria" w:hAnsi="Cambria"/>
          <w:b/>
          <w:bCs/>
          <w:sz w:val="22"/>
          <w:szCs w:val="22"/>
        </w:rPr>
        <w:t xml:space="preserve">TAKE VO </w:t>
      </w:r>
    </w:p>
    <w:p w14:paraId="352A24DE" w14:textId="01938D79" w:rsidR="00E44F38" w:rsidRDefault="00E44F38" w:rsidP="00E44F38">
      <w:pPr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THIS COMES AS THE AMERICAN COLLEGE OF CARDIOLOGY RELEASED ITS FIVE TOP TRENDS IN CARDIOVASCULAR MEDICINE IN 2025… INCLUDING “ANTI-OBESITY DRUGS: CARDIOVASCULAR BENEFIT BEYOND WEIGHT LOSS.” </w:t>
      </w:r>
    </w:p>
    <w:p w14:paraId="1FC463A9" w14:textId="504B3F9D" w:rsidR="00E44F38" w:rsidRDefault="00E44F38" w:rsidP="00E44F38">
      <w:pPr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THE A-C-C REPORTS THAT CLINICAL TRIALS SHOW THESE MEDICATIONS CAN REDUCE THE RISK OF MAJOR ADVERSE CARDIOVASCULAR EVENTS BY UP TO 20-PERCENT IN PATIENTS WITH OBESITY AND PREEXISTING CARDIOVASCULAR CONDITIONS. DR. CHRISTOPHER SPARROW – AN ADVANCED HEART FAILURE CARDIOLOGIST WITH OSF HEALTHCARE – SAYS HE’S SEEN SOME REMARKABLE BENEFITS IN MANY OF HIS PATIENTS. </w:t>
      </w:r>
    </w:p>
    <w:p w14:paraId="7AE01024" w14:textId="61195D8F" w:rsidR="00E44F38" w:rsidRPr="00E44F38" w:rsidRDefault="00E44F38" w:rsidP="00E44F38">
      <w:pPr>
        <w:rPr>
          <w:rFonts w:ascii="Cambria" w:hAnsi="Cambria"/>
          <w:b/>
          <w:bCs/>
          <w:sz w:val="22"/>
          <w:szCs w:val="22"/>
        </w:rPr>
      </w:pPr>
      <w:r w:rsidRPr="00E44F38">
        <w:rPr>
          <w:rFonts w:ascii="Cambria" w:hAnsi="Cambria"/>
          <w:b/>
          <w:bCs/>
          <w:sz w:val="22"/>
          <w:szCs w:val="22"/>
        </w:rPr>
        <w:t>TAKE SOT | DR. CHRISTOPHER SPARROW | ADVANCED HEART FAILURE CARDIOLOGIST | OSF HEALTHCARE</w:t>
      </w:r>
    </w:p>
    <w:p w14:paraId="3A59C55A" w14:textId="26A1381F" w:rsidR="00E44F38" w:rsidRDefault="00E44F38" w:rsidP="00E44F38">
      <w:pPr>
        <w:rPr>
          <w:rFonts w:ascii="Cambria" w:hAnsi="Cambria"/>
          <w:sz w:val="22"/>
          <w:szCs w:val="22"/>
        </w:rPr>
      </w:pPr>
      <w:r w:rsidRPr="009A07A5">
        <w:rPr>
          <w:rFonts w:ascii="Cambria" w:hAnsi="Cambria"/>
          <w:sz w:val="22"/>
          <w:szCs w:val="22"/>
        </w:rPr>
        <w:t>"The biggest thing I've seen in my practice is that patients who are obese can take these medications and have dramatic reductions in their weight, while doing it in a healthy fashion with a tolerable treatment</w:t>
      </w:r>
      <w:r>
        <w:rPr>
          <w:rFonts w:ascii="Cambria" w:hAnsi="Cambria"/>
          <w:sz w:val="22"/>
          <w:szCs w:val="22"/>
        </w:rPr>
        <w:t xml:space="preserve">. When </w:t>
      </w:r>
      <w:r w:rsidRPr="009A07A5">
        <w:rPr>
          <w:rFonts w:ascii="Cambria" w:hAnsi="Cambria"/>
          <w:sz w:val="22"/>
          <w:szCs w:val="22"/>
        </w:rPr>
        <w:t xml:space="preserve">these patients lose weight, they feel better, their blood pressure gets better, their </w:t>
      </w:r>
      <w:r>
        <w:rPr>
          <w:rFonts w:ascii="Cambria" w:hAnsi="Cambria"/>
          <w:sz w:val="22"/>
          <w:szCs w:val="22"/>
        </w:rPr>
        <w:t>cholesterol</w:t>
      </w:r>
      <w:r w:rsidRPr="009A07A5">
        <w:rPr>
          <w:rFonts w:ascii="Cambria" w:hAnsi="Cambria"/>
          <w:sz w:val="22"/>
          <w:szCs w:val="22"/>
        </w:rPr>
        <w:t xml:space="preserve"> get</w:t>
      </w:r>
      <w:r>
        <w:rPr>
          <w:rFonts w:ascii="Cambria" w:hAnsi="Cambria"/>
          <w:sz w:val="22"/>
          <w:szCs w:val="22"/>
        </w:rPr>
        <w:t>s</w:t>
      </w:r>
      <w:r w:rsidRPr="009A07A5">
        <w:rPr>
          <w:rFonts w:ascii="Cambria" w:hAnsi="Cambria"/>
          <w:sz w:val="22"/>
          <w:szCs w:val="22"/>
        </w:rPr>
        <w:t xml:space="preserve"> better, and their diabetes </w:t>
      </w:r>
      <w:r w:rsidRPr="009A07A5">
        <w:rPr>
          <w:rFonts w:ascii="Cambria" w:hAnsi="Cambria"/>
          <w:sz w:val="22"/>
          <w:szCs w:val="22"/>
        </w:rPr>
        <w:t>get</w:t>
      </w:r>
      <w:r w:rsidRPr="009A07A5">
        <w:rPr>
          <w:rFonts w:ascii="Cambria" w:hAnsi="Cambria"/>
          <w:sz w:val="22"/>
          <w:szCs w:val="22"/>
        </w:rPr>
        <w:t xml:space="preserve"> better if they have it. If they don't have it, their risk of getting diabetes goes down. Plus, their quality of life improves."</w:t>
      </w:r>
    </w:p>
    <w:p w14:paraId="2AF0E09A" w14:textId="543D0C62" w:rsidR="00E44F38" w:rsidRPr="00E44F38" w:rsidRDefault="00E44F38" w:rsidP="00E44F38">
      <w:pPr>
        <w:rPr>
          <w:rFonts w:ascii="Cambria" w:hAnsi="Cambria"/>
          <w:b/>
          <w:bCs/>
          <w:sz w:val="22"/>
          <w:szCs w:val="22"/>
        </w:rPr>
      </w:pPr>
      <w:r w:rsidRPr="00E44F38">
        <w:rPr>
          <w:rFonts w:ascii="Cambria" w:hAnsi="Cambria"/>
          <w:b/>
          <w:bCs/>
          <w:sz w:val="22"/>
          <w:szCs w:val="22"/>
        </w:rPr>
        <w:t xml:space="preserve">VO TAG </w:t>
      </w:r>
    </w:p>
    <w:p w14:paraId="26B8D936" w14:textId="3054A324" w:rsidR="00E44F38" w:rsidRPr="009A07A5" w:rsidRDefault="00E44F38" w:rsidP="00E44F38">
      <w:pPr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DR. SPARROW SAYS RECENT EVIDENCE SHOWS THAT IN THE OBESE POPULATION WITH HEART FAILURE – THESE DRUGS IMPROVE QUALITY OF LIFE AND THE ABILITY FOR THE PEOPLE TO FUNCTION BETTER. WHEN IT COMES TO OBESITY – MEDICARE RECENTLY ANNOUNCED IT WOULD COVER THESE DRUGS FOR OBESE PATIENTS WITH CARDIOVASCULAR DISEASE. IT’S ESTIMATED THIS COULD IMPACT ROUGHLY THREE-POINT-FOUR MILLION AMERICANS. </w:t>
      </w:r>
    </w:p>
    <w:p w14:paraId="6C200DCC" w14:textId="77777777" w:rsidR="00E44F38" w:rsidRPr="00180CA5" w:rsidRDefault="00E44F38" w:rsidP="00E44F38">
      <w:pPr>
        <w:rPr>
          <w:rFonts w:ascii="Calibri" w:hAnsi="Calibri" w:cs="Calibri"/>
          <w:sz w:val="22"/>
          <w:szCs w:val="22"/>
        </w:rPr>
      </w:pPr>
    </w:p>
    <w:p w14:paraId="27F17944" w14:textId="77777777" w:rsidR="00E44F38" w:rsidRDefault="00E44F38"/>
    <w:sectPr w:rsidR="00E44F38" w:rsidSect="00E44F3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F38"/>
    <w:rsid w:val="007B27C3"/>
    <w:rsid w:val="00E4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95CFF"/>
  <w15:chartTrackingRefBased/>
  <w15:docId w15:val="{F4486012-DCE6-48DB-B3EB-1E07B5BC9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F38"/>
  </w:style>
  <w:style w:type="paragraph" w:styleId="Heading1">
    <w:name w:val="heading 1"/>
    <w:basedOn w:val="Normal"/>
    <w:next w:val="Normal"/>
    <w:link w:val="Heading1Char"/>
    <w:uiPriority w:val="9"/>
    <w:qFormat/>
    <w:rsid w:val="00E44F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4F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4F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4F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4F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4F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4F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4F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4F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4F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4F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4F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4F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4F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4F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4F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4F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4F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4F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4F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4F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4F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4F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4F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4F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4F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4F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4F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4F3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44F38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291</Words>
  <Characters>1659</Characters>
  <Application>Microsoft Office Word</Application>
  <DocSecurity>0</DocSecurity>
  <Lines>13</Lines>
  <Paragraphs>3</Paragraphs>
  <ScaleCrop>false</ScaleCrop>
  <Company>OSF HealthCare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Sheehan, Matthew A.</dc:creator>
  <cp:keywords/>
  <dc:description/>
  <cp:lastModifiedBy>Sheehan, Matthew A.</cp:lastModifiedBy>
  <cp:revision>1</cp:revision>
  <dcterms:created xsi:type="dcterms:W3CDTF">2025-01-29T14:44:00Z</dcterms:created>
  <dcterms:modified xsi:type="dcterms:W3CDTF">2025-01-29T14:55:00Z</dcterms:modified>
</cp:coreProperties>
</file>