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2875" w14:textId="17C68A5D" w:rsidR="00F4581F" w:rsidRPr="00F4581F" w:rsidRDefault="00F4581F" w:rsidP="00F4581F">
      <w:pPr>
        <w:spacing w:before="100" w:beforeAutospacing="1" w:after="100" w:afterAutospacing="1" w:line="240" w:lineRule="auto"/>
        <w:rPr>
          <w:rFonts w:ascii="Tahoma" w:eastAsia="Times New Roman" w:hAnsi="Tahoma" w:cs="Tahoma"/>
          <w:b/>
          <w:bCs/>
          <w:kern w:val="0"/>
          <w14:ligatures w14:val="none"/>
        </w:rPr>
      </w:pPr>
      <w:r w:rsidRPr="00F4581F">
        <w:rPr>
          <w:rFonts w:ascii="Tahoma" w:eastAsia="Times New Roman" w:hAnsi="Tahoma" w:cs="Tahoma"/>
          <w:b/>
          <w:bCs/>
          <w:kern w:val="0"/>
          <w14:ligatures w14:val="none"/>
        </w:rPr>
        <w:t xml:space="preserve">Script – </w:t>
      </w:r>
      <w:r w:rsidR="00C934BC">
        <w:rPr>
          <w:rFonts w:ascii="Tahoma" w:eastAsia="Times New Roman" w:hAnsi="Tahoma" w:cs="Tahoma"/>
          <w:b/>
          <w:bCs/>
          <w:kern w:val="0"/>
          <w14:ligatures w14:val="none"/>
        </w:rPr>
        <w:t>Broadcast</w:t>
      </w:r>
      <w:r w:rsidRPr="00F4581F">
        <w:rPr>
          <w:rFonts w:ascii="Tahoma" w:eastAsia="Times New Roman" w:hAnsi="Tahoma" w:cs="Tahoma"/>
          <w:b/>
          <w:bCs/>
          <w:kern w:val="0"/>
          <w14:ligatures w14:val="none"/>
        </w:rPr>
        <w:t xml:space="preserve"> – Pack smart for an allergy-safe vacation </w:t>
      </w:r>
    </w:p>
    <w:p w14:paraId="7A2E95E7" w14:textId="77777777" w:rsidR="00F4581F" w:rsidRPr="00F4581F" w:rsidRDefault="00F4581F" w:rsidP="00F4581F">
      <w:pPr>
        <w:spacing w:before="100" w:beforeAutospacing="1" w:after="100" w:afterAutospacing="1" w:line="240" w:lineRule="auto"/>
        <w:rPr>
          <w:rFonts w:ascii="Tahoma" w:eastAsia="Times New Roman" w:hAnsi="Tahoma" w:cs="Tahoma"/>
          <w:b/>
          <w:bCs/>
          <w:kern w:val="0"/>
          <w:sz w:val="20"/>
          <w:szCs w:val="20"/>
          <w14:ligatures w14:val="none"/>
        </w:rPr>
      </w:pPr>
      <w:r w:rsidRPr="00F4581F">
        <w:rPr>
          <w:rFonts w:ascii="Tahoma" w:eastAsia="Times New Roman" w:hAnsi="Tahoma" w:cs="Tahoma"/>
          <w:b/>
          <w:bCs/>
          <w:kern w:val="0"/>
          <w:sz w:val="20"/>
          <w:szCs w:val="20"/>
          <w14:ligatures w14:val="none"/>
        </w:rPr>
        <w:t xml:space="preserve">INTRO </w:t>
      </w:r>
    </w:p>
    <w:p w14:paraId="2F7CA8F4" w14:textId="0F458C93"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A much-anticipated vacation should be about exploring new places and relaxing with family and friends – not scrambling to find a pharmacy because you forgot your allergy medication.</w:t>
      </w:r>
    </w:p>
    <w:p w14:paraId="5C6A62D1" w14:textId="77777777"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 xml:space="preserve">Whether you’re headed for a tropical getaway or hiking through a national forest, a little preparation can go a long way toward keeping allergies from putting a damper on your trip, according to </w:t>
      </w:r>
      <w:hyperlink r:id="rId5" w:history="1">
        <w:r w:rsidRPr="00F4581F">
          <w:rPr>
            <w:rFonts w:ascii="Tahoma" w:eastAsia="Times New Roman" w:hAnsi="Tahoma" w:cs="Tahoma"/>
            <w:color w:val="0000FF"/>
            <w:kern w:val="0"/>
            <w:sz w:val="20"/>
            <w:szCs w:val="20"/>
            <w:u w:val="single"/>
            <w14:ligatures w14:val="none"/>
          </w:rPr>
          <w:t>Stephanie Amor-Arteaga, APRN</w:t>
        </w:r>
      </w:hyperlink>
      <w:r w:rsidRPr="00F4581F">
        <w:rPr>
          <w:rFonts w:ascii="Tahoma" w:eastAsia="Times New Roman" w:hAnsi="Tahoma" w:cs="Tahoma"/>
          <w:kern w:val="0"/>
          <w:sz w:val="20"/>
          <w:szCs w:val="20"/>
          <w14:ligatures w14:val="none"/>
        </w:rPr>
        <w:t>, a nurse practitioner with OSF HealthCare.</w:t>
      </w:r>
    </w:p>
    <w:p w14:paraId="4FCAD937" w14:textId="77777777" w:rsidR="00F4581F" w:rsidRPr="00F4581F" w:rsidRDefault="00F4581F" w:rsidP="00F4581F">
      <w:pPr>
        <w:spacing w:before="100" w:beforeAutospacing="1" w:after="100" w:afterAutospacing="1" w:line="240" w:lineRule="auto"/>
        <w:rPr>
          <w:rFonts w:ascii="Tahoma" w:eastAsia="Times New Roman" w:hAnsi="Tahoma" w:cs="Tahoma"/>
          <w:b/>
          <w:bCs/>
          <w:kern w:val="0"/>
          <w:sz w:val="20"/>
          <w:szCs w:val="20"/>
          <w14:ligatures w14:val="none"/>
        </w:rPr>
      </w:pPr>
      <w:r w:rsidRPr="00F4581F">
        <w:rPr>
          <w:rFonts w:ascii="Tahoma" w:eastAsia="Times New Roman" w:hAnsi="Tahoma" w:cs="Tahoma"/>
          <w:b/>
          <w:bCs/>
          <w:kern w:val="0"/>
          <w:sz w:val="20"/>
          <w:szCs w:val="20"/>
          <w14:ligatures w14:val="none"/>
        </w:rPr>
        <w:t xml:space="preserve">(((SOT))) </w:t>
      </w:r>
    </w:p>
    <w:p w14:paraId="42F890D0" w14:textId="5EC8B754" w:rsidR="00F4581F" w:rsidRPr="00F4581F" w:rsidRDefault="00F4581F" w:rsidP="00F4581F">
      <w:pPr>
        <w:spacing w:before="100" w:beforeAutospacing="1" w:after="100" w:afterAutospacing="1" w:line="240" w:lineRule="auto"/>
        <w:rPr>
          <w:rFonts w:ascii="Tahoma" w:eastAsia="Times New Roman" w:hAnsi="Tahoma" w:cs="Tahoma"/>
          <w:b/>
          <w:bCs/>
          <w:kern w:val="0"/>
          <w:sz w:val="20"/>
          <w:szCs w:val="20"/>
          <w14:ligatures w14:val="none"/>
        </w:rPr>
      </w:pPr>
      <w:r w:rsidRPr="00F4581F">
        <w:rPr>
          <w:rFonts w:ascii="Tahoma" w:eastAsia="Times New Roman" w:hAnsi="Tahoma" w:cs="Tahoma"/>
          <w:b/>
          <w:bCs/>
          <w:kern w:val="0"/>
          <w:sz w:val="20"/>
          <w:szCs w:val="20"/>
          <w14:ligatures w14:val="none"/>
        </w:rPr>
        <w:t xml:space="preserve">Stephanie Amor-Arteaga, APRN, nurse practitioner, OSF HealthCare </w:t>
      </w:r>
    </w:p>
    <w:p w14:paraId="785DE562" w14:textId="79F3545E" w:rsidR="00F4581F" w:rsidRPr="00F4581F" w:rsidRDefault="00F4581F" w:rsidP="00F4581F">
      <w:pPr>
        <w:spacing w:before="100" w:beforeAutospacing="1" w:after="100" w:afterAutospacing="1" w:line="240" w:lineRule="auto"/>
        <w:rPr>
          <w:rFonts w:ascii="Tahoma" w:eastAsia="Times New Roman" w:hAnsi="Tahoma" w:cs="Tahoma"/>
          <w:color w:val="EE0000"/>
          <w:kern w:val="0"/>
          <w:sz w:val="20"/>
          <w:szCs w:val="20"/>
          <w14:ligatures w14:val="none"/>
        </w:rPr>
      </w:pPr>
      <w:r w:rsidRPr="00F4581F">
        <w:rPr>
          <w:rFonts w:ascii="Tahoma" w:eastAsia="Times New Roman" w:hAnsi="Tahoma" w:cs="Tahoma"/>
          <w:color w:val="EE0000"/>
          <w:kern w:val="0"/>
          <w:sz w:val="20"/>
          <w:szCs w:val="20"/>
          <w14:ligatures w14:val="none"/>
        </w:rPr>
        <w:t>“The best way to prepare for a vacation is to plan if you have allergies</w:t>
      </w:r>
      <w:r>
        <w:rPr>
          <w:rFonts w:ascii="Tahoma" w:eastAsia="Times New Roman" w:hAnsi="Tahoma" w:cs="Tahoma"/>
          <w:color w:val="EE0000"/>
          <w:kern w:val="0"/>
          <w:sz w:val="20"/>
          <w:szCs w:val="20"/>
          <w14:ligatures w14:val="none"/>
        </w:rPr>
        <w:t xml:space="preserve">. </w:t>
      </w:r>
      <w:r w:rsidRPr="00F4581F">
        <w:rPr>
          <w:rFonts w:ascii="Tahoma" w:eastAsia="Times New Roman" w:hAnsi="Tahoma" w:cs="Tahoma"/>
          <w:color w:val="EE0000"/>
          <w:kern w:val="0"/>
          <w:sz w:val="20"/>
          <w:szCs w:val="20"/>
          <w14:ligatures w14:val="none"/>
        </w:rPr>
        <w:t xml:space="preserve">You want to make sure that you have enough medication, you've gotten your refills from your </w:t>
      </w:r>
      <w:r w:rsidRPr="00F4581F">
        <w:rPr>
          <w:rFonts w:ascii="Tahoma" w:eastAsia="Times New Roman" w:hAnsi="Tahoma" w:cs="Tahoma"/>
          <w:color w:val="EE0000"/>
          <w:kern w:val="0"/>
          <w:sz w:val="20"/>
          <w:szCs w:val="20"/>
          <w14:ligatures w14:val="none"/>
        </w:rPr>
        <w:t>provider,</w:t>
      </w:r>
      <w:r w:rsidRPr="00F4581F">
        <w:rPr>
          <w:rFonts w:ascii="Tahoma" w:eastAsia="Times New Roman" w:hAnsi="Tahoma" w:cs="Tahoma"/>
          <w:color w:val="EE0000"/>
          <w:kern w:val="0"/>
          <w:sz w:val="20"/>
          <w:szCs w:val="20"/>
          <w14:ligatures w14:val="none"/>
        </w:rPr>
        <w:t xml:space="preserve"> and you have enough to last you through the trip. Make sure everybody around you is aware of the allergies and what you have with you.”</w:t>
      </w:r>
      <w:r>
        <w:rPr>
          <w:rFonts w:ascii="Tahoma" w:eastAsia="Times New Roman" w:hAnsi="Tahoma" w:cs="Tahoma"/>
          <w:color w:val="EE0000"/>
          <w:kern w:val="0"/>
          <w:sz w:val="20"/>
          <w:szCs w:val="20"/>
          <w14:ligatures w14:val="none"/>
        </w:rPr>
        <w:t xml:space="preserve"> (:19)</w:t>
      </w:r>
    </w:p>
    <w:p w14:paraId="03054910" w14:textId="77777777" w:rsidR="00F4581F" w:rsidRPr="00F4581F" w:rsidRDefault="00F4581F" w:rsidP="00F4581F">
      <w:pPr>
        <w:spacing w:before="100" w:beforeAutospacing="1" w:after="100" w:afterAutospacing="1" w:line="240" w:lineRule="auto"/>
        <w:rPr>
          <w:rFonts w:ascii="Tahoma" w:eastAsia="Times New Roman" w:hAnsi="Tahoma" w:cs="Tahoma"/>
          <w:b/>
          <w:bCs/>
          <w:kern w:val="0"/>
          <w:sz w:val="20"/>
          <w:szCs w:val="20"/>
          <w14:ligatures w14:val="none"/>
        </w:rPr>
      </w:pPr>
      <w:r w:rsidRPr="00F4581F">
        <w:rPr>
          <w:rFonts w:ascii="Tahoma" w:eastAsia="Times New Roman" w:hAnsi="Tahoma" w:cs="Tahoma"/>
          <w:b/>
          <w:bCs/>
          <w:kern w:val="0"/>
          <w:sz w:val="20"/>
          <w:szCs w:val="20"/>
          <w14:ligatures w14:val="none"/>
        </w:rPr>
        <w:t xml:space="preserve">VO </w:t>
      </w:r>
    </w:p>
    <w:p w14:paraId="4535CB4D" w14:textId="749B4079"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Because allergy triggers vary by season and destination, preparation starts before you leave home. Research where you’re going to know your response to potential environmental allergies there and how to best cope.</w:t>
      </w:r>
    </w:p>
    <w:p w14:paraId="3BC515A0" w14:textId="77777777"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Before leaving home, Amor-Arteaga recommends putting together an allergy kit. Depending on your needs, that may include antihistamines, inhalers and epinephrine auto-injectors. Travelers should also bring a current medication list, emergency contacts and a medical alert bracelet or necklace, as well as hand sanitizer and wipes. Make sure all prescriptions are current and properly labeled in case your travel partners need additional information.</w:t>
      </w:r>
    </w:p>
    <w:p w14:paraId="12DB6E00" w14:textId="77777777"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Amor-Arteaga says that if you're carrying prescription medications or over-the-counter medications, place them in your carry-on and not in your checked-in luggage for easy access.</w:t>
      </w:r>
    </w:p>
    <w:p w14:paraId="0717A56F" w14:textId="77777777"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 xml:space="preserve">Depending on your ultimate location, other considerations to think about are pollen levels, air quality, what outdoor activities you have planned and possible allergens when it comes to hotel </w:t>
      </w:r>
      <w:proofErr w:type="gramStart"/>
      <w:r w:rsidRPr="00F4581F">
        <w:rPr>
          <w:rFonts w:ascii="Tahoma" w:eastAsia="Times New Roman" w:hAnsi="Tahoma" w:cs="Tahoma"/>
          <w:kern w:val="0"/>
          <w:sz w:val="20"/>
          <w:szCs w:val="20"/>
          <w14:ligatures w14:val="none"/>
        </w:rPr>
        <w:t>accommodations</w:t>
      </w:r>
      <w:proofErr w:type="gramEnd"/>
      <w:r w:rsidRPr="00F4581F">
        <w:rPr>
          <w:rFonts w:ascii="Tahoma" w:eastAsia="Times New Roman" w:hAnsi="Tahoma" w:cs="Tahoma"/>
          <w:kern w:val="0"/>
          <w:sz w:val="20"/>
          <w:szCs w:val="20"/>
          <w14:ligatures w14:val="none"/>
        </w:rPr>
        <w:t>.</w:t>
      </w:r>
    </w:p>
    <w:p w14:paraId="282BB62F" w14:textId="3298B895" w:rsidR="00F4581F" w:rsidRDefault="00F4581F" w:rsidP="00F4581F">
      <w:pPr>
        <w:spacing w:before="100" w:beforeAutospacing="1" w:after="100" w:afterAutospacing="1" w:line="240" w:lineRule="auto"/>
        <w:rPr>
          <w:rFonts w:ascii="Tahoma" w:eastAsia="Times New Roman" w:hAnsi="Tahoma" w:cs="Tahoma"/>
          <w:b/>
          <w:bCs/>
          <w:kern w:val="0"/>
          <w:sz w:val="20"/>
          <w:szCs w:val="20"/>
          <w14:ligatures w14:val="none"/>
        </w:rPr>
      </w:pPr>
      <w:r>
        <w:rPr>
          <w:rFonts w:ascii="Tahoma" w:eastAsia="Times New Roman" w:hAnsi="Tahoma" w:cs="Tahoma"/>
          <w:b/>
          <w:bCs/>
          <w:kern w:val="0"/>
          <w:sz w:val="20"/>
          <w:szCs w:val="20"/>
          <w14:ligatures w14:val="none"/>
        </w:rPr>
        <w:t xml:space="preserve">TAG </w:t>
      </w:r>
    </w:p>
    <w:p w14:paraId="70B35990" w14:textId="6A10F8F5"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Once you’ve arrived at your destination it’s time to think about where you’re going to dine and what you’re going to eat – especially if you’re allergic to certain foods or ingredients.</w:t>
      </w:r>
    </w:p>
    <w:p w14:paraId="4164009A" w14:textId="77777777" w:rsidR="00F4581F"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Amor-Arteaga suggests contacting your health care provider at least four weeks in advance of your trip so he or she can devise a personalized plan for you, including making sure all your prescriptions are filled.</w:t>
      </w:r>
    </w:p>
    <w:p w14:paraId="175701A5" w14:textId="27EDF6D6" w:rsidR="00BB32B9" w:rsidRPr="00F4581F" w:rsidRDefault="00F4581F" w:rsidP="00F4581F">
      <w:pPr>
        <w:spacing w:before="100" w:beforeAutospacing="1" w:after="100" w:afterAutospacing="1" w:line="240" w:lineRule="auto"/>
        <w:rPr>
          <w:rFonts w:ascii="Tahoma" w:eastAsia="Times New Roman" w:hAnsi="Tahoma" w:cs="Tahoma"/>
          <w:kern w:val="0"/>
          <w:sz w:val="20"/>
          <w:szCs w:val="20"/>
          <w14:ligatures w14:val="none"/>
        </w:rPr>
      </w:pPr>
      <w:r w:rsidRPr="00F4581F">
        <w:rPr>
          <w:rFonts w:ascii="Tahoma" w:eastAsia="Times New Roman" w:hAnsi="Tahoma" w:cs="Tahoma"/>
          <w:kern w:val="0"/>
          <w:sz w:val="20"/>
          <w:szCs w:val="20"/>
          <w14:ligatures w14:val="none"/>
        </w:rPr>
        <w:t>The bottom line, Amor-Arteaga says, is that allergies shouldn’t keep people from enjoying their time away. A little preparation before leaving home can help travelers spend less time worrying about their allergies – and more time making memories.</w:t>
      </w:r>
    </w:p>
    <w:sectPr w:rsidR="00BB32B9" w:rsidRPr="00F45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E041E"/>
    <w:multiLevelType w:val="multilevel"/>
    <w:tmpl w:val="36B4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5585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1F"/>
    <w:rsid w:val="001E64C2"/>
    <w:rsid w:val="004D5224"/>
    <w:rsid w:val="00876AF3"/>
    <w:rsid w:val="00BB32B9"/>
    <w:rsid w:val="00C934BC"/>
    <w:rsid w:val="00F45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8F06"/>
  <w15:chartTrackingRefBased/>
  <w15:docId w15:val="{986B20A2-0E40-464F-BC42-D7B2BC23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8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8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8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8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8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8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8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8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81F"/>
    <w:rPr>
      <w:rFonts w:eastAsiaTheme="majorEastAsia" w:cstheme="majorBidi"/>
      <w:color w:val="272727" w:themeColor="text1" w:themeTint="D8"/>
    </w:rPr>
  </w:style>
  <w:style w:type="paragraph" w:styleId="Title">
    <w:name w:val="Title"/>
    <w:basedOn w:val="Normal"/>
    <w:next w:val="Normal"/>
    <w:link w:val="TitleChar"/>
    <w:uiPriority w:val="10"/>
    <w:qFormat/>
    <w:rsid w:val="00F45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81F"/>
    <w:pPr>
      <w:spacing w:before="160"/>
      <w:jc w:val="center"/>
    </w:pPr>
    <w:rPr>
      <w:i/>
      <w:iCs/>
      <w:color w:val="404040" w:themeColor="text1" w:themeTint="BF"/>
    </w:rPr>
  </w:style>
  <w:style w:type="character" w:customStyle="1" w:styleId="QuoteChar">
    <w:name w:val="Quote Char"/>
    <w:basedOn w:val="DefaultParagraphFont"/>
    <w:link w:val="Quote"/>
    <w:uiPriority w:val="29"/>
    <w:rsid w:val="00F4581F"/>
    <w:rPr>
      <w:i/>
      <w:iCs/>
      <w:color w:val="404040" w:themeColor="text1" w:themeTint="BF"/>
    </w:rPr>
  </w:style>
  <w:style w:type="paragraph" w:styleId="ListParagraph">
    <w:name w:val="List Paragraph"/>
    <w:basedOn w:val="Normal"/>
    <w:uiPriority w:val="34"/>
    <w:qFormat/>
    <w:rsid w:val="00F4581F"/>
    <w:pPr>
      <w:ind w:left="720"/>
      <w:contextualSpacing/>
    </w:pPr>
  </w:style>
  <w:style w:type="character" w:styleId="IntenseEmphasis">
    <w:name w:val="Intense Emphasis"/>
    <w:basedOn w:val="DefaultParagraphFont"/>
    <w:uiPriority w:val="21"/>
    <w:qFormat/>
    <w:rsid w:val="00F4581F"/>
    <w:rPr>
      <w:i/>
      <w:iCs/>
      <w:color w:val="0F4761" w:themeColor="accent1" w:themeShade="BF"/>
    </w:rPr>
  </w:style>
  <w:style w:type="paragraph" w:styleId="IntenseQuote">
    <w:name w:val="Intense Quote"/>
    <w:basedOn w:val="Normal"/>
    <w:next w:val="Normal"/>
    <w:link w:val="IntenseQuoteChar"/>
    <w:uiPriority w:val="30"/>
    <w:qFormat/>
    <w:rsid w:val="00F45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81F"/>
    <w:rPr>
      <w:i/>
      <w:iCs/>
      <w:color w:val="0F4761" w:themeColor="accent1" w:themeShade="BF"/>
    </w:rPr>
  </w:style>
  <w:style w:type="character" w:styleId="IntenseReference">
    <w:name w:val="Intense Reference"/>
    <w:basedOn w:val="DefaultParagraphFont"/>
    <w:uiPriority w:val="32"/>
    <w:qFormat/>
    <w:rsid w:val="00F458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s.osfhealthcare.org/news/osfhealthcare/2026/mar/osf-saint-katharine-center-for-health-amboy-we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409</Words>
  <Characters>2336</Characters>
  <Application>Microsoft Office Word</Application>
  <DocSecurity>0</DocSecurity>
  <Lines>19</Lines>
  <Paragraphs>5</Paragraphs>
  <ScaleCrop>false</ScaleCrop>
  <Company>OSF HealthCare</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dcterms:created xsi:type="dcterms:W3CDTF">2026-08-13T16:39:00Z</dcterms:created>
  <dcterms:modified xsi:type="dcterms:W3CDTF">2026-08-13T16:45:00Z</dcterms:modified>
</cp:coreProperties>
</file>