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0E1A3" w14:textId="77777777" w:rsidR="00211886" w:rsidRDefault="00211886" w:rsidP="00211886">
      <w:pPr>
        <w:rPr>
          <w:rFonts w:ascii="Tahoma" w:hAnsi="Tahoma" w:cs="Tahoma"/>
          <w:sz w:val="20"/>
          <w:szCs w:val="20"/>
        </w:rPr>
      </w:pPr>
      <w:r>
        <w:rPr>
          <w:rFonts w:ascii="Tahoma" w:hAnsi="Tahoma" w:cs="Tahoma"/>
          <w:b/>
          <w:bCs/>
        </w:rPr>
        <w:t>Brother, can you spare a sweet treat?</w:t>
      </w:r>
      <w:r>
        <w:rPr>
          <w:rFonts w:ascii="Tahoma" w:hAnsi="Tahoma" w:cs="Tahoma"/>
        </w:rPr>
        <w:br/>
      </w:r>
      <w:r>
        <w:rPr>
          <w:rFonts w:ascii="Tahoma" w:hAnsi="Tahoma" w:cs="Tahoma"/>
          <w:i/>
          <w:iCs/>
        </w:rPr>
        <w:t>Yes, people with diabetes can indulge, as long as you set limits and know the signs of something gone wrong</w:t>
      </w:r>
      <w:r>
        <w:rPr>
          <w:rFonts w:ascii="Tahoma" w:hAnsi="Tahoma" w:cs="Tahoma"/>
          <w:sz w:val="20"/>
          <w:szCs w:val="20"/>
        </w:rPr>
        <w:br/>
      </w:r>
    </w:p>
    <w:p w14:paraId="450CFDE9" w14:textId="77777777" w:rsidR="00211886" w:rsidRDefault="00211886" w:rsidP="00211886">
      <w:pPr>
        <w:rPr>
          <w:rFonts w:ascii="Tahoma" w:hAnsi="Tahoma" w:cs="Tahoma"/>
          <w:sz w:val="20"/>
          <w:szCs w:val="20"/>
        </w:rPr>
      </w:pPr>
    </w:p>
    <w:p w14:paraId="19AA4517" w14:textId="648A1AAB" w:rsidR="00211886" w:rsidRDefault="00211886" w:rsidP="00211886">
      <w:pPr>
        <w:rPr>
          <w:rFonts w:ascii="Tahoma" w:hAnsi="Tahoma" w:cs="Tahoma"/>
          <w:sz w:val="20"/>
          <w:szCs w:val="20"/>
        </w:rPr>
      </w:pPr>
      <w:r w:rsidRPr="00211886">
        <w:rPr>
          <w:rFonts w:ascii="Tahoma" w:hAnsi="Tahoma" w:cs="Tahoma"/>
          <w:sz w:val="20"/>
          <w:szCs w:val="20"/>
          <w:highlight w:val="yellow"/>
        </w:rPr>
        <w:t>RUN TIME - :</w:t>
      </w:r>
      <w:r>
        <w:rPr>
          <w:rFonts w:ascii="Tahoma" w:hAnsi="Tahoma" w:cs="Tahoma"/>
          <w:sz w:val="20"/>
          <w:szCs w:val="20"/>
          <w:highlight w:val="yellow"/>
        </w:rPr>
        <w:t>40</w:t>
      </w:r>
      <w:r>
        <w:rPr>
          <w:rFonts w:ascii="Tahoma" w:hAnsi="Tahoma" w:cs="Tahoma"/>
          <w:sz w:val="20"/>
          <w:szCs w:val="20"/>
        </w:rPr>
        <w:br/>
      </w:r>
    </w:p>
    <w:p w14:paraId="1E75A95D" w14:textId="45CAD7A3" w:rsidR="00211886" w:rsidRDefault="00211886" w:rsidP="00211886">
      <w:pPr>
        <w:rPr>
          <w:rFonts w:ascii="Tahoma" w:hAnsi="Tahoma" w:cs="Tahoma"/>
          <w:sz w:val="20"/>
          <w:szCs w:val="20"/>
        </w:rPr>
      </w:pPr>
      <w:r w:rsidRPr="00390657">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If you have diabetes, you’ve probably heard “Watch your sweets!” or “Watch your carbs!” often.</w:t>
      </w:r>
      <w:r>
        <w:rPr>
          <w:rFonts w:ascii="Tahoma" w:hAnsi="Tahoma" w:cs="Tahoma"/>
          <w:sz w:val="20"/>
          <w:szCs w:val="20"/>
        </w:rPr>
        <w:br/>
      </w:r>
      <w:r>
        <w:rPr>
          <w:rFonts w:ascii="Tahoma" w:hAnsi="Tahoma" w:cs="Tahoma"/>
          <w:sz w:val="20"/>
          <w:szCs w:val="20"/>
        </w:rPr>
        <w:br/>
        <w:t>But we’re all human. We all crave a treat from time to time. So rather than avoiding things like candy and chips and just craving them more, health care providers have tips to be happy and keep your diabetes in check.</w:t>
      </w:r>
      <w:r>
        <w:rPr>
          <w:rFonts w:ascii="Tahoma" w:hAnsi="Tahoma" w:cs="Tahoma"/>
          <w:sz w:val="20"/>
          <w:szCs w:val="20"/>
        </w:rPr>
        <w:br/>
      </w:r>
      <w:r>
        <w:rPr>
          <w:rFonts w:ascii="Tahoma" w:hAnsi="Tahoma" w:cs="Tahoma"/>
          <w:sz w:val="20"/>
          <w:szCs w:val="20"/>
        </w:rPr>
        <w:br/>
        <w:t>Tim Ditman of OSF HealthCare has more.</w:t>
      </w:r>
    </w:p>
    <w:p w14:paraId="22EF26D5" w14:textId="015EBF79" w:rsidR="00211886" w:rsidRDefault="00211886" w:rsidP="00211886">
      <w:pPr>
        <w:rPr>
          <w:rFonts w:ascii="Tahoma" w:hAnsi="Tahoma" w:cs="Tahoma"/>
          <w:sz w:val="20"/>
          <w:szCs w:val="20"/>
        </w:rPr>
      </w:pPr>
      <w:r>
        <w:rPr>
          <w:rFonts w:ascii="Tahoma" w:hAnsi="Tahoma" w:cs="Tahoma"/>
          <w:sz w:val="20"/>
          <w:szCs w:val="20"/>
        </w:rPr>
        <w:t>~~~~~</w:t>
      </w:r>
    </w:p>
    <w:p w14:paraId="4BB18F3F" w14:textId="77777777" w:rsidR="00211886" w:rsidRDefault="00211886" w:rsidP="00211886">
      <w:pPr>
        <w:pStyle w:val="ListParagraph"/>
        <w:numPr>
          <w:ilvl w:val="0"/>
          <w:numId w:val="1"/>
        </w:numPr>
        <w:rPr>
          <w:rFonts w:ascii="Tahoma" w:hAnsi="Tahoma" w:cs="Tahoma"/>
          <w:sz w:val="20"/>
          <w:szCs w:val="20"/>
        </w:rPr>
      </w:pPr>
      <w:r>
        <w:rPr>
          <w:rFonts w:ascii="Tahoma" w:hAnsi="Tahoma" w:cs="Tahoma"/>
          <w:sz w:val="20"/>
          <w:szCs w:val="20"/>
        </w:rPr>
        <w:t>First, be honest with your provider about what you’re eating and drinking.</w:t>
      </w:r>
    </w:p>
    <w:p w14:paraId="75D143DE" w14:textId="77777777" w:rsidR="00211886" w:rsidRDefault="00211886" w:rsidP="00211886">
      <w:pPr>
        <w:pStyle w:val="ListParagraph"/>
        <w:rPr>
          <w:rFonts w:ascii="Tahoma" w:hAnsi="Tahoma" w:cs="Tahoma"/>
          <w:sz w:val="20"/>
          <w:szCs w:val="20"/>
        </w:rPr>
      </w:pPr>
    </w:p>
    <w:p w14:paraId="78258FA2" w14:textId="77777777" w:rsidR="00211886" w:rsidRDefault="00211886" w:rsidP="00211886">
      <w:pPr>
        <w:pStyle w:val="ListParagraph"/>
        <w:numPr>
          <w:ilvl w:val="0"/>
          <w:numId w:val="1"/>
        </w:numPr>
        <w:rPr>
          <w:rFonts w:ascii="Tahoma" w:hAnsi="Tahoma" w:cs="Tahoma"/>
          <w:sz w:val="20"/>
          <w:szCs w:val="20"/>
        </w:rPr>
      </w:pPr>
      <w:r w:rsidRPr="00390657">
        <w:rPr>
          <w:rFonts w:ascii="Tahoma" w:hAnsi="Tahoma" w:cs="Tahoma"/>
          <w:sz w:val="20"/>
          <w:szCs w:val="20"/>
        </w:rPr>
        <w:t>Practice moderation. Don’t have sweet and salty treats around you all the time. Avoid impulse buys at the store.</w:t>
      </w:r>
    </w:p>
    <w:p w14:paraId="540440F2" w14:textId="77777777" w:rsidR="00211886" w:rsidRPr="00390657" w:rsidRDefault="00211886" w:rsidP="00211886">
      <w:pPr>
        <w:pStyle w:val="ListParagraph"/>
        <w:rPr>
          <w:rFonts w:ascii="Tahoma" w:hAnsi="Tahoma" w:cs="Tahoma"/>
          <w:sz w:val="20"/>
          <w:szCs w:val="20"/>
        </w:rPr>
      </w:pPr>
    </w:p>
    <w:p w14:paraId="423C70EF" w14:textId="03EC306D" w:rsidR="00211886" w:rsidRDefault="00211886" w:rsidP="00211886">
      <w:pPr>
        <w:pStyle w:val="ListParagraph"/>
        <w:numPr>
          <w:ilvl w:val="0"/>
          <w:numId w:val="1"/>
        </w:numPr>
        <w:rPr>
          <w:rFonts w:ascii="Tahoma" w:hAnsi="Tahoma" w:cs="Tahoma"/>
          <w:sz w:val="20"/>
          <w:szCs w:val="20"/>
        </w:rPr>
      </w:pPr>
      <w:r>
        <w:rPr>
          <w:rFonts w:ascii="Tahoma" w:hAnsi="Tahoma" w:cs="Tahoma"/>
          <w:sz w:val="20"/>
          <w:szCs w:val="20"/>
        </w:rPr>
        <w:t xml:space="preserve">And remember: </w:t>
      </w:r>
      <w:r w:rsidRPr="00390657">
        <w:rPr>
          <w:rFonts w:ascii="Tahoma" w:hAnsi="Tahoma" w:cs="Tahoma"/>
          <w:sz w:val="20"/>
          <w:szCs w:val="20"/>
        </w:rPr>
        <w:t>Not all sweets are created equal</w:t>
      </w:r>
      <w:r>
        <w:rPr>
          <w:rFonts w:ascii="Tahoma" w:hAnsi="Tahoma" w:cs="Tahoma"/>
          <w:sz w:val="20"/>
          <w:szCs w:val="20"/>
        </w:rPr>
        <w:t>, says OSF diabetes educator Jennifer Adcock.</w:t>
      </w:r>
    </w:p>
    <w:p w14:paraId="23C565AE" w14:textId="77777777" w:rsidR="00211886" w:rsidRPr="00390657" w:rsidRDefault="00211886" w:rsidP="00211886">
      <w:pPr>
        <w:pStyle w:val="ListParagraph"/>
        <w:rPr>
          <w:rFonts w:ascii="Tahoma" w:hAnsi="Tahoma" w:cs="Tahoma"/>
          <w:sz w:val="20"/>
          <w:szCs w:val="20"/>
        </w:rPr>
      </w:pPr>
    </w:p>
    <w:p w14:paraId="66DA8A6B" w14:textId="77777777" w:rsidR="00211886" w:rsidRDefault="00211886" w:rsidP="00211886">
      <w:pPr>
        <w:pStyle w:val="ListParagraph"/>
        <w:rPr>
          <w:rFonts w:ascii="Tahoma" w:hAnsi="Tahoma" w:cs="Tahoma"/>
          <w:sz w:val="20"/>
          <w:szCs w:val="20"/>
        </w:rPr>
      </w:pPr>
      <w:r w:rsidRPr="00390657">
        <w:rPr>
          <w:rFonts w:ascii="Tahoma" w:hAnsi="Tahoma" w:cs="Tahoma"/>
          <w:sz w:val="20"/>
          <w:szCs w:val="20"/>
          <w:highlight w:val="yellow"/>
        </w:rPr>
        <w:t>***SOT***</w:t>
      </w:r>
      <w:r w:rsidRPr="00390657">
        <w:rPr>
          <w:rFonts w:ascii="Tahoma" w:hAnsi="Tahoma" w:cs="Tahoma"/>
          <w:sz w:val="20"/>
          <w:szCs w:val="20"/>
          <w:highlight w:val="yellow"/>
        </w:rPr>
        <w:br/>
        <w:t>Jennifer Adcock</w:t>
      </w:r>
      <w:r w:rsidRPr="00390657">
        <w:rPr>
          <w:rFonts w:ascii="Tahoma" w:hAnsi="Tahoma" w:cs="Tahoma"/>
          <w:sz w:val="20"/>
          <w:szCs w:val="20"/>
          <w:highlight w:val="yellow"/>
        </w:rPr>
        <w:br/>
        <w:t>OSF HealthCare diabetes educator</w:t>
      </w:r>
    </w:p>
    <w:p w14:paraId="68FD0C47" w14:textId="5AD5DCD5" w:rsidR="00211886" w:rsidRDefault="00211886" w:rsidP="00211886">
      <w:pPr>
        <w:pStyle w:val="ListParagraph"/>
        <w:rPr>
          <w:rFonts w:ascii="Tahoma" w:hAnsi="Tahoma" w:cs="Tahoma"/>
          <w:b/>
          <w:bCs/>
          <w:sz w:val="20"/>
          <w:szCs w:val="20"/>
        </w:rPr>
      </w:pPr>
      <w:r w:rsidRPr="00390657">
        <w:rPr>
          <w:rFonts w:ascii="Tahoma" w:hAnsi="Tahoma" w:cs="Tahoma"/>
          <w:sz w:val="20"/>
          <w:szCs w:val="20"/>
        </w:rPr>
        <w:br/>
      </w:r>
      <w:r w:rsidRPr="00390657">
        <w:rPr>
          <w:rFonts w:ascii="Tahoma" w:hAnsi="Tahoma" w:cs="Tahoma"/>
          <w:b/>
          <w:bCs/>
          <w:sz w:val="20"/>
          <w:szCs w:val="20"/>
        </w:rPr>
        <w:t>“Anything that’s highly concentrated in just sugar and has zero nutritional value</w:t>
      </w:r>
      <w:r>
        <w:rPr>
          <w:rFonts w:ascii="Tahoma" w:hAnsi="Tahoma" w:cs="Tahoma"/>
          <w:b/>
          <w:bCs/>
          <w:sz w:val="20"/>
          <w:szCs w:val="20"/>
        </w:rPr>
        <w:t xml:space="preserve">. </w:t>
      </w:r>
      <w:r w:rsidRPr="00390657">
        <w:rPr>
          <w:rFonts w:ascii="Tahoma" w:hAnsi="Tahoma" w:cs="Tahoma"/>
          <w:b/>
          <w:bCs/>
          <w:sz w:val="20"/>
          <w:szCs w:val="20"/>
        </w:rPr>
        <w:t>Even fruit juice – that’s kind of a ‘sugar bomb.’ While it does have some nutrients, you’d be better off eating the fruit in its whole form.”</w:t>
      </w:r>
      <w:r>
        <w:rPr>
          <w:rFonts w:ascii="Tahoma" w:hAnsi="Tahoma" w:cs="Tahoma"/>
          <w:b/>
          <w:bCs/>
          <w:sz w:val="20"/>
          <w:szCs w:val="20"/>
        </w:rPr>
        <w:t xml:space="preserve"> (:20)</w:t>
      </w:r>
    </w:p>
    <w:p w14:paraId="4B1676FE" w14:textId="77777777" w:rsidR="00211886" w:rsidRDefault="00211886" w:rsidP="00211886">
      <w:pPr>
        <w:rPr>
          <w:rFonts w:ascii="Tahoma" w:hAnsi="Tahoma" w:cs="Tahoma"/>
          <w:sz w:val="20"/>
          <w:szCs w:val="20"/>
        </w:rPr>
      </w:pPr>
      <w:r>
        <w:rPr>
          <w:rFonts w:ascii="Tahoma" w:hAnsi="Tahoma" w:cs="Tahoma"/>
          <w:sz w:val="20"/>
          <w:szCs w:val="20"/>
        </w:rPr>
        <w:t>I’m Tim Ditman.</w:t>
      </w:r>
      <w:r>
        <w:rPr>
          <w:rFonts w:ascii="Tahoma" w:hAnsi="Tahoma" w:cs="Tahoma"/>
          <w:sz w:val="20"/>
          <w:szCs w:val="20"/>
        </w:rPr>
        <w:br/>
      </w:r>
      <w:r>
        <w:rPr>
          <w:rFonts w:ascii="Tahoma" w:hAnsi="Tahoma" w:cs="Tahoma"/>
          <w:sz w:val="20"/>
          <w:szCs w:val="20"/>
        </w:rPr>
        <w:br/>
        <w:t>~~~~~</w:t>
      </w:r>
      <w:r>
        <w:rPr>
          <w:rFonts w:ascii="Tahoma" w:hAnsi="Tahoma" w:cs="Tahoma"/>
          <w:sz w:val="20"/>
          <w:szCs w:val="20"/>
        </w:rPr>
        <w:br/>
      </w:r>
    </w:p>
    <w:p w14:paraId="248964BB" w14:textId="12462C14" w:rsidR="00211886" w:rsidRDefault="00211886" w:rsidP="00211886">
      <w:pPr>
        <w:rPr>
          <w:rFonts w:ascii="Tahoma" w:hAnsi="Tahoma" w:cs="Tahoma"/>
          <w:sz w:val="20"/>
          <w:szCs w:val="20"/>
        </w:rPr>
      </w:pPr>
      <w:r w:rsidRPr="00211886">
        <w:rPr>
          <w:rFonts w:ascii="Tahoma" w:hAnsi="Tahoma" w:cs="Tahoma"/>
          <w:sz w:val="20"/>
          <w:szCs w:val="20"/>
          <w:highlight w:val="yellow"/>
        </w:rPr>
        <w:t>ANCHOR TAG</w:t>
      </w:r>
      <w:r>
        <w:rPr>
          <w:rFonts w:ascii="Tahoma" w:hAnsi="Tahoma" w:cs="Tahoma"/>
          <w:sz w:val="20"/>
          <w:szCs w:val="20"/>
        </w:rPr>
        <w:br/>
      </w:r>
      <w:r>
        <w:rPr>
          <w:rFonts w:ascii="Tahoma" w:hAnsi="Tahoma" w:cs="Tahoma"/>
          <w:sz w:val="20"/>
          <w:szCs w:val="20"/>
        </w:rPr>
        <w:br/>
        <w:t xml:space="preserve">Adcock suggests </w:t>
      </w:r>
      <w:r>
        <w:rPr>
          <w:rFonts w:ascii="Tahoma" w:hAnsi="Tahoma" w:cs="Tahoma"/>
          <w:sz w:val="20"/>
          <w:szCs w:val="20"/>
        </w:rPr>
        <w:t>pick</w:t>
      </w:r>
      <w:r>
        <w:rPr>
          <w:rFonts w:ascii="Tahoma" w:hAnsi="Tahoma" w:cs="Tahoma"/>
          <w:sz w:val="20"/>
          <w:szCs w:val="20"/>
        </w:rPr>
        <w:t>ing</w:t>
      </w:r>
      <w:r>
        <w:rPr>
          <w:rFonts w:ascii="Tahoma" w:hAnsi="Tahoma" w:cs="Tahoma"/>
          <w:sz w:val="20"/>
          <w:szCs w:val="20"/>
        </w:rPr>
        <w:t xml:space="preserve"> things like berries, melons, grapes or dark chocolate instead. You could also pair chips with carrots to get that “crunch” feeling without downing a whole bag of chips. </w:t>
      </w:r>
    </w:p>
    <w:p w14:paraId="45EA27A2" w14:textId="77777777" w:rsidR="00211886" w:rsidRDefault="00211886" w:rsidP="00211886"/>
    <w:p w14:paraId="42FF598D" w14:textId="77777777" w:rsidR="00211886" w:rsidRDefault="00211886" w:rsidP="00211886"/>
    <w:p w14:paraId="0112A596" w14:textId="77777777" w:rsidR="00311F47" w:rsidRDefault="00311F47"/>
    <w:sectPr w:rsidR="00311F47" w:rsidSect="00211886">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5D90" w14:textId="77777777" w:rsidR="00211886" w:rsidRDefault="002118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F8B4" w14:textId="77777777" w:rsidR="00211886" w:rsidRDefault="002118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2AD4" w14:textId="77777777" w:rsidR="00211886" w:rsidRDefault="0021188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5F0C" w14:textId="77777777" w:rsidR="00211886" w:rsidRDefault="002118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F392" w14:textId="77777777" w:rsidR="00211886" w:rsidRDefault="002118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05EC" w14:textId="77777777" w:rsidR="00211886" w:rsidRDefault="002118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37032"/>
    <w:multiLevelType w:val="hybridMultilevel"/>
    <w:tmpl w:val="E786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905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886"/>
    <w:rsid w:val="00211886"/>
    <w:rsid w:val="00311F47"/>
    <w:rsid w:val="003D742C"/>
    <w:rsid w:val="007C2ED2"/>
    <w:rsid w:val="008D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47E0"/>
  <w15:chartTrackingRefBased/>
  <w15:docId w15:val="{24C1BEF2-FF74-44FE-B573-BC74FAA6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886"/>
  </w:style>
  <w:style w:type="paragraph" w:styleId="Heading1">
    <w:name w:val="heading 1"/>
    <w:basedOn w:val="Normal"/>
    <w:next w:val="Normal"/>
    <w:link w:val="Heading1Char"/>
    <w:uiPriority w:val="9"/>
    <w:qFormat/>
    <w:rsid w:val="00211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8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886"/>
    <w:rPr>
      <w:rFonts w:eastAsiaTheme="majorEastAsia" w:cstheme="majorBidi"/>
      <w:color w:val="272727" w:themeColor="text1" w:themeTint="D8"/>
    </w:rPr>
  </w:style>
  <w:style w:type="paragraph" w:styleId="Title">
    <w:name w:val="Title"/>
    <w:basedOn w:val="Normal"/>
    <w:next w:val="Normal"/>
    <w:link w:val="TitleChar"/>
    <w:uiPriority w:val="10"/>
    <w:qFormat/>
    <w:rsid w:val="00211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886"/>
    <w:pPr>
      <w:spacing w:before="160"/>
      <w:jc w:val="center"/>
    </w:pPr>
    <w:rPr>
      <w:i/>
      <w:iCs/>
      <w:color w:val="404040" w:themeColor="text1" w:themeTint="BF"/>
    </w:rPr>
  </w:style>
  <w:style w:type="character" w:customStyle="1" w:styleId="QuoteChar">
    <w:name w:val="Quote Char"/>
    <w:basedOn w:val="DefaultParagraphFont"/>
    <w:link w:val="Quote"/>
    <w:uiPriority w:val="29"/>
    <w:rsid w:val="00211886"/>
    <w:rPr>
      <w:i/>
      <w:iCs/>
      <w:color w:val="404040" w:themeColor="text1" w:themeTint="BF"/>
    </w:rPr>
  </w:style>
  <w:style w:type="paragraph" w:styleId="ListParagraph">
    <w:name w:val="List Paragraph"/>
    <w:basedOn w:val="Normal"/>
    <w:uiPriority w:val="34"/>
    <w:qFormat/>
    <w:rsid w:val="00211886"/>
    <w:pPr>
      <w:ind w:left="720"/>
      <w:contextualSpacing/>
    </w:pPr>
  </w:style>
  <w:style w:type="character" w:styleId="IntenseEmphasis">
    <w:name w:val="Intense Emphasis"/>
    <w:basedOn w:val="DefaultParagraphFont"/>
    <w:uiPriority w:val="21"/>
    <w:qFormat/>
    <w:rsid w:val="00211886"/>
    <w:rPr>
      <w:i/>
      <w:iCs/>
      <w:color w:val="0F4761" w:themeColor="accent1" w:themeShade="BF"/>
    </w:rPr>
  </w:style>
  <w:style w:type="paragraph" w:styleId="IntenseQuote">
    <w:name w:val="Intense Quote"/>
    <w:basedOn w:val="Normal"/>
    <w:next w:val="Normal"/>
    <w:link w:val="IntenseQuoteChar"/>
    <w:uiPriority w:val="30"/>
    <w:qFormat/>
    <w:rsid w:val="00211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886"/>
    <w:rPr>
      <w:i/>
      <w:iCs/>
      <w:color w:val="0F4761" w:themeColor="accent1" w:themeShade="BF"/>
    </w:rPr>
  </w:style>
  <w:style w:type="character" w:styleId="IntenseReference">
    <w:name w:val="Intense Reference"/>
    <w:basedOn w:val="DefaultParagraphFont"/>
    <w:uiPriority w:val="32"/>
    <w:qFormat/>
    <w:rsid w:val="00211886"/>
    <w:rPr>
      <w:b/>
      <w:bCs/>
      <w:smallCaps/>
      <w:color w:val="0F4761" w:themeColor="accent1" w:themeShade="BF"/>
      <w:spacing w:val="5"/>
    </w:rPr>
  </w:style>
  <w:style w:type="paragraph" w:styleId="Header">
    <w:name w:val="header"/>
    <w:basedOn w:val="Normal"/>
    <w:link w:val="HeaderChar"/>
    <w:uiPriority w:val="99"/>
    <w:unhideWhenUsed/>
    <w:rsid w:val="00211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886"/>
  </w:style>
  <w:style w:type="paragraph" w:styleId="Footer">
    <w:name w:val="footer"/>
    <w:basedOn w:val="Normal"/>
    <w:link w:val="FooterChar"/>
    <w:uiPriority w:val="99"/>
    <w:unhideWhenUsed/>
    <w:rsid w:val="00211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231</Words>
  <Characters>1113</Characters>
  <Application>Microsoft Office Word</Application>
  <DocSecurity>0</DocSecurity>
  <Lines>39</Lines>
  <Paragraphs>12</Paragraphs>
  <ScaleCrop>false</ScaleCrop>
  <Company>OSF HealthCare</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2025-12-09T16:13:00Z</dcterms:created>
  <dcterms:modified xsi:type="dcterms:W3CDTF">2025-12-09T16:22:00Z</dcterms:modified>
</cp:coreProperties>
</file>