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7D634" w14:textId="48019B0F" w:rsidR="00FC28E2" w:rsidRPr="00FC28E2" w:rsidRDefault="00FC28E2" w:rsidP="00FC28E2">
      <w:pPr>
        <w:pStyle w:val="NormalWeb"/>
        <w:ind w:left="-576" w:right="-576"/>
        <w:rPr>
          <w:rFonts w:ascii="Tahoma" w:hAnsi="Tahoma" w:cs="Tahoma"/>
          <w:b/>
          <w:bCs/>
        </w:rPr>
      </w:pPr>
      <w:r w:rsidRPr="00FC28E2">
        <w:rPr>
          <w:rFonts w:ascii="Tahoma" w:hAnsi="Tahoma" w:cs="Tahoma"/>
          <w:b/>
          <w:bCs/>
        </w:rPr>
        <w:t xml:space="preserve">Script – </w:t>
      </w:r>
      <w:r w:rsidRPr="00FC28E2">
        <w:rPr>
          <w:rFonts w:ascii="Tahoma" w:hAnsi="Tahoma" w:cs="Tahoma"/>
          <w:b/>
          <w:bCs/>
        </w:rPr>
        <w:t xml:space="preserve">Broadcast </w:t>
      </w:r>
      <w:r w:rsidRPr="00FC28E2">
        <w:rPr>
          <w:rFonts w:ascii="Tahoma" w:hAnsi="Tahoma" w:cs="Tahoma"/>
          <w:b/>
          <w:bCs/>
        </w:rPr>
        <w:t xml:space="preserve">– Life after cancer </w:t>
      </w:r>
    </w:p>
    <w:p w14:paraId="633A2ADC" w14:textId="77777777" w:rsidR="00FC28E2" w:rsidRPr="00FC28E2" w:rsidRDefault="00FC28E2" w:rsidP="00FC28E2">
      <w:pPr>
        <w:pStyle w:val="NormalWeb"/>
        <w:ind w:left="-576" w:right="-576"/>
        <w:rPr>
          <w:rFonts w:ascii="Tahoma" w:hAnsi="Tahoma" w:cs="Tahoma"/>
          <w:b/>
          <w:bCs/>
          <w:sz w:val="20"/>
          <w:szCs w:val="20"/>
        </w:rPr>
      </w:pPr>
      <w:r w:rsidRPr="00FC28E2">
        <w:rPr>
          <w:rFonts w:ascii="Tahoma" w:hAnsi="Tahoma" w:cs="Tahoma"/>
          <w:b/>
          <w:bCs/>
          <w:sz w:val="20"/>
          <w:szCs w:val="20"/>
        </w:rPr>
        <w:t xml:space="preserve">INTRO </w:t>
      </w:r>
    </w:p>
    <w:p w14:paraId="2B616162" w14:textId="498B351B" w:rsidR="00FC28E2" w:rsidRPr="00C75E14" w:rsidRDefault="00FC28E2" w:rsidP="00FC28E2">
      <w:pPr>
        <w:pStyle w:val="NormalWeb"/>
        <w:ind w:left="-576" w:right="-576"/>
        <w:rPr>
          <w:rFonts w:ascii="Tahoma" w:hAnsi="Tahoma" w:cs="Tahoma"/>
          <w:sz w:val="20"/>
          <w:szCs w:val="20"/>
        </w:rPr>
      </w:pPr>
      <w:r w:rsidRPr="00C75E14">
        <w:rPr>
          <w:rFonts w:ascii="Tahoma" w:hAnsi="Tahoma" w:cs="Tahoma"/>
          <w:sz w:val="20"/>
          <w:szCs w:val="20"/>
        </w:rPr>
        <w:t>There are more than 18 million cancer survivors in the United States.</w:t>
      </w:r>
    </w:p>
    <w:p w14:paraId="51E1B3EF" w14:textId="77777777" w:rsidR="00FC28E2" w:rsidRPr="00C75E14" w:rsidRDefault="00FC28E2" w:rsidP="00FC28E2">
      <w:pPr>
        <w:pStyle w:val="NormalWeb"/>
        <w:ind w:left="-576" w:right="-576"/>
        <w:rPr>
          <w:rFonts w:ascii="Tahoma" w:hAnsi="Tahoma" w:cs="Tahoma"/>
          <w:sz w:val="20"/>
          <w:szCs w:val="20"/>
        </w:rPr>
      </w:pPr>
      <w:r w:rsidRPr="00C75E14">
        <w:rPr>
          <w:rFonts w:ascii="Tahoma" w:hAnsi="Tahoma" w:cs="Tahoma"/>
          <w:sz w:val="20"/>
          <w:szCs w:val="20"/>
        </w:rPr>
        <w:t>October is National Breast Cancer Awareness Month. Across the country, stories will be shared, fundraising walks will be held, and just like every month, more women will be diagnosed with breast cancer. For survivors, it’s also a time of reflection and continuing to live ‘a new normal,’ post-cancer.</w:t>
      </w:r>
    </w:p>
    <w:p w14:paraId="5AC0AEAA" w14:textId="77777777" w:rsidR="00FC28E2" w:rsidRPr="00C75E14" w:rsidRDefault="00FC28E2" w:rsidP="00FC28E2">
      <w:pPr>
        <w:pStyle w:val="NormalWeb"/>
        <w:ind w:left="-576" w:right="-576"/>
        <w:rPr>
          <w:rFonts w:ascii="Tahoma" w:hAnsi="Tahoma" w:cs="Tahoma"/>
          <w:sz w:val="20"/>
          <w:szCs w:val="20"/>
        </w:rPr>
      </w:pPr>
      <w:r w:rsidRPr="00C75E14">
        <w:rPr>
          <w:rFonts w:ascii="Tahoma" w:hAnsi="Tahoma" w:cs="Tahoma"/>
          <w:sz w:val="20"/>
          <w:szCs w:val="20"/>
        </w:rPr>
        <w:t xml:space="preserve">When it comes to cancer, most people think about physical pain that is often associated with a diagnosis. But the </w:t>
      </w:r>
      <w:r w:rsidRPr="00C75E14">
        <w:rPr>
          <w:rFonts w:ascii="Tahoma" w:hAnsi="Tahoma" w:cs="Tahoma"/>
          <w:i/>
          <w:iCs/>
          <w:sz w:val="20"/>
          <w:szCs w:val="20"/>
        </w:rPr>
        <w:t xml:space="preserve">emotional </w:t>
      </w:r>
      <w:r w:rsidRPr="00C75E14">
        <w:rPr>
          <w:rFonts w:ascii="Tahoma" w:hAnsi="Tahoma" w:cs="Tahoma"/>
          <w:sz w:val="20"/>
          <w:szCs w:val="20"/>
        </w:rPr>
        <w:t>toll that comes with this serious disease can many times be just as devastating.</w:t>
      </w:r>
    </w:p>
    <w:p w14:paraId="5C5819F0" w14:textId="77777777" w:rsidR="00FC28E2" w:rsidRDefault="00FC28E2" w:rsidP="00FC28E2">
      <w:pPr>
        <w:pStyle w:val="NormalWeb"/>
        <w:ind w:left="-576" w:right="-576"/>
        <w:rPr>
          <w:rFonts w:ascii="Tahoma" w:hAnsi="Tahoma" w:cs="Tahoma"/>
          <w:sz w:val="20"/>
          <w:szCs w:val="20"/>
        </w:rPr>
      </w:pPr>
      <w:r w:rsidRPr="00C75E14">
        <w:rPr>
          <w:rFonts w:ascii="Tahoma" w:hAnsi="Tahoma" w:cs="Tahoma"/>
          <w:sz w:val="20"/>
          <w:szCs w:val="20"/>
        </w:rPr>
        <w:t>Those feelings can include fear, denial, anger, sadness and more. And the wave of emotions tends to change hourly, daily and even minute to minute. A cancer diagnosis now becomes all-consuming for both the person and perhaps loved ones as well.</w:t>
      </w:r>
      <w:r>
        <w:rPr>
          <w:rFonts w:ascii="Tahoma" w:hAnsi="Tahoma" w:cs="Tahoma"/>
          <w:sz w:val="20"/>
          <w:szCs w:val="20"/>
        </w:rPr>
        <w:t xml:space="preserve"> </w:t>
      </w:r>
      <w:r w:rsidRPr="00C75E14">
        <w:rPr>
          <w:rFonts w:ascii="Tahoma" w:hAnsi="Tahoma" w:cs="Tahoma"/>
          <w:sz w:val="20"/>
          <w:szCs w:val="20"/>
        </w:rPr>
        <w:t>And that can remain true even after the cancer has come and gone</w:t>
      </w:r>
    </w:p>
    <w:p w14:paraId="0278E3F3" w14:textId="77777777" w:rsidR="00FC28E2" w:rsidRPr="00FC28E2" w:rsidRDefault="00FC28E2" w:rsidP="00FC28E2">
      <w:pPr>
        <w:pStyle w:val="NormalWeb"/>
        <w:ind w:left="-576" w:right="-576"/>
        <w:rPr>
          <w:rFonts w:ascii="Tahoma" w:hAnsi="Tahoma" w:cs="Tahoma"/>
          <w:b/>
          <w:bCs/>
          <w:sz w:val="20"/>
          <w:szCs w:val="20"/>
        </w:rPr>
      </w:pPr>
      <w:r w:rsidRPr="00FC28E2">
        <w:rPr>
          <w:rFonts w:ascii="Tahoma" w:hAnsi="Tahoma" w:cs="Tahoma"/>
          <w:b/>
          <w:bCs/>
          <w:sz w:val="20"/>
          <w:szCs w:val="20"/>
        </w:rPr>
        <w:t xml:space="preserve">VO </w:t>
      </w:r>
    </w:p>
    <w:p w14:paraId="09EEFBD0" w14:textId="65D39E9D" w:rsidR="00FC28E2" w:rsidRPr="00C75E14" w:rsidRDefault="00FC28E2" w:rsidP="00FC28E2">
      <w:pPr>
        <w:pStyle w:val="NormalWeb"/>
        <w:ind w:left="-576" w:right="-576"/>
        <w:rPr>
          <w:rFonts w:ascii="Tahoma" w:hAnsi="Tahoma" w:cs="Tahoma"/>
          <w:sz w:val="20"/>
          <w:szCs w:val="20"/>
        </w:rPr>
      </w:pPr>
      <w:r>
        <w:rPr>
          <w:rFonts w:ascii="Tahoma" w:hAnsi="Tahoma" w:cs="Tahoma"/>
          <w:sz w:val="20"/>
          <w:szCs w:val="20"/>
        </w:rPr>
        <w:t>Nicole Wagner is an oncology nurse navigator with OSF HealthCare. She</w:t>
      </w:r>
      <w:r w:rsidRPr="00C75E14">
        <w:rPr>
          <w:rFonts w:ascii="Tahoma" w:hAnsi="Tahoma" w:cs="Tahoma"/>
          <w:sz w:val="20"/>
          <w:szCs w:val="20"/>
        </w:rPr>
        <w:t xml:space="preserve"> encourages people to find ways to cope with their emotions. For example, build a support group of people you feel comfortable talking to. Find ways to relax, such as meditation, guided imagery and exercise. Choose when and how to talk about your cancer.</w:t>
      </w:r>
    </w:p>
    <w:p w14:paraId="303F19BA" w14:textId="77777777" w:rsidR="00FC28E2" w:rsidRPr="00C75E14" w:rsidRDefault="00FC28E2" w:rsidP="00FC28E2">
      <w:pPr>
        <w:pStyle w:val="NormalWeb"/>
        <w:ind w:left="-576" w:right="-576"/>
        <w:rPr>
          <w:rFonts w:ascii="Tahoma" w:hAnsi="Tahoma" w:cs="Tahoma"/>
          <w:sz w:val="20"/>
          <w:szCs w:val="20"/>
        </w:rPr>
      </w:pPr>
      <w:r w:rsidRPr="00C75E14">
        <w:rPr>
          <w:rFonts w:ascii="Tahoma" w:hAnsi="Tahoma" w:cs="Tahoma"/>
          <w:sz w:val="20"/>
          <w:szCs w:val="20"/>
        </w:rPr>
        <w:t>If you find that you’re still struggling emotionally, it might be time to seek help. Start by speaking to your doctor or someone you can confide in.</w:t>
      </w:r>
    </w:p>
    <w:p w14:paraId="7FCAD320" w14:textId="77777777" w:rsidR="00FC28E2" w:rsidRDefault="00FC28E2" w:rsidP="00FC28E2">
      <w:pPr>
        <w:pStyle w:val="NormalWeb"/>
        <w:ind w:left="-576" w:right="-576"/>
        <w:rPr>
          <w:rFonts w:ascii="Tahoma" w:hAnsi="Tahoma" w:cs="Tahoma"/>
          <w:sz w:val="20"/>
          <w:szCs w:val="20"/>
        </w:rPr>
      </w:pPr>
      <w:r w:rsidRPr="00C75E14">
        <w:rPr>
          <w:rFonts w:ascii="Tahoma" w:hAnsi="Tahoma" w:cs="Tahoma"/>
          <w:sz w:val="20"/>
          <w:szCs w:val="20"/>
        </w:rPr>
        <w:t>Support groups are helpful for survivors currently going through treatment. But they are also invaluable for people post-cancer. Wagner says newly diagnosed patients can learn significant lessons sitting alongside other survivors who are years removed from their own diagnosis.</w:t>
      </w:r>
    </w:p>
    <w:p w14:paraId="2792C27D" w14:textId="43D5F645" w:rsidR="00FC28E2" w:rsidRPr="00FC28E2" w:rsidRDefault="00FC28E2" w:rsidP="00FC28E2">
      <w:pPr>
        <w:pStyle w:val="NormalWeb"/>
        <w:ind w:left="-576" w:right="-576"/>
        <w:rPr>
          <w:rFonts w:ascii="Tahoma" w:hAnsi="Tahoma" w:cs="Tahoma"/>
          <w:b/>
          <w:bCs/>
          <w:sz w:val="20"/>
          <w:szCs w:val="20"/>
        </w:rPr>
      </w:pPr>
      <w:r w:rsidRPr="00FC28E2">
        <w:rPr>
          <w:rFonts w:ascii="Tahoma" w:hAnsi="Tahoma" w:cs="Tahoma"/>
          <w:b/>
          <w:bCs/>
          <w:sz w:val="20"/>
          <w:szCs w:val="20"/>
        </w:rPr>
        <w:t xml:space="preserve">(((SOT))) </w:t>
      </w:r>
    </w:p>
    <w:p w14:paraId="25920063" w14:textId="0E3D4345" w:rsidR="00FC28E2" w:rsidRPr="00FC28E2" w:rsidRDefault="00FC28E2" w:rsidP="00FC28E2">
      <w:pPr>
        <w:pStyle w:val="NormalWeb"/>
        <w:ind w:left="-576" w:right="-576"/>
        <w:rPr>
          <w:rFonts w:ascii="Tahoma" w:hAnsi="Tahoma" w:cs="Tahoma"/>
          <w:b/>
          <w:bCs/>
          <w:sz w:val="20"/>
          <w:szCs w:val="20"/>
        </w:rPr>
      </w:pPr>
      <w:r w:rsidRPr="00FC28E2">
        <w:rPr>
          <w:rFonts w:ascii="Tahoma" w:hAnsi="Tahoma" w:cs="Tahoma"/>
          <w:b/>
          <w:bCs/>
          <w:sz w:val="20"/>
          <w:szCs w:val="20"/>
        </w:rPr>
        <w:t>Nicole Wagner, oncology nurse navigator, OSF HealthCare</w:t>
      </w:r>
    </w:p>
    <w:p w14:paraId="12815646" w14:textId="11C3AC16" w:rsidR="00FC28E2" w:rsidRDefault="00FC28E2" w:rsidP="00FC28E2">
      <w:pPr>
        <w:pStyle w:val="NormalWeb"/>
        <w:ind w:left="-576" w:right="-576"/>
        <w:rPr>
          <w:rFonts w:ascii="Tahoma" w:hAnsi="Tahoma" w:cs="Tahoma"/>
          <w:sz w:val="20"/>
          <w:szCs w:val="20"/>
        </w:rPr>
      </w:pPr>
      <w:r w:rsidRPr="00FC28E2">
        <w:rPr>
          <w:rFonts w:ascii="Tahoma" w:hAnsi="Tahoma" w:cs="Tahoma"/>
          <w:color w:val="FF0000"/>
          <w:sz w:val="20"/>
          <w:szCs w:val="20"/>
        </w:rPr>
        <w:t>“I think there is a tendency to want to rush right back to your old life – or what looks like normal</w:t>
      </w:r>
      <w:r w:rsidRPr="00FC28E2">
        <w:rPr>
          <w:rFonts w:ascii="Tahoma" w:hAnsi="Tahoma" w:cs="Tahoma"/>
          <w:color w:val="FF0000"/>
          <w:sz w:val="20"/>
          <w:szCs w:val="20"/>
        </w:rPr>
        <w:t xml:space="preserve">. </w:t>
      </w:r>
      <w:r w:rsidRPr="00FC28E2">
        <w:rPr>
          <w:rFonts w:ascii="Tahoma" w:hAnsi="Tahoma" w:cs="Tahoma"/>
          <w:color w:val="FF0000"/>
          <w:sz w:val="20"/>
          <w:szCs w:val="20"/>
        </w:rPr>
        <w:t>I think it's important for families to remember that too. Once we get through treatment, it isn't over. There's still a lot of healing to do, and a lot of support is needed.” </w:t>
      </w:r>
      <w:r w:rsidRPr="00FC28E2">
        <w:rPr>
          <w:rFonts w:ascii="Tahoma" w:hAnsi="Tahoma" w:cs="Tahoma"/>
          <w:color w:val="FF0000"/>
          <w:sz w:val="20"/>
          <w:szCs w:val="20"/>
        </w:rPr>
        <w:t>(:20)</w:t>
      </w:r>
      <w:r w:rsidRPr="00C75E14">
        <w:rPr>
          <w:rFonts w:ascii="Tahoma" w:hAnsi="Tahoma" w:cs="Tahoma"/>
          <w:sz w:val="20"/>
          <w:szCs w:val="20"/>
        </w:rPr>
        <w:br/>
      </w:r>
      <w:r w:rsidRPr="00C75E14">
        <w:rPr>
          <w:rFonts w:ascii="Tahoma" w:hAnsi="Tahoma" w:cs="Tahoma"/>
          <w:sz w:val="20"/>
          <w:szCs w:val="20"/>
        </w:rPr>
        <w:br/>
      </w:r>
      <w:r w:rsidRPr="00FC28E2">
        <w:rPr>
          <w:rFonts w:ascii="Tahoma" w:hAnsi="Tahoma" w:cs="Tahoma"/>
          <w:b/>
          <w:bCs/>
          <w:sz w:val="20"/>
          <w:szCs w:val="20"/>
        </w:rPr>
        <w:t xml:space="preserve">TAG </w:t>
      </w:r>
    </w:p>
    <w:p w14:paraId="7BC90436" w14:textId="77777777" w:rsidR="00FC28E2" w:rsidRDefault="00FC28E2" w:rsidP="00FC28E2">
      <w:pPr>
        <w:pStyle w:val="NormalWeb"/>
        <w:ind w:left="-576" w:right="-576"/>
        <w:rPr>
          <w:rFonts w:ascii="Tahoma" w:hAnsi="Tahoma" w:cs="Tahoma"/>
          <w:sz w:val="20"/>
          <w:szCs w:val="20"/>
        </w:rPr>
      </w:pPr>
      <w:r w:rsidRPr="00C75E14">
        <w:rPr>
          <w:rFonts w:ascii="Tahoma" w:hAnsi="Tahoma" w:cs="Tahoma"/>
          <w:sz w:val="20"/>
          <w:szCs w:val="20"/>
        </w:rPr>
        <w:t>Wagner says it’s natural to have a fear of recurrence of cancer. But it’s also crucial to give yourself time to heal after treatment. Try not to dwell on your cancer experience, she says. But if you do feel like something’s not right, remember to check in with your medical team.</w:t>
      </w:r>
    </w:p>
    <w:p w14:paraId="320D13D3" w14:textId="0B5A5CF6" w:rsidR="00FC28E2" w:rsidRPr="00FC28E2" w:rsidRDefault="00FC28E2" w:rsidP="00FC28E2">
      <w:pPr>
        <w:pStyle w:val="NormalWeb"/>
        <w:ind w:left="-576" w:right="-576"/>
        <w:rPr>
          <w:rFonts w:ascii="Tahoma" w:hAnsi="Tahoma" w:cs="Tahoma"/>
          <w:sz w:val="20"/>
          <w:szCs w:val="20"/>
        </w:rPr>
      </w:pPr>
      <w:r w:rsidRPr="00C75E14">
        <w:rPr>
          <w:rFonts w:ascii="Tahoma" w:hAnsi="Tahoma" w:cs="Tahoma"/>
          <w:sz w:val="20"/>
          <w:szCs w:val="20"/>
        </w:rPr>
        <w:t>Some people will adapt slowly to life without any more appointments or treatments. Many survivors have been involved in active care for weeks, months or longer. So, what now? Wagner encourages survivors to stay busy, whether that’s returning to work or finding new activities such as hobbies, exercise or re-entering social circles you were a part of before your cancer diagnosis</w:t>
      </w:r>
      <w:r>
        <w:rPr>
          <w:rFonts w:ascii="Tahoma" w:hAnsi="Tahoma" w:cs="Tahoma"/>
          <w:sz w:val="20"/>
          <w:szCs w:val="20"/>
        </w:rPr>
        <w:t>.</w:t>
      </w:r>
      <w:r>
        <w:t> </w:t>
      </w:r>
    </w:p>
    <w:p w14:paraId="2424C70B"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8E2"/>
    <w:rsid w:val="00137A77"/>
    <w:rsid w:val="00172D98"/>
    <w:rsid w:val="00191036"/>
    <w:rsid w:val="002417E5"/>
    <w:rsid w:val="003B5E63"/>
    <w:rsid w:val="003C08AE"/>
    <w:rsid w:val="003D17EE"/>
    <w:rsid w:val="004C3584"/>
    <w:rsid w:val="00571DEA"/>
    <w:rsid w:val="005A44ED"/>
    <w:rsid w:val="005E045C"/>
    <w:rsid w:val="0074219F"/>
    <w:rsid w:val="00840E91"/>
    <w:rsid w:val="009051F7"/>
    <w:rsid w:val="00CB7283"/>
    <w:rsid w:val="00DB3202"/>
    <w:rsid w:val="00E10E31"/>
    <w:rsid w:val="00E25D25"/>
    <w:rsid w:val="00FC2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AE0BF"/>
  <w15:chartTrackingRefBased/>
  <w15:docId w15:val="{29B15CFB-5726-4B25-B0C8-B1C50B0AE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8E2"/>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FC28E2"/>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FC28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xriagp02.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xriagp02</Template>
  <TotalTime>21</TotalTime>
  <Pages>1</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2</cp:revision>
  <cp:lastPrinted>2024-10-09T14:40:00Z</cp:lastPrinted>
  <dcterms:created xsi:type="dcterms:W3CDTF">2024-10-09T14:35:00Z</dcterms:created>
  <dcterms:modified xsi:type="dcterms:W3CDTF">2024-10-09T14:57:00Z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