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5DA45" w14:textId="72371262" w:rsidR="00910CD5" w:rsidRDefault="00910CD5" w:rsidP="00910CD5">
      <w:pPr>
        <w:jc w:val="center"/>
        <w:rPr>
          <w:b/>
          <w:bCs/>
        </w:rPr>
      </w:pPr>
      <w:r>
        <w:rPr>
          <w:noProof/>
        </w:rPr>
        <w:drawing>
          <wp:inline distT="0" distB="0" distL="0" distR="0" wp14:anchorId="45C92007" wp14:editId="4FDE9212">
            <wp:extent cx="3112350" cy="13373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sfhcstacked2017.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27882" cy="1344070"/>
                    </a:xfrm>
                    <a:prstGeom prst="rect">
                      <a:avLst/>
                    </a:prstGeom>
                  </pic:spPr>
                </pic:pic>
              </a:graphicData>
            </a:graphic>
          </wp:inline>
        </w:drawing>
      </w:r>
    </w:p>
    <w:p w14:paraId="75B72D02" w14:textId="077301AE" w:rsidR="00CC37E6" w:rsidRDefault="00CC37E6" w:rsidP="00CC37E6">
      <w:pPr>
        <w:jc w:val="center"/>
        <w:rPr>
          <w:b/>
          <w:bCs/>
          <w:color w:val="EE0000"/>
        </w:rPr>
      </w:pPr>
      <w:r w:rsidRPr="00CC37E6">
        <w:rPr>
          <w:b/>
          <w:bCs/>
        </w:rPr>
        <w:t xml:space="preserve">Jody Kelly, MD, to begin seeing patients at OSF HealthCare November </w:t>
      </w:r>
      <w:r w:rsidR="00D827C0">
        <w:rPr>
          <w:b/>
          <w:bCs/>
        </w:rPr>
        <w:t>2</w:t>
      </w:r>
      <w:r w:rsidRPr="00CC37E6">
        <w:rPr>
          <w:b/>
          <w:bCs/>
        </w:rPr>
        <w:br/>
      </w:r>
    </w:p>
    <w:p w14:paraId="37AE7F54" w14:textId="2B36F08D" w:rsidR="00CC37E6" w:rsidRPr="00CC37E6" w:rsidRDefault="00CC37E6" w:rsidP="00CC37E6">
      <w:pPr>
        <w:rPr>
          <w:b/>
          <w:bCs/>
        </w:rPr>
      </w:pPr>
      <w:r w:rsidRPr="00CC37E6">
        <w:rPr>
          <w:b/>
          <w:bCs/>
          <w:color w:val="EE0000"/>
        </w:rPr>
        <w:t>For immediate release</w:t>
      </w:r>
      <w:r w:rsidRPr="00CC37E6">
        <w:rPr>
          <w:b/>
          <w:bCs/>
        </w:rPr>
        <w:br/>
      </w:r>
      <w:r w:rsidRPr="00CC37E6">
        <w:rPr>
          <w:i/>
          <w:iCs/>
        </w:rPr>
        <w:t xml:space="preserve">Contact: Beau Ebenezer | Public Relations and Communications Coordinator | </w:t>
      </w:r>
      <w:hyperlink r:id="rId5" w:history="1">
        <w:r w:rsidRPr="00CC37E6">
          <w:rPr>
            <w:rStyle w:val="Hyperlink"/>
            <w:i/>
            <w:iCs/>
          </w:rPr>
          <w:t>beau.r.ebenezer@osfhealthcare.org</w:t>
        </w:r>
      </w:hyperlink>
    </w:p>
    <w:p w14:paraId="78B5332C" w14:textId="77777777" w:rsidR="00D827C0" w:rsidRPr="00D827C0" w:rsidRDefault="00CC37E6" w:rsidP="00D827C0">
      <w:r w:rsidRPr="00CC37E6">
        <w:rPr>
          <w:b/>
          <w:bCs/>
        </w:rPr>
        <w:t xml:space="preserve">(Peoria, Illinois | October </w:t>
      </w:r>
      <w:r w:rsidR="00D827C0">
        <w:rPr>
          <w:b/>
          <w:bCs/>
        </w:rPr>
        <w:t>30</w:t>
      </w:r>
      <w:r w:rsidRPr="00CC37E6">
        <w:rPr>
          <w:b/>
          <w:bCs/>
        </w:rPr>
        <w:t>, 2026)</w:t>
      </w:r>
      <w:r w:rsidRPr="00CC37E6">
        <w:t xml:space="preserve"> – </w:t>
      </w:r>
      <w:r w:rsidR="00D827C0" w:rsidRPr="00D827C0">
        <w:t>OSF HealthCare welcomed Jody Kelly, MD, on Friday, October 30, with a blessing of the building to celebrate her transition to OSF HealthCare and welcome her practice. Dr. Kelly will begin seeing patients Monday, November 2, at OSF Medical Group – Obstetrics &amp; Gynecology, expanding access to women’s health services in the Greater Peoria area.</w:t>
      </w:r>
    </w:p>
    <w:p w14:paraId="5A792987" w14:textId="77777777" w:rsidR="00D827C0" w:rsidRPr="00D827C0" w:rsidRDefault="00D827C0" w:rsidP="00D827C0">
      <w:r w:rsidRPr="00D827C0">
        <w:t>Dr. Kelly has cared for women in the Greater Peoria area for more than 25 years and brings an established patient panel to OSF HealthCare. Her transition supports OSF HealthCare’s commitment to providing accessible, high-quality care for women throughout every stage of life.</w:t>
      </w:r>
    </w:p>
    <w:p w14:paraId="753AF456" w14:textId="77777777" w:rsidR="00D827C0" w:rsidRPr="00D827C0" w:rsidRDefault="00D827C0" w:rsidP="00D827C0">
      <w:r w:rsidRPr="00D827C0">
        <w:t>Her practice will remain at its current location at 2901 N. Knoxville Ave. in Peoria. The office phone number, 309-688-7010, and hours, Monday through Friday from 8:30 a.m. to 5 p.m., will remain the same. Patients with scheduled appointments do not need to take any action.</w:t>
      </w:r>
    </w:p>
    <w:p w14:paraId="71BC6E57" w14:textId="77777777" w:rsidR="00D827C0" w:rsidRPr="00D827C0" w:rsidRDefault="00D827C0" w:rsidP="00D827C0">
      <w:r w:rsidRPr="00D827C0">
        <w:t>Dr. Kelly will accept new patients and participate in the OSF Select Network for Mission Partners with OSF-provided insurance, offering the highest level of coverage for eligible Mission Partners.</w:t>
      </w:r>
    </w:p>
    <w:p w14:paraId="64E1FD68" w14:textId="77777777" w:rsidR="00D827C0" w:rsidRPr="00D827C0" w:rsidRDefault="00D827C0" w:rsidP="00D827C0">
      <w:r w:rsidRPr="00D827C0">
        <w:t>Dr. Kelly will continue providing on-call coverage at Carle Health Methodist Hospital and will deliver babies at OSF HealthCare Saint Francis Medical Center.</w:t>
      </w:r>
    </w:p>
    <w:p w14:paraId="4CC37E15" w14:textId="77777777" w:rsidR="00D827C0" w:rsidRPr="00D827C0" w:rsidRDefault="00D827C0" w:rsidP="00D827C0">
      <w:r w:rsidRPr="00D827C0">
        <w:t xml:space="preserve">Dr. Kelly will continue providing women’s health care, including support for family planning related to medical needs. She will also offer the Creighton Model </w:t>
      </w:r>
      <w:proofErr w:type="spellStart"/>
      <w:r w:rsidRPr="00D827C0">
        <w:t>FertilityCare</w:t>
      </w:r>
      <w:proofErr w:type="spellEnd"/>
      <w:r w:rsidRPr="00D827C0">
        <w:t xml:space="preserve"> System, a method that helps women understand and track their natural fertility.</w:t>
      </w:r>
    </w:p>
    <w:p w14:paraId="02C8DCC6" w14:textId="77777777" w:rsidR="00D827C0" w:rsidRPr="00D827C0" w:rsidRDefault="00D827C0" w:rsidP="00D827C0">
      <w:r w:rsidRPr="00D827C0">
        <w:lastRenderedPageBreak/>
        <w:t>The transition reflects OSF HealthCare’s continued commitment to expanding access to women’s health services while maintaining continuity of care for Dr. Kelly’s established patients.</w:t>
      </w:r>
    </w:p>
    <w:p w14:paraId="6E647526" w14:textId="6ECA560B" w:rsidR="00CC37E6" w:rsidRPr="00CC37E6" w:rsidRDefault="00CC37E6" w:rsidP="00D827C0">
      <w:pPr>
        <w:jc w:val="center"/>
      </w:pPr>
      <w:r w:rsidRPr="00CC37E6">
        <w:t>###</w:t>
      </w:r>
    </w:p>
    <w:p w14:paraId="76D17367" w14:textId="77777777" w:rsidR="00CC37E6" w:rsidRPr="00CC37E6" w:rsidRDefault="00CC37E6" w:rsidP="00CC37E6">
      <w:r w:rsidRPr="00CC37E6">
        <w:t xml:space="preserve">OSF HealthCare is an integrated health system founded by The Sisters of the Third Order of St. Francis and headquartered in Peoria, Illinois. The system includes 18 inpatient facilities encompassing 16 licensed hospitals, two of which operate dual campuses in separate communities. Among these hospitals, 10 </w:t>
      </w:r>
      <w:proofErr w:type="gramStart"/>
      <w:r w:rsidRPr="00CC37E6">
        <w:t>are</w:t>
      </w:r>
      <w:proofErr w:type="gramEnd"/>
      <w:r w:rsidRPr="00CC37E6">
        <w:t xml:space="preserve"> acute care facilities, five are critical access hospitals and one is a continuing care facility. OSF has 2,141 licensed beds throughout Illinois and Michigan and employs more than 27,000 Mission Partners across 170+ locations. These include OSF HealthCare Children’s Hospital of Illinois, the third largest pediatric hospital in the state, and OSF </w:t>
      </w:r>
      <w:proofErr w:type="spellStart"/>
      <w:r w:rsidRPr="00CC37E6">
        <w:t>OnCall</w:t>
      </w:r>
      <w:proofErr w:type="spellEnd"/>
      <w:r w:rsidRPr="00CC37E6">
        <w:t xml:space="preserve">, its digital health operating entity that offers hospital-at-home care. In addition, OSF operates two </w:t>
      </w:r>
      <w:proofErr w:type="gramStart"/>
      <w:r w:rsidRPr="00CC37E6">
        <w:t>colleges of nursing</w:t>
      </w:r>
      <w:proofErr w:type="gramEnd"/>
      <w:r w:rsidRPr="00CC37E6">
        <w:t xml:space="preserve">; OSF Home Care Services, an extensive network of home health and hospice services; </w:t>
      </w:r>
      <w:proofErr w:type="spellStart"/>
      <w:r w:rsidRPr="00CC37E6">
        <w:t>Pointcore</w:t>
      </w:r>
      <w:proofErr w:type="spellEnd"/>
      <w:r w:rsidRPr="00CC37E6">
        <w:t>, Inc., which is composed of health care-related businesses; and OSF HealthCare Foundation, the philanthropic arm of the organization. Advances in health care transformation take place through OSF Innovation as well as OSF Ventures, which provides investment capital for promising health care innovation startups.</w:t>
      </w:r>
    </w:p>
    <w:p w14:paraId="6FBA21F3" w14:textId="4334694D" w:rsidR="002D66EE" w:rsidRDefault="00CC37E6" w:rsidP="00CC37E6">
      <w:r w:rsidRPr="00CC37E6">
        <w:t>OSF HealthCare has been recognized by Fortune as one of the most innovative companies in the country and by Forbes as one of America’s Best Employers for Healthcare Professionals. Learn more at osfhealthcare.org.</w:t>
      </w:r>
    </w:p>
    <w:sectPr w:rsidR="002D66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CD5"/>
    <w:rsid w:val="00081760"/>
    <w:rsid w:val="000A383D"/>
    <w:rsid w:val="001A2FC5"/>
    <w:rsid w:val="002D66EE"/>
    <w:rsid w:val="005723A9"/>
    <w:rsid w:val="00652CFE"/>
    <w:rsid w:val="00870A10"/>
    <w:rsid w:val="008B5565"/>
    <w:rsid w:val="00906FD9"/>
    <w:rsid w:val="00910CD5"/>
    <w:rsid w:val="00B83740"/>
    <w:rsid w:val="00CC37E6"/>
    <w:rsid w:val="00D827C0"/>
    <w:rsid w:val="00E11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7137E"/>
  <w15:chartTrackingRefBased/>
  <w15:docId w15:val="{836CAB26-3969-462D-957F-45480B33C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0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0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0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0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0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0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0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0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0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0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0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0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0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0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0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0CD5"/>
    <w:rPr>
      <w:rFonts w:eastAsiaTheme="majorEastAsia" w:cstheme="majorBidi"/>
      <w:color w:val="272727" w:themeColor="text1" w:themeTint="D8"/>
    </w:rPr>
  </w:style>
  <w:style w:type="paragraph" w:styleId="Title">
    <w:name w:val="Title"/>
    <w:basedOn w:val="Normal"/>
    <w:next w:val="Normal"/>
    <w:link w:val="TitleChar"/>
    <w:uiPriority w:val="10"/>
    <w:qFormat/>
    <w:rsid w:val="00910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0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0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0CD5"/>
    <w:pPr>
      <w:spacing w:before="160"/>
      <w:jc w:val="center"/>
    </w:pPr>
    <w:rPr>
      <w:i/>
      <w:iCs/>
      <w:color w:val="404040" w:themeColor="text1" w:themeTint="BF"/>
    </w:rPr>
  </w:style>
  <w:style w:type="character" w:customStyle="1" w:styleId="QuoteChar">
    <w:name w:val="Quote Char"/>
    <w:basedOn w:val="DefaultParagraphFont"/>
    <w:link w:val="Quote"/>
    <w:uiPriority w:val="29"/>
    <w:rsid w:val="00910CD5"/>
    <w:rPr>
      <w:i/>
      <w:iCs/>
      <w:color w:val="404040" w:themeColor="text1" w:themeTint="BF"/>
    </w:rPr>
  </w:style>
  <w:style w:type="paragraph" w:styleId="ListParagraph">
    <w:name w:val="List Paragraph"/>
    <w:basedOn w:val="Normal"/>
    <w:uiPriority w:val="34"/>
    <w:qFormat/>
    <w:rsid w:val="00910CD5"/>
    <w:pPr>
      <w:ind w:left="720"/>
      <w:contextualSpacing/>
    </w:pPr>
  </w:style>
  <w:style w:type="character" w:styleId="IntenseEmphasis">
    <w:name w:val="Intense Emphasis"/>
    <w:basedOn w:val="DefaultParagraphFont"/>
    <w:uiPriority w:val="21"/>
    <w:qFormat/>
    <w:rsid w:val="00910CD5"/>
    <w:rPr>
      <w:i/>
      <w:iCs/>
      <w:color w:val="0F4761" w:themeColor="accent1" w:themeShade="BF"/>
    </w:rPr>
  </w:style>
  <w:style w:type="paragraph" w:styleId="IntenseQuote">
    <w:name w:val="Intense Quote"/>
    <w:basedOn w:val="Normal"/>
    <w:next w:val="Normal"/>
    <w:link w:val="IntenseQuoteChar"/>
    <w:uiPriority w:val="30"/>
    <w:qFormat/>
    <w:rsid w:val="00910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0CD5"/>
    <w:rPr>
      <w:i/>
      <w:iCs/>
      <w:color w:val="0F4761" w:themeColor="accent1" w:themeShade="BF"/>
    </w:rPr>
  </w:style>
  <w:style w:type="character" w:styleId="IntenseReference">
    <w:name w:val="Intense Reference"/>
    <w:basedOn w:val="DefaultParagraphFont"/>
    <w:uiPriority w:val="32"/>
    <w:qFormat/>
    <w:rsid w:val="00910CD5"/>
    <w:rPr>
      <w:b/>
      <w:bCs/>
      <w:smallCaps/>
      <w:color w:val="0F4761" w:themeColor="accent1" w:themeShade="BF"/>
      <w:spacing w:val="5"/>
    </w:rPr>
  </w:style>
  <w:style w:type="character" w:styleId="Hyperlink">
    <w:name w:val="Hyperlink"/>
    <w:basedOn w:val="DefaultParagraphFont"/>
    <w:uiPriority w:val="99"/>
    <w:unhideWhenUsed/>
    <w:rsid w:val="00910CD5"/>
    <w:rPr>
      <w:color w:val="467886" w:themeColor="hyperlink"/>
      <w:u w:val="single"/>
    </w:rPr>
  </w:style>
  <w:style w:type="character" w:styleId="UnresolvedMention">
    <w:name w:val="Unresolved Mention"/>
    <w:basedOn w:val="DefaultParagraphFont"/>
    <w:uiPriority w:val="99"/>
    <w:semiHidden/>
    <w:unhideWhenUsed/>
    <w:rsid w:val="00910CD5"/>
    <w:rPr>
      <w:color w:val="605E5C"/>
      <w:shd w:val="clear" w:color="auto" w:fill="E1DFDD"/>
    </w:rPr>
  </w:style>
  <w:style w:type="character" w:styleId="FollowedHyperlink">
    <w:name w:val="FollowedHyperlink"/>
    <w:basedOn w:val="DefaultParagraphFont"/>
    <w:uiPriority w:val="99"/>
    <w:semiHidden/>
    <w:unhideWhenUsed/>
    <w:rsid w:val="00910CD5"/>
    <w:rPr>
      <w:color w:val="96607D" w:themeColor="followedHyperlink"/>
      <w:u w:val="single"/>
    </w:rPr>
  </w:style>
  <w:style w:type="paragraph" w:styleId="NormalWeb">
    <w:name w:val="Normal (Web)"/>
    <w:basedOn w:val="Normal"/>
    <w:uiPriority w:val="99"/>
    <w:semiHidden/>
    <w:unhideWhenUsed/>
    <w:rsid w:val="001A2FC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eau.r.ebenezer@osfhealthcare.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e2ce992-c4da-433c-8acf-b8ba7a1d6d1f}" enabled="1" method="Standard" siteId="{efd6a630-be24-42f6-ac20-e11ed46b2193}"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2</Pages>
  <Words>507</Words>
  <Characters>2892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Ebenezer, Beau R.</dc:creator>
  <cp:keywords/>
  <dc:description/>
  <cp:lastModifiedBy>Ebenezer, Beau R.</cp:lastModifiedBy>
  <cp:revision>2</cp:revision>
  <dcterms:created xsi:type="dcterms:W3CDTF">2026-10-29T15:42:00Z</dcterms:created>
  <dcterms:modified xsi:type="dcterms:W3CDTF">2026-10-29T15:42:00Z</dcterms:modified>
</cp:coreProperties>
</file>