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8278B" w14:textId="77777777" w:rsidR="00570B84" w:rsidRPr="000C42B1" w:rsidRDefault="00570B84" w:rsidP="00570B84">
      <w:pPr>
        <w:rPr>
          <w:rFonts w:ascii="Tahoma" w:hAnsi="Tahoma" w:cs="Tahoma"/>
          <w:i/>
          <w:iCs/>
          <w:sz w:val="20"/>
          <w:szCs w:val="22"/>
        </w:rPr>
      </w:pPr>
      <w:r>
        <w:rPr>
          <w:rFonts w:ascii="Tahoma" w:hAnsi="Tahoma" w:cs="Tahoma"/>
          <w:b/>
          <w:bCs/>
          <w:sz w:val="24"/>
          <w:szCs w:val="28"/>
        </w:rPr>
        <w:t>No more “tough it out”</w:t>
      </w:r>
      <w:r>
        <w:rPr>
          <w:rFonts w:ascii="Tahoma" w:hAnsi="Tahoma" w:cs="Tahoma"/>
          <w:b/>
          <w:bCs/>
          <w:sz w:val="24"/>
          <w:szCs w:val="28"/>
        </w:rPr>
        <w:br/>
      </w:r>
      <w:r>
        <w:rPr>
          <w:rFonts w:ascii="Tahoma" w:hAnsi="Tahoma" w:cs="Tahoma"/>
          <w:i/>
          <w:iCs/>
          <w:sz w:val="24"/>
          <w:szCs w:val="28"/>
        </w:rPr>
        <w:t>It’s time to talk about rural mental health challenges, says one OSF expert</w:t>
      </w:r>
    </w:p>
    <w:p w14:paraId="15C1F895" w14:textId="77777777" w:rsidR="00570B84" w:rsidRDefault="00570B84" w:rsidP="00570B84">
      <w:pPr>
        <w:rPr>
          <w:rFonts w:ascii="Tahoma" w:hAnsi="Tahoma" w:cs="Tahoma"/>
          <w:sz w:val="20"/>
          <w:szCs w:val="22"/>
        </w:rPr>
      </w:pPr>
    </w:p>
    <w:p w14:paraId="4D6A33FC" w14:textId="77777777" w:rsidR="00570B84" w:rsidRDefault="00570B84" w:rsidP="00570B84">
      <w:pPr>
        <w:rPr>
          <w:rFonts w:ascii="Tahoma" w:hAnsi="Tahoma" w:cs="Tahoma"/>
          <w:sz w:val="20"/>
          <w:szCs w:val="22"/>
        </w:rPr>
      </w:pPr>
    </w:p>
    <w:p w14:paraId="7E592BCD" w14:textId="77777777" w:rsidR="00570B84" w:rsidRPr="00490DBB" w:rsidRDefault="00570B84" w:rsidP="00570B84">
      <w:pPr>
        <w:rPr>
          <w:rFonts w:ascii="Tahoma" w:hAnsi="Tahoma" w:cs="Tahoma"/>
          <w:sz w:val="19"/>
          <w:szCs w:val="19"/>
        </w:rPr>
      </w:pPr>
      <w:r w:rsidRPr="00490DBB">
        <w:rPr>
          <w:rFonts w:ascii="Tahoma" w:hAnsi="Tahoma" w:cs="Tahoma"/>
          <w:sz w:val="19"/>
          <w:szCs w:val="19"/>
        </w:rPr>
        <w:t xml:space="preserve">While living in Greene County, Illinois, in the 1980s and 1990s, Lea Anne Varble took a gut punch each time she heard about </w:t>
      </w:r>
      <w:r>
        <w:rPr>
          <w:rFonts w:ascii="Tahoma" w:hAnsi="Tahoma" w:cs="Tahoma"/>
          <w:sz w:val="19"/>
          <w:szCs w:val="19"/>
        </w:rPr>
        <w:t>a suicide in her community</w:t>
      </w:r>
      <w:r w:rsidRPr="00490DBB">
        <w:rPr>
          <w:rFonts w:ascii="Tahoma" w:hAnsi="Tahoma" w:cs="Tahoma"/>
          <w:sz w:val="19"/>
          <w:szCs w:val="19"/>
        </w:rPr>
        <w:t>. Eight to 10 in total</w:t>
      </w:r>
      <w:r>
        <w:rPr>
          <w:rFonts w:ascii="Tahoma" w:hAnsi="Tahoma" w:cs="Tahoma"/>
          <w:sz w:val="19"/>
          <w:szCs w:val="19"/>
        </w:rPr>
        <w:t xml:space="preserve"> in 15 years</w:t>
      </w:r>
      <w:r w:rsidRPr="00490DBB">
        <w:rPr>
          <w:rFonts w:ascii="Tahoma" w:hAnsi="Tahoma" w:cs="Tahoma"/>
          <w:sz w:val="19"/>
          <w:szCs w:val="19"/>
        </w:rPr>
        <w:t>, she says.</w:t>
      </w:r>
      <w:r w:rsidRPr="00490DBB">
        <w:rPr>
          <w:rFonts w:ascii="Tahoma" w:hAnsi="Tahoma" w:cs="Tahoma"/>
          <w:sz w:val="19"/>
          <w:szCs w:val="19"/>
        </w:rPr>
        <w:br/>
      </w:r>
      <w:r w:rsidRPr="00490DBB">
        <w:rPr>
          <w:rFonts w:ascii="Tahoma" w:hAnsi="Tahoma" w:cs="Tahoma"/>
          <w:sz w:val="19"/>
          <w:szCs w:val="19"/>
        </w:rPr>
        <w:br/>
        <w:t>“It just took me aback,” she says.</w:t>
      </w:r>
    </w:p>
    <w:p w14:paraId="3DF24ED5" w14:textId="77777777" w:rsidR="00570B84" w:rsidRPr="00490DBB" w:rsidRDefault="00570B84" w:rsidP="00570B84">
      <w:pPr>
        <w:rPr>
          <w:rFonts w:ascii="Tahoma" w:hAnsi="Tahoma" w:cs="Tahoma"/>
          <w:sz w:val="19"/>
          <w:szCs w:val="19"/>
        </w:rPr>
      </w:pPr>
    </w:p>
    <w:p w14:paraId="13C728DC" w14:textId="77777777" w:rsidR="00570B84" w:rsidRPr="00490DBB" w:rsidRDefault="00570B84" w:rsidP="00570B84">
      <w:pPr>
        <w:rPr>
          <w:rFonts w:ascii="Tahoma" w:hAnsi="Tahoma" w:cs="Tahoma"/>
          <w:sz w:val="19"/>
          <w:szCs w:val="19"/>
        </w:rPr>
      </w:pPr>
      <w:r w:rsidRPr="00490DBB">
        <w:rPr>
          <w:rFonts w:ascii="Tahoma" w:hAnsi="Tahoma" w:cs="Tahoma"/>
          <w:sz w:val="19"/>
          <w:szCs w:val="19"/>
        </w:rPr>
        <w:t>What the tragedies had in common: the person faced mental health challenges common to a rural setting.</w:t>
      </w:r>
      <w:r w:rsidRPr="00490DBB">
        <w:rPr>
          <w:rFonts w:ascii="Tahoma" w:hAnsi="Tahoma" w:cs="Tahoma"/>
          <w:sz w:val="19"/>
          <w:szCs w:val="19"/>
        </w:rPr>
        <w:br/>
      </w:r>
      <w:r w:rsidRPr="00490DBB">
        <w:rPr>
          <w:rFonts w:ascii="Tahoma" w:hAnsi="Tahoma" w:cs="Tahoma"/>
          <w:sz w:val="19"/>
          <w:szCs w:val="19"/>
        </w:rPr>
        <w:br/>
        <w:t xml:space="preserve">Varble, a clinical psychotherapist at OSF HealthCare, knew she had to do something about it. So not only did she devote higher education time to studying the problem, but she’s also now getting the word out about </w:t>
      </w:r>
      <w:r>
        <w:rPr>
          <w:rFonts w:ascii="Tahoma" w:hAnsi="Tahoma" w:cs="Tahoma"/>
          <w:sz w:val="19"/>
          <w:szCs w:val="19"/>
        </w:rPr>
        <w:t xml:space="preserve">the </w:t>
      </w:r>
      <w:r w:rsidRPr="00490DBB">
        <w:rPr>
          <w:rFonts w:ascii="Tahoma" w:hAnsi="Tahoma" w:cs="Tahoma"/>
          <w:sz w:val="19"/>
          <w:szCs w:val="19"/>
        </w:rPr>
        <w:t>resources available.</w:t>
      </w:r>
    </w:p>
    <w:p w14:paraId="5A772D7A" w14:textId="77777777" w:rsidR="00570B84" w:rsidRPr="00490DBB" w:rsidRDefault="00570B84" w:rsidP="00570B84">
      <w:pPr>
        <w:rPr>
          <w:rFonts w:ascii="Tahoma" w:hAnsi="Tahoma" w:cs="Tahoma"/>
          <w:sz w:val="19"/>
          <w:szCs w:val="19"/>
        </w:rPr>
      </w:pPr>
    </w:p>
    <w:p w14:paraId="29188BF2" w14:textId="77777777" w:rsidR="00570B84" w:rsidRPr="00490DBB" w:rsidRDefault="00570B84" w:rsidP="00570B84">
      <w:pPr>
        <w:rPr>
          <w:rFonts w:ascii="Tahoma" w:hAnsi="Tahoma" w:cs="Tahoma"/>
          <w:sz w:val="19"/>
          <w:szCs w:val="19"/>
        </w:rPr>
      </w:pPr>
      <w:r w:rsidRPr="00490DBB">
        <w:rPr>
          <w:rFonts w:ascii="Tahoma" w:hAnsi="Tahoma" w:cs="Tahoma"/>
          <w:b/>
          <w:bCs/>
          <w:sz w:val="19"/>
          <w:szCs w:val="19"/>
        </w:rPr>
        <w:t>The issues</w:t>
      </w:r>
    </w:p>
    <w:p w14:paraId="2DBD8899" w14:textId="77777777" w:rsidR="00570B84" w:rsidRPr="00490DBB" w:rsidRDefault="00570B84" w:rsidP="00570B84">
      <w:pPr>
        <w:rPr>
          <w:rFonts w:ascii="Tahoma" w:hAnsi="Tahoma" w:cs="Tahoma"/>
          <w:sz w:val="19"/>
          <w:szCs w:val="19"/>
        </w:rPr>
      </w:pPr>
    </w:p>
    <w:p w14:paraId="5B2E2C93" w14:textId="77777777" w:rsidR="00570B84" w:rsidRPr="00490DBB" w:rsidRDefault="00570B84" w:rsidP="00570B84">
      <w:pPr>
        <w:rPr>
          <w:rFonts w:ascii="Tahoma" w:hAnsi="Tahoma" w:cs="Tahoma"/>
          <w:sz w:val="19"/>
          <w:szCs w:val="19"/>
        </w:rPr>
      </w:pPr>
      <w:r w:rsidRPr="00490DBB">
        <w:rPr>
          <w:rFonts w:ascii="Tahoma" w:hAnsi="Tahoma" w:cs="Tahoma"/>
          <w:sz w:val="19"/>
          <w:szCs w:val="19"/>
        </w:rPr>
        <w:t xml:space="preserve">Varble says stress and isolation are often experienced by people living in a rural setting, such as </w:t>
      </w:r>
      <w:proofErr w:type="gramStart"/>
      <w:r w:rsidRPr="00490DBB">
        <w:rPr>
          <w:rFonts w:ascii="Tahoma" w:hAnsi="Tahoma" w:cs="Tahoma"/>
          <w:sz w:val="19"/>
          <w:szCs w:val="19"/>
        </w:rPr>
        <w:t>a farmer</w:t>
      </w:r>
      <w:proofErr w:type="gramEnd"/>
      <w:r w:rsidRPr="00490DBB">
        <w:rPr>
          <w:rFonts w:ascii="Tahoma" w:hAnsi="Tahoma" w:cs="Tahoma"/>
          <w:sz w:val="19"/>
          <w:szCs w:val="19"/>
        </w:rPr>
        <w:t xml:space="preserve">. There’s also a desire to be self-sufficient – a trope associated with farmers </w:t>
      </w:r>
      <w:r>
        <w:rPr>
          <w:rFonts w:ascii="Tahoma" w:hAnsi="Tahoma" w:cs="Tahoma"/>
          <w:sz w:val="19"/>
          <w:szCs w:val="19"/>
        </w:rPr>
        <w:t xml:space="preserve">and other rural residents </w:t>
      </w:r>
      <w:r w:rsidRPr="00490DBB">
        <w:rPr>
          <w:rFonts w:ascii="Tahoma" w:hAnsi="Tahoma" w:cs="Tahoma"/>
          <w:sz w:val="19"/>
          <w:szCs w:val="19"/>
        </w:rPr>
        <w:t>for decades.</w:t>
      </w:r>
      <w:r w:rsidRPr="00490DBB">
        <w:rPr>
          <w:rFonts w:ascii="Tahoma" w:hAnsi="Tahoma" w:cs="Tahoma"/>
          <w:sz w:val="19"/>
          <w:szCs w:val="19"/>
        </w:rPr>
        <w:br/>
      </w:r>
      <w:r w:rsidRPr="00490DBB">
        <w:rPr>
          <w:rFonts w:ascii="Tahoma" w:hAnsi="Tahoma" w:cs="Tahoma"/>
          <w:sz w:val="19"/>
          <w:szCs w:val="19"/>
        </w:rPr>
        <w:br/>
        <w:t>“People living rurally often are independent. So, when stress comes, they want to handle it on their own,” Varble says.</w:t>
      </w:r>
    </w:p>
    <w:p w14:paraId="1570D8D3" w14:textId="77777777" w:rsidR="00570B84" w:rsidRPr="00490DBB" w:rsidRDefault="00570B84" w:rsidP="00570B84">
      <w:pPr>
        <w:rPr>
          <w:rFonts w:ascii="Tahoma" w:hAnsi="Tahoma" w:cs="Tahoma"/>
          <w:sz w:val="19"/>
          <w:szCs w:val="19"/>
        </w:rPr>
      </w:pPr>
    </w:p>
    <w:p w14:paraId="253ACCD4" w14:textId="77777777" w:rsidR="00570B84" w:rsidRPr="00490DBB" w:rsidRDefault="00570B84" w:rsidP="00570B84">
      <w:pPr>
        <w:rPr>
          <w:rFonts w:ascii="Tahoma" w:hAnsi="Tahoma" w:cs="Tahoma"/>
          <w:sz w:val="19"/>
          <w:szCs w:val="19"/>
        </w:rPr>
      </w:pPr>
      <w:r w:rsidRPr="00490DBB">
        <w:rPr>
          <w:rFonts w:ascii="Tahoma" w:hAnsi="Tahoma" w:cs="Tahoma"/>
          <w:sz w:val="19"/>
          <w:szCs w:val="19"/>
        </w:rPr>
        <w:t xml:space="preserve">Varble also knows the </w:t>
      </w:r>
      <w:r>
        <w:rPr>
          <w:rFonts w:ascii="Tahoma" w:hAnsi="Tahoma" w:cs="Tahoma"/>
          <w:sz w:val="19"/>
          <w:szCs w:val="19"/>
        </w:rPr>
        <w:t xml:space="preserve">issues – stress, anxiety and even depression – </w:t>
      </w:r>
      <w:r w:rsidRPr="00490DBB">
        <w:rPr>
          <w:rFonts w:ascii="Tahoma" w:hAnsi="Tahoma" w:cs="Tahoma"/>
          <w:sz w:val="19"/>
          <w:szCs w:val="19"/>
        </w:rPr>
        <w:t>of planting and harvest season.</w:t>
      </w:r>
      <w:r w:rsidRPr="00490DBB">
        <w:rPr>
          <w:rFonts w:ascii="Tahoma" w:hAnsi="Tahoma" w:cs="Tahoma"/>
          <w:sz w:val="19"/>
          <w:szCs w:val="19"/>
        </w:rPr>
        <w:br/>
      </w:r>
      <w:r w:rsidRPr="00490DBB">
        <w:rPr>
          <w:rFonts w:ascii="Tahoma" w:hAnsi="Tahoma" w:cs="Tahoma"/>
          <w:sz w:val="19"/>
          <w:szCs w:val="19"/>
        </w:rPr>
        <w:br/>
        <w:t xml:space="preserve">“Hours and hours,” in the field, she says. “You’re expected to keep working even if you don’t feel well. Even if the stress is getting to you. You </w:t>
      </w:r>
      <w:proofErr w:type="gramStart"/>
      <w:r w:rsidRPr="00490DBB">
        <w:rPr>
          <w:rFonts w:ascii="Tahoma" w:hAnsi="Tahoma" w:cs="Tahoma"/>
          <w:sz w:val="19"/>
          <w:szCs w:val="19"/>
        </w:rPr>
        <w:t>have to</w:t>
      </w:r>
      <w:proofErr w:type="gramEnd"/>
      <w:r w:rsidRPr="00490DBB">
        <w:rPr>
          <w:rFonts w:ascii="Tahoma" w:hAnsi="Tahoma" w:cs="Tahoma"/>
          <w:sz w:val="19"/>
          <w:szCs w:val="19"/>
        </w:rPr>
        <w:t xml:space="preserve"> get up and do it again. Or at least that’s what your father before you did and his father before him.”</w:t>
      </w:r>
      <w:r>
        <w:rPr>
          <w:rFonts w:ascii="Tahoma" w:hAnsi="Tahoma" w:cs="Tahoma"/>
          <w:sz w:val="19"/>
          <w:szCs w:val="19"/>
        </w:rPr>
        <w:br/>
      </w:r>
      <w:r>
        <w:rPr>
          <w:rFonts w:ascii="Tahoma" w:hAnsi="Tahoma" w:cs="Tahoma"/>
          <w:sz w:val="19"/>
          <w:szCs w:val="19"/>
        </w:rPr>
        <w:br/>
        <w:t>The work ethic can be admirable, but it can lead to medical issues if left unchecked.</w:t>
      </w:r>
    </w:p>
    <w:p w14:paraId="5BD0A101" w14:textId="77777777" w:rsidR="00570B84" w:rsidRPr="00490DBB" w:rsidRDefault="00570B84" w:rsidP="00570B84">
      <w:pPr>
        <w:rPr>
          <w:rFonts w:ascii="Tahoma" w:hAnsi="Tahoma" w:cs="Tahoma"/>
          <w:sz w:val="19"/>
          <w:szCs w:val="19"/>
        </w:rPr>
      </w:pPr>
    </w:p>
    <w:p w14:paraId="6DBD81D8" w14:textId="77777777" w:rsidR="00570B84" w:rsidRPr="00490DBB" w:rsidRDefault="00570B84" w:rsidP="00570B84">
      <w:pPr>
        <w:rPr>
          <w:rFonts w:ascii="Tahoma" w:hAnsi="Tahoma" w:cs="Tahoma"/>
          <w:sz w:val="19"/>
          <w:szCs w:val="19"/>
        </w:rPr>
      </w:pPr>
      <w:proofErr w:type="gramStart"/>
      <w:r w:rsidRPr="00490DBB">
        <w:rPr>
          <w:rFonts w:ascii="Tahoma" w:hAnsi="Tahoma" w:cs="Tahoma"/>
          <w:sz w:val="19"/>
          <w:szCs w:val="19"/>
        </w:rPr>
        <w:t>And,</w:t>
      </w:r>
      <w:proofErr w:type="gramEnd"/>
      <w:r w:rsidRPr="00490DBB">
        <w:rPr>
          <w:rFonts w:ascii="Tahoma" w:hAnsi="Tahoma" w:cs="Tahoma"/>
          <w:sz w:val="19"/>
          <w:szCs w:val="19"/>
        </w:rPr>
        <w:t xml:space="preserve"> the heads of some rural households are caring for two generations: their kids and their parents. School, chronic illnesses and advanced care planning are just more things to add to the to-do list.</w:t>
      </w:r>
      <w:r>
        <w:rPr>
          <w:rFonts w:ascii="Tahoma" w:hAnsi="Tahoma" w:cs="Tahoma"/>
          <w:sz w:val="19"/>
          <w:szCs w:val="19"/>
        </w:rPr>
        <w:t xml:space="preserve"> Varble adds that older adults in a rural setting are more likely to see themselves as a burden and choose to end their life.</w:t>
      </w:r>
    </w:p>
    <w:p w14:paraId="1A2B3D8C" w14:textId="77777777" w:rsidR="00570B84" w:rsidRPr="00490DBB" w:rsidRDefault="00570B84" w:rsidP="00570B84">
      <w:pPr>
        <w:rPr>
          <w:rFonts w:ascii="Tahoma" w:hAnsi="Tahoma" w:cs="Tahoma"/>
          <w:sz w:val="19"/>
          <w:szCs w:val="19"/>
        </w:rPr>
      </w:pPr>
    </w:p>
    <w:p w14:paraId="07E4E3ED" w14:textId="77777777" w:rsidR="00570B84" w:rsidRPr="00490DBB" w:rsidRDefault="00570B84" w:rsidP="00570B84">
      <w:pPr>
        <w:rPr>
          <w:rFonts w:ascii="Tahoma" w:hAnsi="Tahoma" w:cs="Tahoma"/>
          <w:sz w:val="19"/>
          <w:szCs w:val="19"/>
        </w:rPr>
      </w:pPr>
      <w:r w:rsidRPr="00490DBB">
        <w:rPr>
          <w:rFonts w:ascii="Tahoma" w:hAnsi="Tahoma" w:cs="Tahoma"/>
          <w:b/>
          <w:bCs/>
          <w:sz w:val="19"/>
          <w:szCs w:val="19"/>
        </w:rPr>
        <w:t>Treatment</w:t>
      </w:r>
      <w:r>
        <w:rPr>
          <w:rFonts w:ascii="Tahoma" w:hAnsi="Tahoma" w:cs="Tahoma"/>
          <w:sz w:val="19"/>
          <w:szCs w:val="19"/>
        </w:rPr>
        <w:br/>
      </w:r>
    </w:p>
    <w:p w14:paraId="7308BA2F" w14:textId="77777777" w:rsidR="00570B84" w:rsidRPr="00490DBB" w:rsidRDefault="00570B84" w:rsidP="00570B84">
      <w:pPr>
        <w:rPr>
          <w:rFonts w:ascii="Tahoma" w:hAnsi="Tahoma" w:cs="Tahoma"/>
          <w:sz w:val="19"/>
          <w:szCs w:val="19"/>
        </w:rPr>
      </w:pPr>
      <w:r w:rsidRPr="00490DBB">
        <w:rPr>
          <w:rFonts w:ascii="Tahoma" w:hAnsi="Tahoma" w:cs="Tahoma"/>
          <w:sz w:val="19"/>
          <w:szCs w:val="19"/>
        </w:rPr>
        <w:t>Varble says getting better starts simply with</w:t>
      </w:r>
      <w:r>
        <w:rPr>
          <w:rFonts w:ascii="Tahoma" w:hAnsi="Tahoma" w:cs="Tahoma"/>
          <w:sz w:val="19"/>
          <w:szCs w:val="19"/>
        </w:rPr>
        <w:t xml:space="preserve"> noticing the problem and</w:t>
      </w:r>
      <w:r w:rsidRPr="00490DBB">
        <w:rPr>
          <w:rFonts w:ascii="Tahoma" w:hAnsi="Tahoma" w:cs="Tahoma"/>
          <w:sz w:val="19"/>
          <w:szCs w:val="19"/>
        </w:rPr>
        <w:t xml:space="preserve"> talking about </w:t>
      </w:r>
      <w:r>
        <w:rPr>
          <w:rFonts w:ascii="Tahoma" w:hAnsi="Tahoma" w:cs="Tahoma"/>
          <w:sz w:val="19"/>
          <w:szCs w:val="19"/>
        </w:rPr>
        <w:t xml:space="preserve">it </w:t>
      </w:r>
      <w:r w:rsidRPr="00490DBB">
        <w:rPr>
          <w:rFonts w:ascii="Tahoma" w:hAnsi="Tahoma" w:cs="Tahoma"/>
          <w:sz w:val="19"/>
          <w:szCs w:val="19"/>
        </w:rPr>
        <w:t>with a trusted adult</w:t>
      </w:r>
      <w:r>
        <w:rPr>
          <w:rFonts w:ascii="Tahoma" w:hAnsi="Tahoma" w:cs="Tahoma"/>
          <w:sz w:val="19"/>
          <w:szCs w:val="19"/>
        </w:rPr>
        <w:t>, like a friend, family member, faith leader or a medical professional.</w:t>
      </w:r>
      <w:r w:rsidRPr="00490DBB">
        <w:rPr>
          <w:rFonts w:ascii="Tahoma" w:hAnsi="Tahoma" w:cs="Tahoma"/>
          <w:sz w:val="19"/>
          <w:szCs w:val="19"/>
        </w:rPr>
        <w:br/>
      </w:r>
      <w:r w:rsidRPr="00490DBB">
        <w:rPr>
          <w:rFonts w:ascii="Tahoma" w:hAnsi="Tahoma" w:cs="Tahoma"/>
          <w:sz w:val="19"/>
          <w:szCs w:val="19"/>
        </w:rPr>
        <w:br/>
        <w:t xml:space="preserve">The good news </w:t>
      </w:r>
      <w:r>
        <w:rPr>
          <w:rFonts w:ascii="Tahoma" w:hAnsi="Tahoma" w:cs="Tahoma"/>
          <w:sz w:val="19"/>
          <w:szCs w:val="19"/>
        </w:rPr>
        <w:t>is that</w:t>
      </w:r>
      <w:r w:rsidRPr="00490DBB">
        <w:rPr>
          <w:rFonts w:ascii="Tahoma" w:hAnsi="Tahoma" w:cs="Tahoma"/>
          <w:sz w:val="19"/>
          <w:szCs w:val="19"/>
        </w:rPr>
        <w:t xml:space="preserve"> mental health professionals have made strides in this area, such as telemedicine and mobile health services. And society is more willing to talk about mental health. Farming magazines have articles on mental health, for example.</w:t>
      </w:r>
    </w:p>
    <w:p w14:paraId="30DB9B08" w14:textId="77777777" w:rsidR="00570B84" w:rsidRPr="00490DBB" w:rsidRDefault="00570B84" w:rsidP="00570B84">
      <w:pPr>
        <w:rPr>
          <w:rFonts w:ascii="Tahoma" w:hAnsi="Tahoma" w:cs="Tahoma"/>
          <w:sz w:val="19"/>
          <w:szCs w:val="19"/>
        </w:rPr>
      </w:pPr>
    </w:p>
    <w:p w14:paraId="73D7426B" w14:textId="77777777" w:rsidR="00570B84" w:rsidRPr="00490DBB" w:rsidRDefault="00570B84" w:rsidP="00570B84">
      <w:pPr>
        <w:rPr>
          <w:rFonts w:ascii="Tahoma" w:hAnsi="Tahoma" w:cs="Tahoma"/>
          <w:sz w:val="19"/>
          <w:szCs w:val="19"/>
        </w:rPr>
      </w:pPr>
      <w:r w:rsidRPr="00490DBB">
        <w:rPr>
          <w:rFonts w:ascii="Tahoma" w:hAnsi="Tahoma" w:cs="Tahoma"/>
          <w:sz w:val="19"/>
          <w:szCs w:val="19"/>
        </w:rPr>
        <w:t>Other ways to help that Varble has picked up over the years:</w:t>
      </w:r>
    </w:p>
    <w:p w14:paraId="241BEBC6" w14:textId="77777777" w:rsidR="00570B84" w:rsidRPr="00490DBB" w:rsidRDefault="00570B84" w:rsidP="00570B84">
      <w:pPr>
        <w:rPr>
          <w:rFonts w:ascii="Tahoma" w:hAnsi="Tahoma" w:cs="Tahoma"/>
          <w:sz w:val="19"/>
          <w:szCs w:val="19"/>
        </w:rPr>
      </w:pPr>
    </w:p>
    <w:p w14:paraId="5E30C9CB" w14:textId="77777777" w:rsidR="00570B84" w:rsidRPr="00A40360" w:rsidRDefault="00570B84" w:rsidP="00570B84">
      <w:pPr>
        <w:pStyle w:val="ListParagraph"/>
        <w:numPr>
          <w:ilvl w:val="0"/>
          <w:numId w:val="1"/>
        </w:numPr>
        <w:rPr>
          <w:rFonts w:ascii="Tahoma" w:hAnsi="Tahoma" w:cs="Tahoma"/>
          <w:sz w:val="19"/>
          <w:szCs w:val="19"/>
        </w:rPr>
      </w:pPr>
      <w:r w:rsidRPr="00A40360">
        <w:rPr>
          <w:rFonts w:ascii="Tahoma" w:hAnsi="Tahoma" w:cs="Tahoma"/>
          <w:sz w:val="19"/>
          <w:szCs w:val="19"/>
        </w:rPr>
        <w:t>Get to know your neighbors and local organizations, like churches</w:t>
      </w:r>
      <w:r>
        <w:rPr>
          <w:rFonts w:ascii="Tahoma" w:hAnsi="Tahoma" w:cs="Tahoma"/>
          <w:sz w:val="19"/>
          <w:szCs w:val="19"/>
        </w:rPr>
        <w:t xml:space="preserve"> and businesses</w:t>
      </w:r>
      <w:r w:rsidRPr="00A40360">
        <w:rPr>
          <w:rFonts w:ascii="Tahoma" w:hAnsi="Tahoma" w:cs="Tahoma"/>
          <w:sz w:val="19"/>
          <w:szCs w:val="19"/>
        </w:rPr>
        <w:t>. Then, lean on them for help when the stress gets to be too much</w:t>
      </w:r>
      <w:r>
        <w:rPr>
          <w:rFonts w:ascii="Tahoma" w:hAnsi="Tahoma" w:cs="Tahoma"/>
          <w:sz w:val="19"/>
          <w:szCs w:val="19"/>
        </w:rPr>
        <w:t>.</w:t>
      </w:r>
      <w:r>
        <w:rPr>
          <w:rFonts w:ascii="Tahoma" w:hAnsi="Tahoma" w:cs="Tahoma"/>
          <w:sz w:val="19"/>
          <w:szCs w:val="19"/>
        </w:rPr>
        <w:br/>
      </w:r>
    </w:p>
    <w:p w14:paraId="10BA59CC" w14:textId="77777777" w:rsidR="00570B84" w:rsidRPr="00490DBB" w:rsidRDefault="00570B84" w:rsidP="00570B84">
      <w:pPr>
        <w:pStyle w:val="ListParagraph"/>
        <w:numPr>
          <w:ilvl w:val="0"/>
          <w:numId w:val="1"/>
        </w:numPr>
        <w:rPr>
          <w:rFonts w:ascii="Tahoma" w:hAnsi="Tahoma" w:cs="Tahoma"/>
          <w:sz w:val="19"/>
          <w:szCs w:val="19"/>
        </w:rPr>
      </w:pPr>
      <w:r w:rsidRPr="00490DBB">
        <w:rPr>
          <w:rFonts w:ascii="Tahoma" w:hAnsi="Tahoma" w:cs="Tahoma"/>
          <w:sz w:val="19"/>
          <w:szCs w:val="19"/>
        </w:rPr>
        <w:t>Look into resources offered by state or federal agencies. In Illinois</w:t>
      </w:r>
      <w:r>
        <w:rPr>
          <w:rFonts w:ascii="Tahoma" w:hAnsi="Tahoma" w:cs="Tahoma"/>
          <w:sz w:val="19"/>
          <w:szCs w:val="19"/>
        </w:rPr>
        <w:t>,</w:t>
      </w:r>
      <w:r w:rsidRPr="00490DBB">
        <w:rPr>
          <w:rFonts w:ascii="Tahoma" w:hAnsi="Tahoma" w:cs="Tahoma"/>
          <w:sz w:val="19"/>
          <w:szCs w:val="19"/>
        </w:rPr>
        <w:t xml:space="preserve"> where Varble works, the </w:t>
      </w:r>
      <w:hyperlink r:id="rId7" w:history="1">
        <w:r w:rsidRPr="00490DBB">
          <w:rPr>
            <w:rStyle w:val="Hyperlink"/>
            <w:rFonts w:ascii="Tahoma" w:hAnsi="Tahoma" w:cs="Tahoma"/>
            <w:sz w:val="19"/>
            <w:szCs w:val="19"/>
          </w:rPr>
          <w:t>Family Farm Resource Initiative</w:t>
        </w:r>
      </w:hyperlink>
      <w:r w:rsidRPr="00490DBB">
        <w:rPr>
          <w:rFonts w:ascii="Tahoma" w:hAnsi="Tahoma" w:cs="Tahoma"/>
          <w:sz w:val="19"/>
          <w:szCs w:val="19"/>
        </w:rPr>
        <w:t xml:space="preserve"> operates a 24/7 hotline and email.</w:t>
      </w:r>
      <w:r w:rsidRPr="00490DBB">
        <w:rPr>
          <w:rFonts w:ascii="Tahoma" w:hAnsi="Tahoma" w:cs="Tahoma"/>
          <w:sz w:val="19"/>
          <w:szCs w:val="19"/>
        </w:rPr>
        <w:br/>
      </w:r>
      <w:r w:rsidRPr="00490DBB">
        <w:rPr>
          <w:rFonts w:ascii="Tahoma" w:hAnsi="Tahoma" w:cs="Tahoma"/>
          <w:sz w:val="19"/>
          <w:szCs w:val="19"/>
        </w:rPr>
        <w:br/>
        <w:t xml:space="preserve">“Individuals can receive support from trained professionals who understand the unique challenges faced by those in the agricultural sector,” the </w:t>
      </w:r>
      <w:r>
        <w:rPr>
          <w:rFonts w:ascii="Tahoma" w:hAnsi="Tahoma" w:cs="Tahoma"/>
          <w:sz w:val="19"/>
          <w:szCs w:val="19"/>
        </w:rPr>
        <w:t>initiative</w:t>
      </w:r>
      <w:r w:rsidRPr="00490DBB">
        <w:rPr>
          <w:rFonts w:ascii="Tahoma" w:hAnsi="Tahoma" w:cs="Tahoma"/>
          <w:sz w:val="19"/>
          <w:szCs w:val="19"/>
        </w:rPr>
        <w:t xml:space="preserve"> website states. “The helpline offers specialized assistance, including mental health resources and agriculture-related support, ensuring that farm families have access to the help they need.”</w:t>
      </w:r>
    </w:p>
    <w:p w14:paraId="5813B3E9" w14:textId="77777777" w:rsidR="00570B84" w:rsidRPr="00490DBB" w:rsidRDefault="00570B84" w:rsidP="00570B84">
      <w:pPr>
        <w:pStyle w:val="ListParagraph"/>
        <w:rPr>
          <w:rFonts w:ascii="Tahoma" w:hAnsi="Tahoma" w:cs="Tahoma"/>
          <w:sz w:val="19"/>
          <w:szCs w:val="19"/>
        </w:rPr>
      </w:pPr>
    </w:p>
    <w:p w14:paraId="06E9D275" w14:textId="77777777" w:rsidR="00570B84" w:rsidRPr="00490DBB" w:rsidRDefault="00570B84" w:rsidP="00570B84">
      <w:pPr>
        <w:pStyle w:val="ListParagraph"/>
        <w:numPr>
          <w:ilvl w:val="0"/>
          <w:numId w:val="1"/>
        </w:numPr>
        <w:rPr>
          <w:rFonts w:ascii="Tahoma" w:hAnsi="Tahoma" w:cs="Tahoma"/>
          <w:sz w:val="19"/>
          <w:szCs w:val="19"/>
        </w:rPr>
      </w:pPr>
      <w:r w:rsidRPr="00490DBB">
        <w:rPr>
          <w:rFonts w:ascii="Tahoma" w:hAnsi="Tahoma" w:cs="Tahoma"/>
          <w:sz w:val="19"/>
          <w:szCs w:val="19"/>
        </w:rPr>
        <w:t>Health care professionals should encourage people with rural backgrounds to become therapists.</w:t>
      </w:r>
    </w:p>
    <w:p w14:paraId="533B79B1" w14:textId="77777777" w:rsidR="00570B84" w:rsidRPr="00490DBB" w:rsidRDefault="00570B84" w:rsidP="00570B84">
      <w:pPr>
        <w:pStyle w:val="ListParagraph"/>
        <w:rPr>
          <w:rFonts w:ascii="Tahoma" w:hAnsi="Tahoma" w:cs="Tahoma"/>
          <w:sz w:val="19"/>
          <w:szCs w:val="19"/>
        </w:rPr>
      </w:pPr>
    </w:p>
    <w:p w14:paraId="2BB85511" w14:textId="77777777" w:rsidR="00570B84" w:rsidRPr="00490DBB" w:rsidRDefault="00570B84" w:rsidP="00570B84">
      <w:pPr>
        <w:pStyle w:val="ListParagraph"/>
        <w:rPr>
          <w:rFonts w:ascii="Tahoma" w:hAnsi="Tahoma" w:cs="Tahoma"/>
          <w:sz w:val="19"/>
          <w:szCs w:val="19"/>
        </w:rPr>
      </w:pPr>
      <w:r w:rsidRPr="00490DBB">
        <w:rPr>
          <w:rFonts w:ascii="Tahoma" w:hAnsi="Tahoma" w:cs="Tahoma"/>
          <w:sz w:val="19"/>
          <w:szCs w:val="19"/>
        </w:rPr>
        <w:t>“It’s someone from their community who understands what’s going on,” Varble says.</w:t>
      </w:r>
      <w:r w:rsidRPr="00490DBB">
        <w:rPr>
          <w:rFonts w:ascii="Tahoma" w:hAnsi="Tahoma" w:cs="Tahoma"/>
          <w:sz w:val="19"/>
          <w:szCs w:val="19"/>
        </w:rPr>
        <w:br/>
      </w:r>
    </w:p>
    <w:p w14:paraId="6D08C714" w14:textId="77777777" w:rsidR="005E045C" w:rsidRPr="003D17EE" w:rsidRDefault="005E045C" w:rsidP="00571DEA"/>
    <w:sectPr w:rsidR="005E045C" w:rsidRPr="003D17EE" w:rsidSect="00570B84">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9FD89C" w14:textId="77777777" w:rsidR="00570B84" w:rsidRDefault="00570B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5CA44" w14:textId="77777777" w:rsidR="00570B84" w:rsidRDefault="00570B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178D8" w14:textId="77777777" w:rsidR="00570B84" w:rsidRDefault="00570B8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09041" w14:textId="77777777" w:rsidR="00570B84" w:rsidRDefault="00570B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275B9" w14:textId="766C5364" w:rsidR="00570B84" w:rsidRDefault="00570B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C0998" w14:textId="77777777" w:rsidR="00570B84" w:rsidRDefault="00570B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C46C0D"/>
    <w:multiLevelType w:val="hybridMultilevel"/>
    <w:tmpl w:val="F23ED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9189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attachedTemplate r:id="rId1"/>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B84"/>
    <w:rsid w:val="00137A77"/>
    <w:rsid w:val="00191036"/>
    <w:rsid w:val="002417E5"/>
    <w:rsid w:val="003B5E63"/>
    <w:rsid w:val="003D17EE"/>
    <w:rsid w:val="004C3584"/>
    <w:rsid w:val="00570B84"/>
    <w:rsid w:val="00571DEA"/>
    <w:rsid w:val="005A44ED"/>
    <w:rsid w:val="005E045C"/>
    <w:rsid w:val="0074219F"/>
    <w:rsid w:val="00840E91"/>
    <w:rsid w:val="009051F7"/>
    <w:rsid w:val="00C82E00"/>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70ED583"/>
  <w15:chartTrackingRefBased/>
  <w15:docId w15:val="{236D9143-FB44-4ECD-9FB6-A9BCD64D0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B84"/>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570B84"/>
    <w:pPr>
      <w:tabs>
        <w:tab w:val="center" w:pos="4680"/>
        <w:tab w:val="right" w:pos="9360"/>
      </w:tabs>
    </w:pPr>
  </w:style>
  <w:style w:type="character" w:customStyle="1" w:styleId="HeaderChar">
    <w:name w:val="Header Char"/>
    <w:basedOn w:val="DefaultParagraphFont"/>
    <w:link w:val="Header"/>
    <w:uiPriority w:val="99"/>
    <w:rsid w:val="00570B84"/>
    <w:rPr>
      <w:rFonts w:ascii="Cambria" w:hAnsi="Cambria"/>
      <w:sz w:val="22"/>
    </w:rPr>
  </w:style>
  <w:style w:type="paragraph" w:styleId="Footer">
    <w:name w:val="footer"/>
    <w:basedOn w:val="Normal"/>
    <w:link w:val="FooterChar"/>
    <w:uiPriority w:val="99"/>
    <w:unhideWhenUsed/>
    <w:rsid w:val="00570B84"/>
    <w:pPr>
      <w:tabs>
        <w:tab w:val="center" w:pos="4680"/>
        <w:tab w:val="right" w:pos="9360"/>
      </w:tabs>
    </w:pPr>
  </w:style>
  <w:style w:type="character" w:customStyle="1" w:styleId="FooterChar">
    <w:name w:val="Footer Char"/>
    <w:basedOn w:val="DefaultParagraphFont"/>
    <w:link w:val="Footer"/>
    <w:uiPriority w:val="99"/>
    <w:rsid w:val="00570B84"/>
    <w:rPr>
      <w:rFonts w:ascii="Cambria" w:hAnsi="Cambria"/>
      <w:sz w:val="22"/>
    </w:rPr>
  </w:style>
  <w:style w:type="character" w:styleId="Hyperlink">
    <w:name w:val="Hyperlink"/>
    <w:basedOn w:val="DefaultParagraphFont"/>
    <w:uiPriority w:val="99"/>
    <w:unhideWhenUsed/>
    <w:rsid w:val="00570B84"/>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hyperlink" Target="https://www.siumed.org/farm" TargetMode="Externa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kumcwgs1.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kumcwgs1</Template>
  <TotalTime>1</TotalTime>
  <Pages>1</Pages>
  <Words>478</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1</cp:revision>
  <dcterms:created xsi:type="dcterms:W3CDTF">2024-10-01T14:48:00Z</dcterms:created>
  <dcterms:modified xsi:type="dcterms:W3CDTF">2024-10-01T14:49:00Z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