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C21F7" w14:textId="77777777" w:rsidR="00BF1AEA" w:rsidRDefault="00BF1AEA" w:rsidP="00BF1AEA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</w:rPr>
        <w:t>The balancing act: Chronic conditions and mental health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b/>
          <w:bCs/>
          <w:sz w:val="20"/>
          <w:szCs w:val="20"/>
        </w:rPr>
        <w:t>“You can no longer do the things you used to do. Sometimes you can no longer work. Your identity is affected. That causes feelings of depression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BF1AEA">
        <w:rPr>
          <w:rFonts w:ascii="Tahoma" w:hAnsi="Tahoma" w:cs="Tahoma"/>
          <w:b/>
          <w:bCs/>
          <w:sz w:val="20"/>
          <w:szCs w:val="20"/>
        </w:rPr>
        <w:t>There’s also anxiety. People with certain illnesses get very anxious when they leave the house. They don’t know how it’s going to affect them in an hour.”</w:t>
      </w:r>
      <w:r>
        <w:rPr>
          <w:rFonts w:ascii="Tahoma" w:hAnsi="Tahoma" w:cs="Tahoma"/>
          <w:b/>
          <w:bCs/>
          <w:sz w:val="20"/>
          <w:szCs w:val="20"/>
        </w:rPr>
        <w:t xml:space="preserve"> (:35)</w:t>
      </w:r>
      <w:r>
        <w:rPr>
          <w:rFonts w:ascii="Tahoma" w:hAnsi="Tahoma" w:cs="Tahoma"/>
          <w:b/>
          <w:bCs/>
          <w:sz w:val="20"/>
          <w:szCs w:val="20"/>
        </w:rPr>
        <w:br/>
      </w:r>
    </w:p>
    <w:p w14:paraId="0D216F5C" w14:textId="77777777" w:rsidR="00BF1AEA" w:rsidRDefault="00BF1AEA" w:rsidP="00BF1AEA">
      <w:pPr>
        <w:rPr>
          <w:rFonts w:ascii="Tahoma" w:hAnsi="Tahoma" w:cs="Tahoma"/>
          <w:b/>
          <w:bCs/>
          <w:sz w:val="20"/>
          <w:szCs w:val="20"/>
        </w:rPr>
      </w:pP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b/>
          <w:bCs/>
          <w:sz w:val="20"/>
          <w:szCs w:val="20"/>
        </w:rPr>
        <w:t>“What you think determines how you feel, and how you feel determines your behavior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proofErr w:type="gramStart"/>
      <w:r w:rsidRPr="00BF1AEA">
        <w:rPr>
          <w:rFonts w:ascii="Tahoma" w:hAnsi="Tahoma" w:cs="Tahoma"/>
          <w:b/>
          <w:bCs/>
          <w:sz w:val="20"/>
          <w:szCs w:val="20"/>
        </w:rPr>
        <w:t>So</w:t>
      </w:r>
      <w:proofErr w:type="gramEnd"/>
      <w:r w:rsidRPr="00BF1AEA">
        <w:rPr>
          <w:rFonts w:ascii="Tahoma" w:hAnsi="Tahoma" w:cs="Tahoma"/>
          <w:b/>
          <w:bCs/>
          <w:sz w:val="20"/>
          <w:szCs w:val="20"/>
        </w:rPr>
        <w:t xml:space="preserve"> if we can change the way someone is thinking about something, many times it changes how they feel about it. And then it changes how they address it and behave toward it.”</w:t>
      </w:r>
      <w:r>
        <w:rPr>
          <w:rFonts w:ascii="Tahoma" w:hAnsi="Tahoma" w:cs="Tahoma"/>
          <w:b/>
          <w:bCs/>
          <w:sz w:val="20"/>
          <w:szCs w:val="20"/>
        </w:rPr>
        <w:t xml:space="preserve"> (:20)</w:t>
      </w:r>
      <w:r>
        <w:rPr>
          <w:rFonts w:ascii="Tahoma" w:hAnsi="Tahoma" w:cs="Tahoma"/>
          <w:b/>
          <w:bCs/>
          <w:sz w:val="20"/>
          <w:szCs w:val="20"/>
        </w:rPr>
        <w:br/>
      </w:r>
    </w:p>
    <w:p w14:paraId="26BB03DC" w14:textId="56B9C721" w:rsidR="00BF1AEA" w:rsidRDefault="00BF1AEA" w:rsidP="00BF1AEA">
      <w:pPr>
        <w:rPr>
          <w:rFonts w:ascii="Tahoma" w:hAnsi="Tahoma" w:cs="Tahoma"/>
          <w:sz w:val="20"/>
          <w:szCs w:val="20"/>
        </w:rPr>
      </w:pP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0"/>
        </w:rPr>
        <w:br/>
      </w:r>
    </w:p>
    <w:p w14:paraId="6F8FE16A" w14:textId="19F691E7" w:rsidR="00BF1AEA" w:rsidRPr="00BF1AEA" w:rsidRDefault="00BF1AEA" w:rsidP="00BF1AEA">
      <w:pPr>
        <w:rPr>
          <w:rFonts w:ascii="Tahoma" w:hAnsi="Tahoma" w:cs="Tahoma"/>
          <w:b/>
          <w:bCs/>
          <w:sz w:val="20"/>
          <w:szCs w:val="20"/>
        </w:rPr>
      </w:pPr>
      <w:r w:rsidRPr="00BF1AEA">
        <w:rPr>
          <w:rFonts w:ascii="Tahoma" w:hAnsi="Tahoma" w:cs="Tahoma"/>
          <w:b/>
          <w:bCs/>
          <w:sz w:val="20"/>
          <w:szCs w:val="20"/>
        </w:rPr>
        <w:t>“Maybe they all agree they can’t tell their family [about their struggles]. They won’t understand. Then the therapy part of the group is for me to challenge that. I’ll ask: How else can we think about this?”</w:t>
      </w:r>
      <w:r>
        <w:rPr>
          <w:rFonts w:ascii="Tahoma" w:hAnsi="Tahoma" w:cs="Tahoma"/>
          <w:b/>
          <w:bCs/>
          <w:sz w:val="20"/>
          <w:szCs w:val="20"/>
        </w:rPr>
        <w:t xml:space="preserve"> (:19)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 w:rsidRPr="00BF1AEA">
        <w:rPr>
          <w:rFonts w:ascii="Tahoma" w:hAnsi="Tahoma" w:cs="Tahoma"/>
          <w:b/>
          <w:bCs/>
          <w:sz w:val="20"/>
          <w:szCs w:val="20"/>
        </w:rPr>
        <w:br/>
      </w:r>
    </w:p>
    <w:p w14:paraId="6E32BBB1" w14:textId="01425F0A" w:rsidR="00BF1AEA" w:rsidRPr="00AB2ECE" w:rsidRDefault="00BF1AEA" w:rsidP="00BF1AEA">
      <w:pPr>
        <w:rPr>
          <w:rFonts w:ascii="Tahoma" w:hAnsi="Tahoma" w:cs="Tahoma"/>
          <w:sz w:val="20"/>
          <w:szCs w:val="20"/>
        </w:rPr>
      </w:pPr>
      <w:r w:rsidRPr="00BF1AEA">
        <w:rPr>
          <w:rFonts w:ascii="Tahoma" w:hAnsi="Tahoma" w:cs="Tahoma"/>
          <w:b/>
          <w:bCs/>
          <w:sz w:val="20"/>
          <w:szCs w:val="20"/>
        </w:rPr>
        <w:t>“Speak directly. Communicate what your needs are. Maybe even argue for what you need.</w:t>
      </w:r>
      <w:r>
        <w:rPr>
          <w:rFonts w:ascii="Tahoma" w:hAnsi="Tahoma" w:cs="Tahoma"/>
          <w:b/>
          <w:bCs/>
          <w:sz w:val="20"/>
          <w:szCs w:val="20"/>
        </w:rPr>
        <w:t>” (:14)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 w:rsidRPr="00BF1AEA"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b/>
          <w:bCs/>
          <w:sz w:val="20"/>
          <w:szCs w:val="20"/>
        </w:rPr>
        <w:t>“[Friends and family] should watch for the person not taking their medications, becoming more apathetic about taking care of themselves and isolating more</w:t>
      </w:r>
      <w:r>
        <w:rPr>
          <w:rFonts w:ascii="Tahoma" w:hAnsi="Tahoma" w:cs="Tahoma"/>
          <w:b/>
          <w:bCs/>
          <w:sz w:val="20"/>
          <w:szCs w:val="20"/>
        </w:rPr>
        <w:t>.</w:t>
      </w:r>
      <w:r w:rsidRPr="00BF1AEA">
        <w:rPr>
          <w:rFonts w:ascii="Tahoma" w:hAnsi="Tahoma" w:cs="Tahoma"/>
          <w:b/>
          <w:bCs/>
          <w:sz w:val="20"/>
          <w:szCs w:val="20"/>
        </w:rPr>
        <w:t xml:space="preserve">” </w:t>
      </w:r>
      <w:r>
        <w:rPr>
          <w:rFonts w:ascii="Tahoma" w:hAnsi="Tahoma" w:cs="Tahoma"/>
          <w:b/>
          <w:bCs/>
          <w:sz w:val="20"/>
          <w:szCs w:val="20"/>
        </w:rPr>
        <w:t>(:16)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b/>
          <w:bCs/>
          <w:sz w:val="20"/>
          <w:szCs w:val="20"/>
        </w:rPr>
        <w:t>“Burnout might be resolved by having someone in your circle make the appointments. Or give in and get a case manager who can do these things for you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BF1AEA">
        <w:rPr>
          <w:rFonts w:ascii="Tahoma" w:hAnsi="Tahoma" w:cs="Tahoma"/>
          <w:b/>
          <w:bCs/>
          <w:sz w:val="20"/>
          <w:szCs w:val="20"/>
        </w:rPr>
        <w:t>Using resources doesn’t mean you’re not independent. It means we’re independent enough to know what resources to use.”</w:t>
      </w:r>
      <w:r>
        <w:rPr>
          <w:rFonts w:ascii="Tahoma" w:hAnsi="Tahoma" w:cs="Tahoma"/>
          <w:b/>
          <w:bCs/>
          <w:sz w:val="20"/>
          <w:szCs w:val="20"/>
        </w:rPr>
        <w:t xml:space="preserve"> (:52)</w:t>
      </w:r>
      <w:r w:rsidRPr="00AB2ECE">
        <w:rPr>
          <w:rFonts w:ascii="Tahoma" w:hAnsi="Tahoma" w:cs="Tahoma"/>
          <w:sz w:val="20"/>
          <w:szCs w:val="20"/>
        </w:rPr>
        <w:br/>
      </w:r>
    </w:p>
    <w:p w14:paraId="53C838AE" w14:textId="4E42EA96" w:rsidR="00BF1AEA" w:rsidRPr="00CC1251" w:rsidRDefault="00BF1AEA" w:rsidP="00BF1AEA">
      <w:pPr>
        <w:rPr>
          <w:rFonts w:ascii="Tahoma" w:hAnsi="Tahoma" w:cs="Tahoma"/>
          <w:sz w:val="20"/>
          <w:szCs w:val="20"/>
        </w:rPr>
      </w:pPr>
      <w:r w:rsidRPr="00B12189">
        <w:rPr>
          <w:rFonts w:ascii="Tahoma" w:hAnsi="Tahoma" w:cs="Tahoma"/>
          <w:sz w:val="20"/>
          <w:szCs w:val="20"/>
          <w:highlight w:val="yellow"/>
        </w:rPr>
        <w:lastRenderedPageBreak/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  <w:r w:rsidRPr="00BF1AEA"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sz w:val="20"/>
          <w:szCs w:val="20"/>
        </w:rPr>
        <w:br/>
      </w:r>
      <w:r w:rsidRPr="00BF1AEA">
        <w:rPr>
          <w:rFonts w:ascii="Tahoma" w:hAnsi="Tahoma" w:cs="Tahoma"/>
          <w:b/>
          <w:bCs/>
          <w:sz w:val="20"/>
          <w:szCs w:val="20"/>
        </w:rPr>
        <w:t xml:space="preserve">“See how they innovate new ways of doing it. Encourage their creativity. Have </w:t>
      </w:r>
      <w:proofErr w:type="gramStart"/>
      <w:r w:rsidRPr="00BF1AEA">
        <w:rPr>
          <w:rFonts w:ascii="Tahoma" w:hAnsi="Tahoma" w:cs="Tahoma"/>
          <w:b/>
          <w:bCs/>
          <w:sz w:val="20"/>
          <w:szCs w:val="20"/>
        </w:rPr>
        <w:t>them</w:t>
      </w:r>
      <w:proofErr w:type="gramEnd"/>
      <w:r w:rsidRPr="00BF1AEA">
        <w:rPr>
          <w:rFonts w:ascii="Tahoma" w:hAnsi="Tahoma" w:cs="Tahoma"/>
          <w:b/>
          <w:bCs/>
          <w:sz w:val="20"/>
          <w:szCs w:val="20"/>
        </w:rPr>
        <w:t xml:space="preserve"> find their own resources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BF1AEA">
        <w:rPr>
          <w:rFonts w:ascii="Tahoma" w:hAnsi="Tahoma" w:cs="Tahoma"/>
          <w:b/>
          <w:bCs/>
          <w:sz w:val="20"/>
          <w:szCs w:val="20"/>
        </w:rPr>
        <w:t>They then build confidence.”</w:t>
      </w:r>
      <w:r>
        <w:rPr>
          <w:rFonts w:ascii="Tahoma" w:hAnsi="Tahoma" w:cs="Tahoma"/>
          <w:b/>
          <w:bCs/>
          <w:sz w:val="20"/>
          <w:szCs w:val="20"/>
        </w:rPr>
        <w:t xml:space="preserve"> (:17)</w:t>
      </w:r>
    </w:p>
    <w:p w14:paraId="43335276" w14:textId="77777777" w:rsidR="00BF1AEA" w:rsidRPr="00CC1251" w:rsidRDefault="00BF1AEA" w:rsidP="00BF1AEA">
      <w:pPr>
        <w:rPr>
          <w:rFonts w:ascii="Tahoma" w:hAnsi="Tahoma" w:cs="Tahoma"/>
          <w:sz w:val="20"/>
          <w:szCs w:val="20"/>
        </w:rPr>
      </w:pPr>
    </w:p>
    <w:p w14:paraId="22EF5E3F" w14:textId="77777777" w:rsidR="00BF1AEA" w:rsidRDefault="00BF1AEA" w:rsidP="00BF1AEA"/>
    <w:p w14:paraId="0621AF6A" w14:textId="77777777" w:rsidR="00311F47" w:rsidRDefault="00311F47"/>
    <w:sectPr w:rsidR="00311F47" w:rsidSect="00BF1AE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B22A" w14:textId="77777777" w:rsidR="00BF1AEA" w:rsidRDefault="00BF1A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5D76A" w14:textId="77777777" w:rsidR="00BF1AEA" w:rsidRDefault="00BF1A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515E" w14:textId="77777777" w:rsidR="00BF1AEA" w:rsidRDefault="00BF1AE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6782" w14:textId="77777777" w:rsidR="00BF1AEA" w:rsidRDefault="00BF1A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805D" w14:textId="77777777" w:rsidR="00BF1AEA" w:rsidRDefault="00BF1A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3045" w14:textId="77777777" w:rsidR="00BF1AEA" w:rsidRDefault="00BF1A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23AA9"/>
    <w:multiLevelType w:val="hybridMultilevel"/>
    <w:tmpl w:val="3412F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293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EA"/>
    <w:rsid w:val="00311F47"/>
    <w:rsid w:val="003D742C"/>
    <w:rsid w:val="007C2ED2"/>
    <w:rsid w:val="00967D59"/>
    <w:rsid w:val="00B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D5AC1"/>
  <w15:chartTrackingRefBased/>
  <w15:docId w15:val="{EF625858-F0B8-497A-AC43-BE509BA6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AEA"/>
  </w:style>
  <w:style w:type="paragraph" w:styleId="Heading1">
    <w:name w:val="heading 1"/>
    <w:basedOn w:val="Normal"/>
    <w:next w:val="Normal"/>
    <w:link w:val="Heading1Char"/>
    <w:uiPriority w:val="9"/>
    <w:qFormat/>
    <w:rsid w:val="00BF1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A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A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AEA"/>
  </w:style>
  <w:style w:type="paragraph" w:styleId="Footer">
    <w:name w:val="footer"/>
    <w:basedOn w:val="Normal"/>
    <w:link w:val="FooterChar"/>
    <w:uiPriority w:val="99"/>
    <w:unhideWhenUsed/>
    <w:rsid w:val="00BF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AEA"/>
  </w:style>
  <w:style w:type="character" w:styleId="Hyperlink">
    <w:name w:val="Hyperlink"/>
    <w:basedOn w:val="DefaultParagraphFont"/>
    <w:uiPriority w:val="99"/>
    <w:unhideWhenUsed/>
    <w:rsid w:val="00BF1A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1794</Characters>
  <Application>Microsoft Office Word</Application>
  <DocSecurity>0</DocSecurity>
  <Lines>14</Lines>
  <Paragraphs>4</Paragraphs>
  <ScaleCrop>false</ScaleCrop>
  <Company>OSF HealthCare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2025-06-24T19:52:00Z</dcterms:created>
  <dcterms:modified xsi:type="dcterms:W3CDTF">2025-06-24T19:55:00Z</dcterms:modified>
</cp:coreProperties>
</file>