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8C3CC" w14:textId="1BFAF06B" w:rsidR="00F2127B" w:rsidRPr="00F2127B" w:rsidRDefault="00F2127B" w:rsidP="00882CF2">
      <w:pPr>
        <w:widowControl w:val="0"/>
        <w:autoSpaceDE w:val="0"/>
        <w:autoSpaceDN w:val="0"/>
        <w:adjustRightInd w:val="0"/>
        <w:ind w:left="-576" w:right="-576"/>
        <w:rPr>
          <w:rFonts w:ascii="Times New Roman" w:hAnsi="Times New Roman" w:cs="Times New Roman"/>
          <w:b/>
        </w:rPr>
      </w:pPr>
      <w:r>
        <w:rPr>
          <w:rFonts w:ascii="Times New Roman" w:hAnsi="Times New Roman" w:cs="Times New Roman"/>
          <w:b/>
        </w:rPr>
        <w:t xml:space="preserve">                             </w:t>
      </w:r>
      <w:r w:rsidR="00995853">
        <w:rPr>
          <w:rFonts w:ascii="Times New Roman" w:hAnsi="Times New Roman" w:cs="Times New Roman"/>
          <w:b/>
          <w:noProof/>
        </w:rPr>
        <w:t xml:space="preserve">      </w:t>
      </w:r>
      <w:r w:rsidRPr="00F2127B">
        <w:rPr>
          <w:rFonts w:ascii="Times New Roman" w:hAnsi="Times New Roman" w:cs="Times New Roman"/>
          <w:b/>
          <w:noProof/>
        </w:rPr>
        <w:drawing>
          <wp:inline distT="0" distB="0" distL="0" distR="0" wp14:anchorId="22A3A6D0" wp14:editId="4FD84794">
            <wp:extent cx="3248025" cy="657225"/>
            <wp:effectExtent l="0" t="0" r="9525" b="9525"/>
            <wp:docPr id="12714002"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logo&#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48025" cy="657225"/>
                    </a:xfrm>
                    <a:prstGeom prst="rect">
                      <a:avLst/>
                    </a:prstGeom>
                    <a:noFill/>
                    <a:ln>
                      <a:noFill/>
                    </a:ln>
                  </pic:spPr>
                </pic:pic>
              </a:graphicData>
            </a:graphic>
          </wp:inline>
        </w:drawing>
      </w:r>
    </w:p>
    <w:p w14:paraId="255C645E" w14:textId="4E565CB6" w:rsidR="00F2127B" w:rsidRPr="00F2127B" w:rsidRDefault="00F2127B" w:rsidP="00882CF2">
      <w:pPr>
        <w:widowControl w:val="0"/>
        <w:autoSpaceDE w:val="0"/>
        <w:autoSpaceDN w:val="0"/>
        <w:adjustRightInd w:val="0"/>
        <w:ind w:left="-576" w:right="-576"/>
        <w:rPr>
          <w:rFonts w:ascii="Times New Roman" w:hAnsi="Times New Roman" w:cs="Times New Roman"/>
          <w:b/>
          <w:bCs/>
          <w:sz w:val="32"/>
          <w:szCs w:val="32"/>
        </w:rPr>
      </w:pPr>
      <w:r w:rsidRPr="00F2127B">
        <w:rPr>
          <w:rFonts w:ascii="Times New Roman" w:hAnsi="Times New Roman" w:cs="Times New Roman"/>
          <w:b/>
          <w:bCs/>
          <w:sz w:val="32"/>
          <w:szCs w:val="32"/>
        </w:rPr>
        <w:t xml:space="preserve">Heather Bomstad named president, OSF HealthCare Saint Clare Medical Center and OSF HealthCare Saint Paul Medical Center </w:t>
      </w:r>
    </w:p>
    <w:p w14:paraId="64833C45" w14:textId="77777777" w:rsidR="00F2127B" w:rsidRPr="00F2127B" w:rsidRDefault="00F2127B" w:rsidP="00882CF2">
      <w:pPr>
        <w:widowControl w:val="0"/>
        <w:autoSpaceDE w:val="0"/>
        <w:autoSpaceDN w:val="0"/>
        <w:adjustRightInd w:val="0"/>
        <w:ind w:left="-576" w:right="-576"/>
        <w:rPr>
          <w:rFonts w:ascii="Times New Roman" w:hAnsi="Times New Roman" w:cs="Times New Roman"/>
          <w:b/>
          <w:sz w:val="24"/>
          <w:szCs w:val="24"/>
        </w:rPr>
      </w:pPr>
    </w:p>
    <w:p w14:paraId="19ABFFE8" w14:textId="77777777" w:rsidR="00F2127B" w:rsidRPr="00F2127B" w:rsidRDefault="00F2127B" w:rsidP="00882CF2">
      <w:pPr>
        <w:widowControl w:val="0"/>
        <w:autoSpaceDE w:val="0"/>
        <w:autoSpaceDN w:val="0"/>
        <w:adjustRightInd w:val="0"/>
        <w:ind w:left="-576" w:right="-576"/>
        <w:rPr>
          <w:rFonts w:ascii="Tahoma" w:hAnsi="Tahoma" w:cs="Tahoma"/>
          <w:sz w:val="20"/>
          <w:szCs w:val="20"/>
        </w:rPr>
      </w:pPr>
      <w:r w:rsidRPr="00F2127B">
        <w:rPr>
          <w:rFonts w:ascii="Tahoma" w:hAnsi="Tahoma" w:cs="Tahoma"/>
          <w:b/>
          <w:sz w:val="20"/>
          <w:szCs w:val="20"/>
        </w:rPr>
        <w:t>For immediate release</w:t>
      </w:r>
      <w:r w:rsidRPr="00F2127B">
        <w:rPr>
          <w:rFonts w:ascii="Tahoma" w:hAnsi="Tahoma" w:cs="Tahoma"/>
          <w:b/>
          <w:sz w:val="20"/>
          <w:szCs w:val="20"/>
        </w:rPr>
        <w:br/>
      </w:r>
      <w:r w:rsidRPr="00F2127B">
        <w:rPr>
          <w:rFonts w:ascii="Tahoma" w:hAnsi="Tahoma" w:cs="Tahoma"/>
          <w:sz w:val="20"/>
          <w:szCs w:val="20"/>
        </w:rPr>
        <w:t xml:space="preserve">Contact: Paul Arco - Media Relations Coordinator | (815) 395-5036 | </w:t>
      </w:r>
      <w:hyperlink r:id="rId7" w:history="1">
        <w:r w:rsidRPr="00F2127B">
          <w:rPr>
            <w:rStyle w:val="Hyperlink"/>
            <w:rFonts w:ascii="Tahoma" w:hAnsi="Tahoma" w:cs="Tahoma"/>
            <w:sz w:val="20"/>
            <w:szCs w:val="20"/>
          </w:rPr>
          <w:t>Paul.A.Arco@osfhealthcare.org</w:t>
        </w:r>
      </w:hyperlink>
    </w:p>
    <w:p w14:paraId="76851CC7" w14:textId="77777777" w:rsidR="00F2127B" w:rsidRPr="00F2127B" w:rsidRDefault="00F2127B" w:rsidP="00882CF2">
      <w:pPr>
        <w:widowControl w:val="0"/>
        <w:autoSpaceDE w:val="0"/>
        <w:autoSpaceDN w:val="0"/>
        <w:adjustRightInd w:val="0"/>
        <w:ind w:left="-576" w:right="-576"/>
        <w:rPr>
          <w:rFonts w:ascii="Tahoma" w:hAnsi="Tahoma" w:cs="Tahoma"/>
          <w:b/>
          <w:sz w:val="20"/>
          <w:szCs w:val="20"/>
        </w:rPr>
      </w:pPr>
    </w:p>
    <w:p w14:paraId="5FA305AC" w14:textId="3EBFABD7" w:rsidR="00F2127B" w:rsidRPr="00F2127B" w:rsidRDefault="00F2127B" w:rsidP="00882CF2">
      <w:pPr>
        <w:widowControl w:val="0"/>
        <w:autoSpaceDE w:val="0"/>
        <w:autoSpaceDN w:val="0"/>
        <w:adjustRightInd w:val="0"/>
        <w:ind w:left="-576" w:right="-576"/>
        <w:rPr>
          <w:rFonts w:ascii="Tahoma" w:hAnsi="Tahoma" w:cs="Tahoma"/>
          <w:sz w:val="20"/>
          <w:szCs w:val="20"/>
        </w:rPr>
      </w:pPr>
      <w:r w:rsidRPr="00F2127B">
        <w:rPr>
          <w:rFonts w:ascii="Tahoma" w:hAnsi="Tahoma" w:cs="Tahoma"/>
          <w:sz w:val="20"/>
          <w:szCs w:val="20"/>
        </w:rPr>
        <w:t xml:space="preserve">(May </w:t>
      </w:r>
      <w:r>
        <w:rPr>
          <w:rFonts w:ascii="Tahoma" w:hAnsi="Tahoma" w:cs="Tahoma"/>
          <w:sz w:val="20"/>
          <w:szCs w:val="20"/>
        </w:rPr>
        <w:t>20</w:t>
      </w:r>
      <w:r w:rsidRPr="00F2127B">
        <w:rPr>
          <w:rFonts w:ascii="Tahoma" w:hAnsi="Tahoma" w:cs="Tahoma"/>
          <w:sz w:val="20"/>
          <w:szCs w:val="20"/>
        </w:rPr>
        <w:t xml:space="preserve">, </w:t>
      </w:r>
      <w:proofErr w:type="gramStart"/>
      <w:r w:rsidRPr="00F2127B">
        <w:rPr>
          <w:rFonts w:ascii="Tahoma" w:hAnsi="Tahoma" w:cs="Tahoma"/>
          <w:sz w:val="20"/>
          <w:szCs w:val="20"/>
        </w:rPr>
        <w:t>2025</w:t>
      </w:r>
      <w:proofErr w:type="gramEnd"/>
      <w:r w:rsidRPr="00F2127B">
        <w:rPr>
          <w:rFonts w:ascii="Tahoma" w:hAnsi="Tahoma" w:cs="Tahoma"/>
          <w:sz w:val="20"/>
          <w:szCs w:val="20"/>
        </w:rPr>
        <w:t xml:space="preserve"> | Peoria, Illinois) –</w:t>
      </w:r>
      <w:r>
        <w:rPr>
          <w:rFonts w:ascii="Tahoma" w:hAnsi="Tahoma" w:cs="Tahoma"/>
          <w:sz w:val="20"/>
          <w:szCs w:val="20"/>
        </w:rPr>
        <w:t xml:space="preserve"> </w:t>
      </w:r>
      <w:r w:rsidRPr="00F2127B">
        <w:rPr>
          <w:rFonts w:ascii="Tahoma" w:hAnsi="Tahoma" w:cs="Tahoma"/>
          <w:sz w:val="20"/>
          <w:szCs w:val="20"/>
        </w:rPr>
        <w:t xml:space="preserve">Heather Bomstad, MSN, RN, has </w:t>
      </w:r>
      <w:r>
        <w:rPr>
          <w:rFonts w:ascii="Tahoma" w:hAnsi="Tahoma" w:cs="Tahoma"/>
          <w:sz w:val="20"/>
          <w:szCs w:val="20"/>
        </w:rPr>
        <w:t>been named</w:t>
      </w:r>
      <w:r w:rsidRPr="00F2127B">
        <w:rPr>
          <w:rFonts w:ascii="Tahoma" w:hAnsi="Tahoma" w:cs="Tahoma"/>
          <w:sz w:val="20"/>
          <w:szCs w:val="20"/>
        </w:rPr>
        <w:t xml:space="preserve"> president, OSF HealthCare Saint Clare Medical Center and OSF HealthCare Saint Paul Medical Center. Her new position is effective May 25. </w:t>
      </w:r>
    </w:p>
    <w:p w14:paraId="0C1D7705" w14:textId="77777777" w:rsidR="00F2127B" w:rsidRPr="00F2127B" w:rsidRDefault="00F2127B" w:rsidP="00882CF2">
      <w:pPr>
        <w:widowControl w:val="0"/>
        <w:autoSpaceDE w:val="0"/>
        <w:autoSpaceDN w:val="0"/>
        <w:adjustRightInd w:val="0"/>
        <w:ind w:left="-576" w:right="-576"/>
        <w:rPr>
          <w:rFonts w:ascii="Tahoma" w:hAnsi="Tahoma" w:cs="Tahoma"/>
          <w:sz w:val="20"/>
          <w:szCs w:val="20"/>
        </w:rPr>
      </w:pPr>
    </w:p>
    <w:p w14:paraId="616BC4FE" w14:textId="41AD423F" w:rsidR="00F2127B" w:rsidRDefault="00F2127B" w:rsidP="00882CF2">
      <w:pPr>
        <w:widowControl w:val="0"/>
        <w:autoSpaceDE w:val="0"/>
        <w:autoSpaceDN w:val="0"/>
        <w:adjustRightInd w:val="0"/>
        <w:ind w:left="-576" w:right="-576"/>
        <w:rPr>
          <w:rFonts w:ascii="Tahoma" w:hAnsi="Tahoma" w:cs="Tahoma"/>
          <w:sz w:val="20"/>
          <w:szCs w:val="20"/>
        </w:rPr>
      </w:pPr>
      <w:r w:rsidRPr="00F2127B">
        <w:rPr>
          <w:rFonts w:ascii="Tahoma" w:hAnsi="Tahoma" w:cs="Tahoma"/>
          <w:sz w:val="20"/>
          <w:szCs w:val="20"/>
        </w:rPr>
        <w:t xml:space="preserve">In her new position, </w:t>
      </w:r>
      <w:r>
        <w:rPr>
          <w:rFonts w:ascii="Tahoma" w:hAnsi="Tahoma" w:cs="Tahoma"/>
          <w:sz w:val="20"/>
          <w:szCs w:val="20"/>
        </w:rPr>
        <w:t>Bomstad</w:t>
      </w:r>
      <w:r w:rsidRPr="00F2127B">
        <w:rPr>
          <w:rFonts w:ascii="Tahoma" w:hAnsi="Tahoma" w:cs="Tahoma"/>
          <w:sz w:val="20"/>
          <w:szCs w:val="20"/>
        </w:rPr>
        <w:t xml:space="preserve"> will lead OSF Saint Clare </w:t>
      </w:r>
      <w:r w:rsidR="00DA0938">
        <w:rPr>
          <w:rFonts w:ascii="Tahoma" w:hAnsi="Tahoma" w:cs="Tahoma"/>
          <w:sz w:val="20"/>
          <w:szCs w:val="20"/>
        </w:rPr>
        <w:t xml:space="preserve">in Princeton </w:t>
      </w:r>
      <w:r w:rsidRPr="00F2127B">
        <w:rPr>
          <w:rFonts w:ascii="Tahoma" w:hAnsi="Tahoma" w:cs="Tahoma"/>
          <w:sz w:val="20"/>
          <w:szCs w:val="20"/>
        </w:rPr>
        <w:t>and OSF Saint Paul</w:t>
      </w:r>
      <w:r w:rsidR="00DA0938">
        <w:rPr>
          <w:rFonts w:ascii="Tahoma" w:hAnsi="Tahoma" w:cs="Tahoma"/>
          <w:sz w:val="20"/>
          <w:szCs w:val="20"/>
        </w:rPr>
        <w:t xml:space="preserve"> in Mendota</w:t>
      </w:r>
      <w:r w:rsidRPr="00F2127B">
        <w:rPr>
          <w:rFonts w:ascii="Tahoma" w:hAnsi="Tahoma" w:cs="Tahoma"/>
          <w:sz w:val="20"/>
          <w:szCs w:val="20"/>
        </w:rPr>
        <w:t xml:space="preserve"> in aligning with the overall strategy of OSF HealthCare. She will be responsible for directing all internal operations while continuing to ensure that high quality and cost-effective health care is delivered to our patients who we are blessed to serve. </w:t>
      </w:r>
      <w:r>
        <w:rPr>
          <w:rFonts w:ascii="Tahoma" w:hAnsi="Tahoma" w:cs="Tahoma"/>
          <w:sz w:val="20"/>
          <w:szCs w:val="20"/>
        </w:rPr>
        <w:t xml:space="preserve">Bomstad </w:t>
      </w:r>
      <w:r w:rsidRPr="00F2127B">
        <w:rPr>
          <w:rFonts w:ascii="Tahoma" w:hAnsi="Tahoma" w:cs="Tahoma"/>
          <w:sz w:val="20"/>
          <w:szCs w:val="20"/>
        </w:rPr>
        <w:t>will carry forward a culture of collaboration and integration that provides a safe Mission Partner and patient care environment.</w:t>
      </w:r>
    </w:p>
    <w:p w14:paraId="7E713DBB" w14:textId="77777777" w:rsidR="00F2127B" w:rsidRDefault="00F2127B" w:rsidP="00882CF2">
      <w:pPr>
        <w:widowControl w:val="0"/>
        <w:autoSpaceDE w:val="0"/>
        <w:autoSpaceDN w:val="0"/>
        <w:adjustRightInd w:val="0"/>
        <w:ind w:left="-576" w:right="-576"/>
        <w:rPr>
          <w:rFonts w:ascii="Tahoma" w:hAnsi="Tahoma" w:cs="Tahoma"/>
          <w:sz w:val="20"/>
          <w:szCs w:val="20"/>
        </w:rPr>
      </w:pPr>
    </w:p>
    <w:p w14:paraId="274517C3" w14:textId="0E0145C0" w:rsidR="00AE0051" w:rsidRPr="00F2127B" w:rsidRDefault="00AE0051" w:rsidP="00882CF2">
      <w:pPr>
        <w:widowControl w:val="0"/>
        <w:autoSpaceDE w:val="0"/>
        <w:autoSpaceDN w:val="0"/>
        <w:adjustRightInd w:val="0"/>
        <w:ind w:left="-576" w:right="-576"/>
        <w:rPr>
          <w:rFonts w:ascii="Tahoma" w:hAnsi="Tahoma" w:cs="Tahoma"/>
          <w:sz w:val="20"/>
          <w:szCs w:val="20"/>
        </w:rPr>
      </w:pPr>
      <w:r>
        <w:rPr>
          <w:rFonts w:ascii="Tahoma" w:hAnsi="Tahoma" w:cs="Tahoma"/>
          <w:sz w:val="20"/>
          <w:szCs w:val="20"/>
        </w:rPr>
        <w:t xml:space="preserve">“We are excited that Heather has accepted this tremendous opportunity,” says Dawn Trompeter, </w:t>
      </w:r>
      <w:r w:rsidRPr="00727E8F">
        <w:rPr>
          <w:rFonts w:ascii="Tahoma" w:hAnsi="Tahoma" w:cs="Tahoma"/>
          <w:sz w:val="20"/>
          <w:szCs w:val="20"/>
        </w:rPr>
        <w:t xml:space="preserve">associate region chief executive officer, </w:t>
      </w:r>
      <w:r>
        <w:rPr>
          <w:rFonts w:ascii="Tahoma" w:hAnsi="Tahoma" w:cs="Tahoma"/>
          <w:sz w:val="20"/>
          <w:szCs w:val="20"/>
        </w:rPr>
        <w:t xml:space="preserve">OSF </w:t>
      </w:r>
      <w:r w:rsidRPr="00727E8F">
        <w:rPr>
          <w:rFonts w:ascii="Tahoma" w:hAnsi="Tahoma" w:cs="Tahoma"/>
          <w:sz w:val="20"/>
          <w:szCs w:val="20"/>
        </w:rPr>
        <w:t>Western Region</w:t>
      </w:r>
      <w:r>
        <w:rPr>
          <w:rFonts w:ascii="Tahoma" w:hAnsi="Tahoma" w:cs="Tahoma"/>
          <w:sz w:val="20"/>
          <w:szCs w:val="20"/>
        </w:rPr>
        <w:t xml:space="preserve">, and president of OSF HealthCare Saint Elizabeth Medical Center in Peru and Ottawa. “Heather’s leadership skills, knowledge, compassion and experience made her the right person to help lead our regional model of care.” </w:t>
      </w:r>
    </w:p>
    <w:p w14:paraId="33D7B19D" w14:textId="77777777" w:rsidR="00AE0051" w:rsidRDefault="00AE0051" w:rsidP="00882CF2">
      <w:pPr>
        <w:widowControl w:val="0"/>
        <w:autoSpaceDE w:val="0"/>
        <w:autoSpaceDN w:val="0"/>
        <w:adjustRightInd w:val="0"/>
        <w:ind w:left="-576" w:right="-576"/>
        <w:rPr>
          <w:rFonts w:ascii="Tahoma" w:hAnsi="Tahoma" w:cs="Tahoma"/>
          <w:sz w:val="20"/>
          <w:szCs w:val="20"/>
        </w:rPr>
      </w:pPr>
    </w:p>
    <w:p w14:paraId="50B966D7" w14:textId="20AD4FB6" w:rsidR="008F01DA" w:rsidRPr="00F2127B" w:rsidRDefault="008F01DA" w:rsidP="00882CF2">
      <w:pPr>
        <w:widowControl w:val="0"/>
        <w:autoSpaceDE w:val="0"/>
        <w:autoSpaceDN w:val="0"/>
        <w:adjustRightInd w:val="0"/>
        <w:ind w:left="-576" w:right="-576"/>
        <w:rPr>
          <w:rFonts w:ascii="Tahoma" w:hAnsi="Tahoma" w:cs="Tahoma"/>
          <w:sz w:val="20"/>
          <w:szCs w:val="20"/>
        </w:rPr>
      </w:pPr>
      <w:r>
        <w:rPr>
          <w:rFonts w:ascii="Tahoma" w:hAnsi="Tahoma" w:cs="Tahoma"/>
          <w:sz w:val="20"/>
          <w:szCs w:val="20"/>
        </w:rPr>
        <w:t>Bomstad</w:t>
      </w:r>
      <w:r w:rsidRPr="00F2127B">
        <w:rPr>
          <w:rFonts w:ascii="Tahoma" w:hAnsi="Tahoma" w:cs="Tahoma"/>
          <w:sz w:val="20"/>
          <w:szCs w:val="20"/>
        </w:rPr>
        <w:t xml:space="preserve"> most recently served as vice president and chief nursing officer for OSF Saint Elizabeth and OSF Saint Paul since 2018. In January of this year, she also began serving as interim vice president and chief nursing officer for OSF Saint Clare. She </w:t>
      </w:r>
      <w:r>
        <w:rPr>
          <w:rFonts w:ascii="Tahoma" w:hAnsi="Tahoma" w:cs="Tahoma"/>
          <w:sz w:val="20"/>
          <w:szCs w:val="20"/>
        </w:rPr>
        <w:t>joined</w:t>
      </w:r>
      <w:r w:rsidRPr="00F2127B">
        <w:rPr>
          <w:rFonts w:ascii="Tahoma" w:hAnsi="Tahoma" w:cs="Tahoma"/>
          <w:sz w:val="20"/>
          <w:szCs w:val="20"/>
        </w:rPr>
        <w:t xml:space="preserve"> OSF </w:t>
      </w:r>
      <w:r>
        <w:rPr>
          <w:rFonts w:ascii="Tahoma" w:hAnsi="Tahoma" w:cs="Tahoma"/>
          <w:sz w:val="20"/>
          <w:szCs w:val="20"/>
        </w:rPr>
        <w:t xml:space="preserve">in </w:t>
      </w:r>
      <w:r w:rsidRPr="00F2127B">
        <w:rPr>
          <w:rFonts w:ascii="Tahoma" w:hAnsi="Tahoma" w:cs="Tahoma"/>
          <w:sz w:val="20"/>
          <w:szCs w:val="20"/>
        </w:rPr>
        <w:t>1997 and has held clinical and leadership roles throughout her career.</w:t>
      </w:r>
    </w:p>
    <w:p w14:paraId="069F1C78" w14:textId="77777777" w:rsidR="008F01DA" w:rsidRDefault="008F01DA" w:rsidP="00882CF2">
      <w:pPr>
        <w:widowControl w:val="0"/>
        <w:autoSpaceDE w:val="0"/>
        <w:autoSpaceDN w:val="0"/>
        <w:adjustRightInd w:val="0"/>
        <w:ind w:left="-576" w:right="-576"/>
      </w:pPr>
    </w:p>
    <w:p w14:paraId="4185B864" w14:textId="46E14BEF" w:rsidR="008F01DA" w:rsidRPr="008F01DA" w:rsidRDefault="008F01DA" w:rsidP="00882CF2">
      <w:pPr>
        <w:widowControl w:val="0"/>
        <w:autoSpaceDE w:val="0"/>
        <w:autoSpaceDN w:val="0"/>
        <w:adjustRightInd w:val="0"/>
        <w:ind w:left="-576" w:right="-576"/>
        <w:rPr>
          <w:rFonts w:ascii="Tahoma" w:hAnsi="Tahoma" w:cs="Tahoma"/>
          <w:sz w:val="20"/>
          <w:szCs w:val="20"/>
        </w:rPr>
      </w:pPr>
      <w:r w:rsidRPr="008F01DA">
        <w:rPr>
          <w:rFonts w:ascii="Tahoma" w:hAnsi="Tahoma" w:cs="Tahoma"/>
          <w:sz w:val="20"/>
          <w:szCs w:val="20"/>
        </w:rPr>
        <w:t>“</w:t>
      </w:r>
      <w:r w:rsidR="00303E61">
        <w:t>I am beyond thrilled to accept the position of President for both S</w:t>
      </w:r>
      <w:r w:rsidR="00DA0938">
        <w:t>aint Paul</w:t>
      </w:r>
      <w:r w:rsidR="00303E61">
        <w:t xml:space="preserve"> and S</w:t>
      </w:r>
      <w:r w:rsidR="00DA0938">
        <w:t>aint Clare</w:t>
      </w:r>
      <w:r w:rsidRPr="008F01DA">
        <w:rPr>
          <w:rFonts w:ascii="Tahoma" w:hAnsi="Tahoma" w:cs="Tahoma"/>
          <w:sz w:val="20"/>
          <w:szCs w:val="20"/>
        </w:rPr>
        <w:t>,” says Bomstad. “Over the years</w:t>
      </w:r>
      <w:r w:rsidR="00303E61">
        <w:rPr>
          <w:rFonts w:ascii="Tahoma" w:hAnsi="Tahoma" w:cs="Tahoma"/>
          <w:sz w:val="20"/>
          <w:szCs w:val="20"/>
        </w:rPr>
        <w:t xml:space="preserve"> as </w:t>
      </w:r>
      <w:r w:rsidR="00DA0938">
        <w:rPr>
          <w:rFonts w:ascii="Tahoma" w:hAnsi="Tahoma" w:cs="Tahoma"/>
          <w:sz w:val="20"/>
          <w:szCs w:val="20"/>
        </w:rPr>
        <w:t>c</w:t>
      </w:r>
      <w:r w:rsidR="00303E61">
        <w:rPr>
          <w:rFonts w:ascii="Tahoma" w:hAnsi="Tahoma" w:cs="Tahoma"/>
          <w:sz w:val="20"/>
          <w:szCs w:val="20"/>
        </w:rPr>
        <w:t xml:space="preserve">hief </w:t>
      </w:r>
      <w:r w:rsidR="00DA0938">
        <w:rPr>
          <w:rFonts w:ascii="Tahoma" w:hAnsi="Tahoma" w:cs="Tahoma"/>
          <w:sz w:val="20"/>
          <w:szCs w:val="20"/>
        </w:rPr>
        <w:t>n</w:t>
      </w:r>
      <w:r w:rsidR="00303E61">
        <w:rPr>
          <w:rFonts w:ascii="Tahoma" w:hAnsi="Tahoma" w:cs="Tahoma"/>
          <w:sz w:val="20"/>
          <w:szCs w:val="20"/>
        </w:rPr>
        <w:t xml:space="preserve">ursing </w:t>
      </w:r>
      <w:r w:rsidR="00DA0938">
        <w:rPr>
          <w:rFonts w:ascii="Tahoma" w:hAnsi="Tahoma" w:cs="Tahoma"/>
          <w:sz w:val="20"/>
          <w:szCs w:val="20"/>
        </w:rPr>
        <w:t>o</w:t>
      </w:r>
      <w:r w:rsidR="00303E61">
        <w:rPr>
          <w:rFonts w:ascii="Tahoma" w:hAnsi="Tahoma" w:cs="Tahoma"/>
          <w:sz w:val="20"/>
          <w:szCs w:val="20"/>
        </w:rPr>
        <w:t>fficer</w:t>
      </w:r>
      <w:r w:rsidRPr="008F01DA">
        <w:rPr>
          <w:rFonts w:ascii="Tahoma" w:hAnsi="Tahoma" w:cs="Tahoma"/>
          <w:sz w:val="20"/>
          <w:szCs w:val="20"/>
        </w:rPr>
        <w:t>, I’ve grown as a leader and as a listener. I’ve learned to navigate complexity with compassion and clarity. Health</w:t>
      </w:r>
      <w:r w:rsidR="00DA0938">
        <w:rPr>
          <w:rFonts w:ascii="Tahoma" w:hAnsi="Tahoma" w:cs="Tahoma"/>
          <w:sz w:val="20"/>
          <w:szCs w:val="20"/>
        </w:rPr>
        <w:t xml:space="preserve"> </w:t>
      </w:r>
      <w:r w:rsidRPr="008F01DA">
        <w:rPr>
          <w:rFonts w:ascii="Tahoma" w:hAnsi="Tahoma" w:cs="Tahoma"/>
          <w:sz w:val="20"/>
          <w:szCs w:val="20"/>
        </w:rPr>
        <w:t>care is rapidly changing, and with that change comes both challenge and opportunity. I am committed to supporting our teams through this transformation, ensuring we remain grounded in our Mission while embracing innovation and change.”</w:t>
      </w:r>
    </w:p>
    <w:p w14:paraId="70962880" w14:textId="77777777" w:rsidR="00F2127B" w:rsidRPr="00F2127B" w:rsidRDefault="00F2127B" w:rsidP="00882CF2">
      <w:pPr>
        <w:widowControl w:val="0"/>
        <w:autoSpaceDE w:val="0"/>
        <w:autoSpaceDN w:val="0"/>
        <w:adjustRightInd w:val="0"/>
        <w:ind w:left="-576" w:right="-576"/>
        <w:rPr>
          <w:rFonts w:ascii="Tahoma" w:hAnsi="Tahoma" w:cs="Tahoma"/>
          <w:sz w:val="20"/>
          <w:szCs w:val="20"/>
        </w:rPr>
      </w:pPr>
    </w:p>
    <w:p w14:paraId="4B9CAFBC" w14:textId="57D410F8" w:rsidR="00F2127B" w:rsidRDefault="00F2127B" w:rsidP="00882CF2">
      <w:pPr>
        <w:widowControl w:val="0"/>
        <w:autoSpaceDE w:val="0"/>
        <w:autoSpaceDN w:val="0"/>
        <w:adjustRightInd w:val="0"/>
        <w:ind w:left="-576" w:right="-576"/>
        <w:rPr>
          <w:rFonts w:ascii="Tahoma" w:hAnsi="Tahoma" w:cs="Tahoma"/>
          <w:sz w:val="20"/>
          <w:szCs w:val="20"/>
        </w:rPr>
      </w:pPr>
      <w:r>
        <w:rPr>
          <w:rFonts w:ascii="Tahoma" w:hAnsi="Tahoma" w:cs="Tahoma"/>
          <w:sz w:val="20"/>
          <w:szCs w:val="20"/>
        </w:rPr>
        <w:t>Bomstad</w:t>
      </w:r>
      <w:r w:rsidRPr="00F2127B">
        <w:rPr>
          <w:rFonts w:ascii="Tahoma" w:hAnsi="Tahoma" w:cs="Tahoma"/>
          <w:sz w:val="20"/>
          <w:szCs w:val="20"/>
        </w:rPr>
        <w:t xml:space="preserve"> earned a Bachelor of Science in Nursing from Saint Francis Medical Center College of Nursing. She went on to earn a Master of Science in Nursing from the University of Phoenix.</w:t>
      </w:r>
    </w:p>
    <w:p w14:paraId="45B72AC9" w14:textId="77777777" w:rsidR="005E045C" w:rsidRDefault="005E045C" w:rsidP="00882CF2">
      <w:pPr>
        <w:ind w:left="-576" w:right="-576"/>
        <w:rPr>
          <w:rFonts w:ascii="Tahoma" w:hAnsi="Tahoma" w:cs="Tahoma"/>
          <w:sz w:val="20"/>
          <w:szCs w:val="20"/>
        </w:rPr>
      </w:pPr>
    </w:p>
    <w:p w14:paraId="4667E7DC" w14:textId="77777777" w:rsidR="00F2127B" w:rsidRDefault="00F2127B" w:rsidP="00882CF2">
      <w:pPr>
        <w:ind w:left="-576" w:right="-576"/>
        <w:rPr>
          <w:rFonts w:ascii="Tahoma" w:hAnsi="Tahoma" w:cs="Tahoma"/>
          <w:sz w:val="20"/>
          <w:szCs w:val="20"/>
        </w:rPr>
      </w:pPr>
    </w:p>
    <w:p w14:paraId="2080D928" w14:textId="52C8F702" w:rsidR="00F2127B" w:rsidRDefault="00F2127B" w:rsidP="00882CF2">
      <w:pPr>
        <w:ind w:left="-576" w:right="-576"/>
        <w:rPr>
          <w:rFonts w:ascii="Tahoma" w:hAnsi="Tahoma" w:cs="Tahoma"/>
          <w:sz w:val="20"/>
          <w:szCs w:val="20"/>
        </w:rPr>
      </w:pP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r>
      <w:r>
        <w:rPr>
          <w:rFonts w:ascii="Tahoma" w:hAnsi="Tahoma" w:cs="Tahoma"/>
          <w:sz w:val="20"/>
          <w:szCs w:val="20"/>
        </w:rPr>
        <w:tab/>
        <w:t>-30-</w:t>
      </w:r>
    </w:p>
    <w:p w14:paraId="726B37BC" w14:textId="77777777" w:rsidR="00F2127B" w:rsidRDefault="00F2127B" w:rsidP="00882CF2">
      <w:pPr>
        <w:ind w:left="-576" w:right="-576"/>
        <w:rPr>
          <w:rFonts w:ascii="Tahoma" w:hAnsi="Tahoma" w:cs="Tahoma"/>
          <w:sz w:val="20"/>
          <w:szCs w:val="20"/>
        </w:rPr>
      </w:pPr>
    </w:p>
    <w:p w14:paraId="1A01E6DF" w14:textId="47A9957A" w:rsidR="00F2127B" w:rsidRPr="00882CF2" w:rsidRDefault="00F2127B" w:rsidP="00882CF2">
      <w:pPr>
        <w:ind w:left="-576" w:right="-576"/>
        <w:rPr>
          <w:rFonts w:ascii="Tahoma" w:hAnsi="Tahoma" w:cs="Tahoma"/>
          <w:bCs/>
          <w:sz w:val="20"/>
          <w:szCs w:val="20"/>
        </w:rPr>
      </w:pPr>
      <w:r w:rsidRPr="00F2127B">
        <w:rPr>
          <w:rFonts w:ascii="Tahoma" w:hAnsi="Tahoma" w:cs="Tahoma"/>
          <w:b/>
          <w:bCs/>
          <w:sz w:val="20"/>
          <w:szCs w:val="20"/>
        </w:rPr>
        <w:br/>
        <w:t>OSF HealthCare</w:t>
      </w:r>
      <w:r w:rsidRPr="00F2127B">
        <w:rPr>
          <w:rFonts w:ascii="Tahoma" w:hAnsi="Tahoma" w:cs="Tahoma"/>
          <w:bCs/>
          <w:sz w:val="20"/>
          <w:szCs w:val="20"/>
        </w:rPr>
        <w:t xml:space="preserve"> is an integrated health system founded by The Sisters of the Third Order of St. Francis. Headquartered in Peoria, Illinois, OSF HealthCare has 17 hospitals – 11 acute care, five critical access, one continuing care – with 2,305 licensed beds throughout Illinois and Michigan. OSF employs more than 26,000 Mission Partners across 160+ locations and includes OSF </w:t>
      </w:r>
      <w:proofErr w:type="spellStart"/>
      <w:r w:rsidRPr="00F2127B">
        <w:rPr>
          <w:rFonts w:ascii="Tahoma" w:hAnsi="Tahoma" w:cs="Tahoma"/>
          <w:bCs/>
          <w:sz w:val="20"/>
          <w:szCs w:val="20"/>
        </w:rPr>
        <w:t>OnCall</w:t>
      </w:r>
      <w:proofErr w:type="spellEnd"/>
      <w:r w:rsidRPr="00F2127B">
        <w:rPr>
          <w:rFonts w:ascii="Tahoma" w:hAnsi="Tahoma" w:cs="Tahoma"/>
          <w:bCs/>
          <w:sz w:val="20"/>
          <w:szCs w:val="20"/>
        </w:rPr>
        <w:t xml:space="preserve">, the digital health operating entity which offers a hospital-at-home. Advances in health care transformation take place through OSF Innovation and OSF Children’s Hospital of Illinois, the third largest pediatric hospital in Illinois, cares for our smallest patients. In addition, OSF has two </w:t>
      </w:r>
      <w:proofErr w:type="gramStart"/>
      <w:r w:rsidRPr="00F2127B">
        <w:rPr>
          <w:rFonts w:ascii="Tahoma" w:hAnsi="Tahoma" w:cs="Tahoma"/>
          <w:bCs/>
          <w:sz w:val="20"/>
          <w:szCs w:val="20"/>
        </w:rPr>
        <w:t>colleges of nursing</w:t>
      </w:r>
      <w:proofErr w:type="gramEnd"/>
      <w:r w:rsidRPr="00F2127B">
        <w:rPr>
          <w:rFonts w:ascii="Tahoma" w:hAnsi="Tahoma" w:cs="Tahoma"/>
          <w:bCs/>
          <w:sz w:val="20"/>
          <w:szCs w:val="20"/>
        </w:rPr>
        <w:t xml:space="preserve">; </w:t>
      </w:r>
      <w:proofErr w:type="gramStart"/>
      <w:r w:rsidRPr="00F2127B">
        <w:rPr>
          <w:rFonts w:ascii="Tahoma" w:hAnsi="Tahoma" w:cs="Tahoma"/>
          <w:bCs/>
          <w:sz w:val="20"/>
          <w:szCs w:val="20"/>
        </w:rPr>
        <w:t>operates OSF Home Care Services</w:t>
      </w:r>
      <w:proofErr w:type="gramEnd"/>
      <w:r w:rsidRPr="00F2127B">
        <w:rPr>
          <w:rFonts w:ascii="Tahoma" w:hAnsi="Tahoma" w:cs="Tahoma"/>
          <w:bCs/>
          <w:sz w:val="20"/>
          <w:szCs w:val="20"/>
        </w:rPr>
        <w:t xml:space="preserve">, an extensive network of home health and hospice services; owns </w:t>
      </w:r>
      <w:proofErr w:type="spellStart"/>
      <w:r w:rsidRPr="00F2127B">
        <w:rPr>
          <w:rFonts w:ascii="Tahoma" w:hAnsi="Tahoma" w:cs="Tahoma"/>
          <w:bCs/>
          <w:sz w:val="20"/>
          <w:szCs w:val="20"/>
        </w:rPr>
        <w:t>Pointcore</w:t>
      </w:r>
      <w:proofErr w:type="spellEnd"/>
      <w:r w:rsidRPr="00F2127B">
        <w:rPr>
          <w:rFonts w:ascii="Tahoma" w:hAnsi="Tahoma" w:cs="Tahoma"/>
          <w:bCs/>
          <w:sz w:val="20"/>
          <w:szCs w:val="20"/>
        </w:rPr>
        <w:t xml:space="preserve">, Inc., comprised of health care-related businesses; OSF HealthCare Foundation, the philanthropic arm for the organization; and OSF Ventures, which provides investment capital for promising health care innovation startups. OSF HealthCare has been recognized by Fortune as one of the most innovative companies in the country. More at </w:t>
      </w:r>
      <w:hyperlink r:id="rId8" w:history="1">
        <w:r w:rsidRPr="00F2127B">
          <w:rPr>
            <w:rStyle w:val="Hyperlink"/>
            <w:rFonts w:ascii="Tahoma" w:hAnsi="Tahoma" w:cs="Tahoma"/>
            <w:bCs/>
            <w:sz w:val="20"/>
            <w:szCs w:val="20"/>
          </w:rPr>
          <w:t xml:space="preserve">osfhealthcare.org. </w:t>
        </w:r>
      </w:hyperlink>
      <w:r w:rsidRPr="00F2127B">
        <w:rPr>
          <w:rFonts w:ascii="Tahoma" w:hAnsi="Tahoma" w:cs="Tahoma"/>
          <w:bCs/>
          <w:sz w:val="20"/>
          <w:szCs w:val="20"/>
        </w:rPr>
        <w:t xml:space="preserve"> </w:t>
      </w:r>
    </w:p>
    <w:sectPr w:rsidR="00F2127B" w:rsidRPr="00882CF2" w:rsidSect="00DB320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127B"/>
    <w:rsid w:val="00022311"/>
    <w:rsid w:val="000373F0"/>
    <w:rsid w:val="001041F2"/>
    <w:rsid w:val="00122E00"/>
    <w:rsid w:val="00137A77"/>
    <w:rsid w:val="00191036"/>
    <w:rsid w:val="002417E5"/>
    <w:rsid w:val="00254E15"/>
    <w:rsid w:val="00303E61"/>
    <w:rsid w:val="003B5E63"/>
    <w:rsid w:val="003D17EE"/>
    <w:rsid w:val="004C3584"/>
    <w:rsid w:val="00571DEA"/>
    <w:rsid w:val="005A44ED"/>
    <w:rsid w:val="005E045C"/>
    <w:rsid w:val="006B40D9"/>
    <w:rsid w:val="00727E8F"/>
    <w:rsid w:val="0074219F"/>
    <w:rsid w:val="00840E91"/>
    <w:rsid w:val="00882CF2"/>
    <w:rsid w:val="008F01DA"/>
    <w:rsid w:val="009051F7"/>
    <w:rsid w:val="00995853"/>
    <w:rsid w:val="009E21D4"/>
    <w:rsid w:val="00AE0051"/>
    <w:rsid w:val="00AE1CA3"/>
    <w:rsid w:val="00B202F7"/>
    <w:rsid w:val="00BC4422"/>
    <w:rsid w:val="00CB7283"/>
    <w:rsid w:val="00DA0938"/>
    <w:rsid w:val="00DB3202"/>
    <w:rsid w:val="00E10E31"/>
    <w:rsid w:val="00E25D25"/>
    <w:rsid w:val="00F2127B"/>
    <w:rsid w:val="00F304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F2C27"/>
  <w15:chartTrackingRefBased/>
  <w15:docId w15:val="{9A1DC4B3-B204-4C0B-8C57-467615BFE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127B"/>
    <w:rPr>
      <w:rFonts w:ascii="Calibri" w:hAnsi="Calibri" w:cs="Calibri"/>
      <w:sz w:val="22"/>
      <w:szCs w:val="22"/>
    </w:rPr>
  </w:style>
  <w:style w:type="paragraph" w:styleId="Heading1">
    <w:name w:val="heading 1"/>
    <w:basedOn w:val="Normal"/>
    <w:next w:val="Normal"/>
    <w:link w:val="Heading1Char"/>
    <w:uiPriority w:val="9"/>
    <w:qFormat/>
    <w:rsid w:val="00191036"/>
    <w:pPr>
      <w:keepNext/>
      <w:keepLines/>
      <w:spacing w:before="240"/>
      <w:outlineLvl w:val="0"/>
    </w:pPr>
    <w:rPr>
      <w:rFonts w:ascii="Cambria" w:eastAsiaTheme="majorEastAsia" w:hAnsi="Cambr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ascii="Cambria" w:eastAsiaTheme="majorEastAsia" w:hAnsi="Cambr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ascii="Cambria" w:eastAsiaTheme="majorEastAsia" w:hAnsi="Cambria" w:cstheme="majorBidi"/>
      <w:color w:val="000000" w:themeColor="text1"/>
      <w:sz w:val="3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ascii="Cambria" w:eastAsiaTheme="majorEastAsia" w:hAnsi="Cambr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rFonts w:ascii="Cambria" w:hAnsi="Cambria" w:cstheme="minorBidi"/>
      <w:b/>
      <w:i/>
      <w:iCs/>
      <w:color w:val="64A70B" w:themeColor="accent1"/>
      <w:sz w:val="28"/>
      <w:szCs w:val="24"/>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rFonts w:ascii="Cambria" w:hAnsi="Cambria" w:cstheme="minorBidi"/>
      <w:i/>
      <w:iCs/>
      <w:color w:val="404040" w:themeColor="text1" w:themeTint="BF"/>
      <w:sz w:val="32"/>
      <w:szCs w:val="24"/>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cs="Times New Roman (Body CS)"/>
      <w:b/>
      <w:caps/>
      <w:color w:val="64A70B" w:themeColor="accent1"/>
      <w:spacing w:val="10"/>
      <w:sz w:val="7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rFonts w:ascii="Cambria" w:hAnsi="Cambria" w:cstheme="minorBidi"/>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rFonts w:ascii="Cambria" w:hAnsi="Cambria" w:cstheme="minorBidi"/>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rPr>
      <w:rFonts w:ascii="Cambria" w:hAnsi="Cambria" w:cstheme="minorBidi"/>
      <w:szCs w:val="24"/>
    </w:r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rPr>
      <w:rFonts w:ascii="Cambria" w:hAnsi="Cambria" w:cstheme="minorBidi"/>
      <w:szCs w:val="24"/>
    </w:rPr>
  </w:style>
  <w:style w:type="character" w:styleId="Hyperlink">
    <w:name w:val="Hyperlink"/>
    <w:basedOn w:val="DefaultParagraphFont"/>
    <w:uiPriority w:val="99"/>
    <w:unhideWhenUsed/>
    <w:rsid w:val="00F2127B"/>
    <w:rPr>
      <w:color w:val="007F9B" w:themeColor="hyperlink"/>
      <w:u w:val="single"/>
    </w:rPr>
  </w:style>
  <w:style w:type="character" w:styleId="UnresolvedMention">
    <w:name w:val="Unresolved Mention"/>
    <w:basedOn w:val="DefaultParagraphFont"/>
    <w:uiPriority w:val="99"/>
    <w:semiHidden/>
    <w:unhideWhenUsed/>
    <w:rsid w:val="00F21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sfhealthcare.org/" TargetMode="External"/><Relationship Id="rId3" Type="http://schemas.openxmlformats.org/officeDocument/2006/relationships/styles" Target="styles.xml"/><Relationship Id="rId7" Type="http://schemas.openxmlformats.org/officeDocument/2006/relationships/hyperlink" Target="mailto:Paul.A.Arco@osfhealth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arco\AppData\Local\Temp\Templafy\WordVsto\rv25uib4.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rv25uib4</Template>
  <TotalTime>23</TotalTime>
  <Pages>1</Pages>
  <Words>545</Words>
  <Characters>3110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11</cp:revision>
  <dcterms:created xsi:type="dcterms:W3CDTF">2025-05-19T19:42:00Z</dcterms:created>
  <dcterms:modified xsi:type="dcterms:W3CDTF">2025-05-20T18:43:00Z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637584105719459410</vt:lpwstr>
  </property>
  <property fmtid="{D5CDD505-2E9C-101B-9397-08002B2CF9AE}" pid="5" name="TemplafyFromBlank">
    <vt:bool>true</vt:bool>
  </property>
</Properties>
</file>