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BD8AF" w14:textId="786DC7D5" w:rsidR="002865F1" w:rsidRDefault="002865F1" w:rsidP="002865F1">
      <w:pPr>
        <w:rPr>
          <w:rFonts w:ascii="Tahoma" w:hAnsi="Tahoma" w:cs="Tahoma"/>
        </w:rPr>
      </w:pPr>
      <w:r w:rsidRPr="002865F1">
        <w:rPr>
          <w:rFonts w:ascii="Tahoma" w:hAnsi="Tahoma" w:cs="Tahoma"/>
          <w:b/>
          <w:bCs/>
        </w:rPr>
        <w:t>PRINT-Virtual breastfeeding support available through OSF OnCall</w:t>
      </w:r>
      <w:r w:rsidRPr="002865F1">
        <w:rPr>
          <w:rFonts w:ascii="Tahoma" w:hAnsi="Tahoma" w:cs="Tahoma"/>
        </w:rPr>
        <w:t> </w:t>
      </w:r>
    </w:p>
    <w:p w14:paraId="176BCAC8" w14:textId="0DEA0AEA" w:rsidR="00D17B5B" w:rsidRPr="002865F1" w:rsidRDefault="00D17B5B" w:rsidP="002865F1">
      <w:pPr>
        <w:rPr>
          <w:rFonts w:ascii="Tahoma" w:hAnsi="Tahoma" w:cs="Tahoma"/>
        </w:rPr>
      </w:pPr>
      <w:r w:rsidRPr="00D17B5B">
        <w:rPr>
          <w:rFonts w:ascii="Tahoma" w:hAnsi="Tahoma" w:cs="Tahoma"/>
        </w:rPr>
        <w:t>Breastfeeding a newborn can feel like a full-time job, especially in the first two weeks. It’s a stressful time with a lot of uncertainty, lack of sleep, conflicting demands, and some babies are cluster feeding – that is when infants want a lot of short feeds over a few hours.  </w:t>
      </w:r>
    </w:p>
    <w:p w14:paraId="0E615ECE" w14:textId="77777777" w:rsidR="002865F1" w:rsidRPr="002865F1" w:rsidRDefault="002865F1" w:rsidP="002865F1">
      <w:pPr>
        <w:rPr>
          <w:rFonts w:ascii="Tahoma" w:hAnsi="Tahoma" w:cs="Tahoma"/>
        </w:rPr>
      </w:pPr>
      <w:r w:rsidRPr="002865F1">
        <w:rPr>
          <w:rFonts w:ascii="Tahoma" w:hAnsi="Tahoma" w:cs="Tahoma"/>
        </w:rPr>
        <w:t xml:space="preserve">Brianna Jochman, (pronounced Jock-um) RNC-MNN, BSN, CLS, digital care nurse for </w:t>
      </w:r>
      <w:hyperlink r:id="rId5" w:tgtFrame="_blank" w:history="1">
        <w:r w:rsidRPr="002865F1">
          <w:rPr>
            <w:rStyle w:val="Hyperlink"/>
            <w:rFonts w:ascii="Tahoma" w:hAnsi="Tahoma" w:cs="Tahoma"/>
          </w:rPr>
          <w:t>OSF OnCall</w:t>
        </w:r>
      </w:hyperlink>
      <w:r w:rsidRPr="002865F1">
        <w:rPr>
          <w:rFonts w:ascii="Tahoma" w:hAnsi="Tahoma" w:cs="Tahoma"/>
        </w:rPr>
        <w:t xml:space="preserve">, the digital health arm of OSF HealthCare, knows this all too well. She’s a certified lactation consultant and a new, first-time mom herself so she understands the struggles. During </w:t>
      </w:r>
      <w:hyperlink r:id="rId6" w:tgtFrame="_blank" w:history="1">
        <w:r w:rsidRPr="002865F1">
          <w:rPr>
            <w:rStyle w:val="Hyperlink"/>
            <w:rFonts w:ascii="Tahoma" w:hAnsi="Tahoma" w:cs="Tahoma"/>
          </w:rPr>
          <w:t>National Breastfeeding Awareness Month</w:t>
        </w:r>
      </w:hyperlink>
      <w:r w:rsidRPr="002865F1">
        <w:rPr>
          <w:rFonts w:ascii="Tahoma" w:hAnsi="Tahoma" w:cs="Tahoma"/>
          <w:u w:val="single"/>
        </w:rPr>
        <w:t xml:space="preserve"> </w:t>
      </w:r>
      <w:r w:rsidRPr="002865F1">
        <w:rPr>
          <w:rFonts w:ascii="Tahoma" w:hAnsi="Tahoma" w:cs="Tahoma"/>
        </w:rPr>
        <w:t>Jochman wants new moms to know they are not alone and can lean on experts for support. </w:t>
      </w:r>
    </w:p>
    <w:p w14:paraId="487ECAD2" w14:textId="77777777" w:rsidR="002865F1" w:rsidRPr="002865F1" w:rsidRDefault="002865F1" w:rsidP="002865F1">
      <w:pPr>
        <w:rPr>
          <w:rFonts w:ascii="Tahoma" w:hAnsi="Tahoma" w:cs="Tahoma"/>
        </w:rPr>
      </w:pPr>
      <w:r w:rsidRPr="002865F1">
        <w:rPr>
          <w:rFonts w:ascii="Tahoma" w:hAnsi="Tahoma" w:cs="Tahoma"/>
        </w:rPr>
        <w:t>OSF OnCall is nearing the one-year anniversary of offering virtual education and coaching for new moms who are breastfeeding. Jochman says issues with lactation and latching are common. New or expectant moms can be referred to OSF OnCall for virtual breastfeeding education and coaching through their OB/GYN. Others are referred through the Medicaid Innovation Collaborative (MIC), aimed at supporting women during and after pregnancy.  </w:t>
      </w:r>
    </w:p>
    <w:p w14:paraId="4337A6CA" w14:textId="77777777" w:rsidR="002865F1" w:rsidRPr="002865F1" w:rsidRDefault="002865F1" w:rsidP="002865F1">
      <w:pPr>
        <w:rPr>
          <w:rFonts w:ascii="Tahoma" w:hAnsi="Tahoma" w:cs="Tahoma"/>
        </w:rPr>
      </w:pPr>
      <w:r w:rsidRPr="002865F1">
        <w:rPr>
          <w:rFonts w:ascii="Tahoma" w:hAnsi="Tahoma" w:cs="Tahoma"/>
        </w:rPr>
        <w:t>Jochman says patients love that they can ask questions and get help all from the comfort of their home. She works on camera during virtual visits to show new moms how to position the baby to get the deepest latch. Without that, she says a woman’s nipples can become sore and breastfeeding becomes painful. </w:t>
      </w:r>
    </w:p>
    <w:p w14:paraId="49067EAE" w14:textId="5DB6EF38" w:rsidR="002865F1" w:rsidRPr="002865F1" w:rsidRDefault="002865F1" w:rsidP="002865F1">
      <w:pPr>
        <w:rPr>
          <w:rFonts w:ascii="Tahoma" w:hAnsi="Tahoma" w:cs="Tahoma"/>
        </w:rPr>
      </w:pPr>
      <w:bookmarkStart w:id="0" w:name="_Hlk173411878"/>
      <w:r w:rsidRPr="002865F1">
        <w:rPr>
          <w:rFonts w:ascii="Tahoma" w:hAnsi="Tahoma" w:cs="Tahoma"/>
        </w:rPr>
        <w:t xml:space="preserve">“We really do try to troubleshoot that latch.” Jochman adds, “First, make sure we've got a good deep latch and then if mom is still struggling, we will recommend coconut oil, olive oil, any oil-based product that you can lubricate with. We always want to lubricate before pumping and after breastfeeding.” </w:t>
      </w:r>
    </w:p>
    <w:bookmarkEnd w:id="0"/>
    <w:p w14:paraId="1936B740" w14:textId="77777777" w:rsidR="002865F1" w:rsidRPr="002865F1" w:rsidRDefault="002865F1" w:rsidP="002865F1">
      <w:pPr>
        <w:rPr>
          <w:rFonts w:ascii="Tahoma" w:hAnsi="Tahoma" w:cs="Tahoma"/>
        </w:rPr>
      </w:pPr>
      <w:r w:rsidRPr="002865F1">
        <w:rPr>
          <w:rFonts w:ascii="Tahoma" w:hAnsi="Tahoma" w:cs="Tahoma"/>
        </w:rPr>
        <w:t>Jochum says coconut or olive oil is safe for babies if they get a little in their mouth. </w:t>
      </w:r>
    </w:p>
    <w:p w14:paraId="6320C427" w14:textId="77777777" w:rsidR="002865F1" w:rsidRPr="002865F1" w:rsidRDefault="002865F1" w:rsidP="002865F1">
      <w:pPr>
        <w:rPr>
          <w:rFonts w:ascii="Tahoma" w:hAnsi="Tahoma" w:cs="Tahoma"/>
        </w:rPr>
      </w:pPr>
      <w:bookmarkStart w:id="1" w:name="_Hlk173412351"/>
      <w:r w:rsidRPr="002865F1">
        <w:rPr>
          <w:rFonts w:ascii="Tahoma" w:hAnsi="Tahoma" w:cs="Tahoma"/>
        </w:rPr>
        <w:t xml:space="preserve">A common mistake is not positioning the baby correctly. </w:t>
      </w:r>
      <w:bookmarkEnd w:id="1"/>
      <w:r w:rsidRPr="002865F1">
        <w:rPr>
          <w:rFonts w:ascii="Tahoma" w:hAnsi="Tahoma" w:cs="Tahoma"/>
        </w:rPr>
        <w:t>Jochman says it’s best to position your hand under the baby’s neck and shoulders to allow them to move their head freely. She recommends using pillows for support and positioning the baby, so their chin touches the breast first.  </w:t>
      </w:r>
    </w:p>
    <w:p w14:paraId="7B11E4F4" w14:textId="117D1B68" w:rsidR="002865F1" w:rsidRPr="002865F1" w:rsidRDefault="002865F1" w:rsidP="002865F1">
      <w:pPr>
        <w:rPr>
          <w:rFonts w:ascii="Tahoma" w:hAnsi="Tahoma" w:cs="Tahoma"/>
        </w:rPr>
      </w:pPr>
      <w:bookmarkStart w:id="2" w:name="_Hlk173412015"/>
      <w:r w:rsidRPr="002865F1">
        <w:rPr>
          <w:rFonts w:ascii="Tahoma" w:hAnsi="Tahoma" w:cs="Tahoma"/>
        </w:rPr>
        <w:t xml:space="preserve">“You want to keep their chin up and you want to get that deep latch. You don’t want to nipple feed and have a superficial latch. Wait until baby gets that open mouth and place baby on as deep as you can.” </w:t>
      </w:r>
    </w:p>
    <w:bookmarkEnd w:id="2"/>
    <w:p w14:paraId="78896E35" w14:textId="77777777" w:rsidR="002865F1" w:rsidRPr="002865F1" w:rsidRDefault="002865F1" w:rsidP="002865F1">
      <w:pPr>
        <w:rPr>
          <w:rFonts w:ascii="Tahoma" w:hAnsi="Tahoma" w:cs="Tahoma"/>
        </w:rPr>
      </w:pPr>
      <w:r w:rsidRPr="002865F1">
        <w:rPr>
          <w:rFonts w:ascii="Tahoma" w:hAnsi="Tahoma" w:cs="Tahoma"/>
          <w:b/>
          <w:bCs/>
        </w:rPr>
        <w:t>Self-expression is good for breastfeeding moms</w:t>
      </w:r>
      <w:r w:rsidRPr="002865F1">
        <w:rPr>
          <w:rFonts w:ascii="Tahoma" w:hAnsi="Tahoma" w:cs="Tahoma"/>
        </w:rPr>
        <w:t> </w:t>
      </w:r>
    </w:p>
    <w:p w14:paraId="4B55D3F9" w14:textId="77777777" w:rsidR="002865F1" w:rsidRPr="002865F1" w:rsidRDefault="002865F1" w:rsidP="002865F1">
      <w:pPr>
        <w:rPr>
          <w:rFonts w:ascii="Tahoma" w:hAnsi="Tahoma" w:cs="Tahoma"/>
        </w:rPr>
      </w:pPr>
      <w:r w:rsidRPr="002865F1">
        <w:rPr>
          <w:rFonts w:ascii="Tahoma" w:hAnsi="Tahoma" w:cs="Tahoma"/>
        </w:rPr>
        <w:t>Jochman uses simple demonstrations using a stuffed bunny to show proper positioning and hold. She also encourages women in the early days to self-express milk by using their hands, beginning at the chest wall and then moving forward. To demonstrate, Jochman uses a crochet breast model that allows lactation experts to show the process to new mothers who might be concerned they’re not producing enough milk.  </w:t>
      </w:r>
    </w:p>
    <w:p w14:paraId="36B1E6E0" w14:textId="77777777" w:rsidR="002865F1" w:rsidRPr="002865F1" w:rsidRDefault="002865F1" w:rsidP="002865F1">
      <w:pPr>
        <w:rPr>
          <w:rFonts w:ascii="Tahoma" w:hAnsi="Tahoma" w:cs="Tahoma"/>
        </w:rPr>
      </w:pPr>
      <w:r w:rsidRPr="002865F1">
        <w:rPr>
          <w:rFonts w:ascii="Tahoma" w:hAnsi="Tahoma" w:cs="Tahoma"/>
        </w:rPr>
        <w:t>That milk then can be saved for a “bonus” feeding. </w:t>
      </w:r>
    </w:p>
    <w:p w14:paraId="41E21E0F" w14:textId="77777777" w:rsidR="002865F1" w:rsidRPr="002865F1" w:rsidRDefault="002865F1" w:rsidP="002865F1">
      <w:pPr>
        <w:rPr>
          <w:rFonts w:ascii="Tahoma" w:hAnsi="Tahoma" w:cs="Tahoma"/>
        </w:rPr>
      </w:pPr>
      <w:r w:rsidRPr="002865F1">
        <w:rPr>
          <w:rFonts w:ascii="Tahoma" w:hAnsi="Tahoma" w:cs="Tahoma"/>
        </w:rPr>
        <w:t xml:space="preserve">Another tip </w:t>
      </w:r>
      <w:bookmarkStart w:id="3" w:name="_Hlk173412482"/>
      <w:r w:rsidRPr="002865F1">
        <w:rPr>
          <w:rFonts w:ascii="Tahoma" w:hAnsi="Tahoma" w:cs="Tahoma"/>
        </w:rPr>
        <w:t>– save using the pacifier for about two weeks to help establish a feeding routine while moms are still establishing their milk supply.  </w:t>
      </w:r>
    </w:p>
    <w:p w14:paraId="273BED6F" w14:textId="35494E3F" w:rsidR="00A54F00" w:rsidRPr="002865F1" w:rsidRDefault="002865F1" w:rsidP="002865F1">
      <w:pPr>
        <w:rPr>
          <w:rFonts w:ascii="Tahoma" w:hAnsi="Tahoma" w:cs="Tahoma"/>
        </w:rPr>
      </w:pPr>
      <w:r w:rsidRPr="002865F1">
        <w:rPr>
          <w:rFonts w:ascii="Tahoma" w:hAnsi="Tahoma" w:cs="Tahoma"/>
        </w:rPr>
        <w:t xml:space="preserve">Jochman stresses, “We want to make sure in those early days that moms are watching closely for those hunger cues from babies and not getting it confused with comforting them. So, we want them to get that cluster feeding accomplished, get their supply in and then you can introduce that pacifier.” </w:t>
      </w:r>
      <w:bookmarkEnd w:id="3"/>
    </w:p>
    <w:p w14:paraId="1661CD6C" w14:textId="07911FFA" w:rsidR="002865F1" w:rsidRPr="002865F1" w:rsidRDefault="002865F1" w:rsidP="002865F1">
      <w:pPr>
        <w:rPr>
          <w:rFonts w:ascii="Tahoma" w:hAnsi="Tahoma" w:cs="Tahoma"/>
        </w:rPr>
      </w:pPr>
      <w:r w:rsidRPr="002865F1">
        <w:rPr>
          <w:rFonts w:ascii="Tahoma" w:hAnsi="Tahoma" w:cs="Tahoma"/>
        </w:rPr>
        <w:t> Virtual sessions to select a breast pump and showing how it works and should fit are also available. Jochman says it is important to have the correct fit and that if a feeding is missed, it’s important to hand express or pump milk to maintain a regular milk supply.  </w:t>
      </w:r>
    </w:p>
    <w:p w14:paraId="41126527" w14:textId="77777777" w:rsidR="002865F1" w:rsidRPr="002865F1" w:rsidRDefault="002865F1" w:rsidP="002865F1">
      <w:pPr>
        <w:rPr>
          <w:rFonts w:ascii="Tahoma" w:hAnsi="Tahoma" w:cs="Tahoma"/>
        </w:rPr>
      </w:pPr>
      <w:bookmarkStart w:id="4" w:name="_Hlk173412577"/>
      <w:r w:rsidRPr="002865F1">
        <w:rPr>
          <w:rFonts w:ascii="Tahoma" w:hAnsi="Tahoma" w:cs="Tahoma"/>
        </w:rPr>
        <w:t>If a partner or family member wants to give a baby a bottle in the early weeks to give new moms a break, Jochman says there are other ways to support a breastfeeding mother. </w:t>
      </w:r>
    </w:p>
    <w:p w14:paraId="79BF567E" w14:textId="317DDB84" w:rsidR="002865F1" w:rsidRPr="002865F1" w:rsidRDefault="002865F1" w:rsidP="002865F1">
      <w:pPr>
        <w:rPr>
          <w:rFonts w:ascii="Tahoma" w:hAnsi="Tahoma" w:cs="Tahoma"/>
        </w:rPr>
      </w:pPr>
      <w:r w:rsidRPr="002865F1">
        <w:rPr>
          <w:rFonts w:ascii="Tahoma" w:hAnsi="Tahoma" w:cs="Tahoma"/>
        </w:rPr>
        <w:lastRenderedPageBreak/>
        <w:t xml:space="preserve">“Helping the moms with meals and filling her water or changing baby’s diaper; just little things that really add up to a lot – making sure that mom is well nourished and getting breaks in between feeds so taking baby to another room, taking baby on a walk even.” </w:t>
      </w:r>
    </w:p>
    <w:bookmarkEnd w:id="4"/>
    <w:p w14:paraId="482448A6" w14:textId="43553D8E" w:rsidR="002865F1" w:rsidRPr="002865F1" w:rsidRDefault="002865F1" w:rsidP="002865F1">
      <w:pPr>
        <w:rPr>
          <w:rFonts w:ascii="Tahoma" w:hAnsi="Tahoma" w:cs="Tahoma"/>
        </w:rPr>
      </w:pPr>
      <w:r w:rsidRPr="002865F1">
        <w:rPr>
          <w:rFonts w:ascii="Tahoma" w:hAnsi="Tahoma" w:cs="Tahoma"/>
        </w:rPr>
        <w:t>During the hot days of summer, some women are concerned their breastfeeding babies need water. Jochman says that’s not the case because the body produces the perfect nutrition for the first six months, so fully breastfed babies don’t need any water until they've started eating solid foods. </w:t>
      </w:r>
    </w:p>
    <w:p w14:paraId="3303DC9A" w14:textId="77777777" w:rsidR="002865F1" w:rsidRPr="002865F1" w:rsidRDefault="002865F1" w:rsidP="002865F1">
      <w:pPr>
        <w:rPr>
          <w:rFonts w:ascii="Tahoma" w:hAnsi="Tahoma" w:cs="Tahoma"/>
        </w:rPr>
      </w:pPr>
      <w:r w:rsidRPr="002865F1">
        <w:rPr>
          <w:rFonts w:ascii="Tahoma" w:hAnsi="Tahoma" w:cs="Tahoma"/>
        </w:rPr>
        <w:t>OSF OnCall breastfeeding support is available to all women, even if they are not an OSF patient. Here is the complete list of resources available: </w:t>
      </w:r>
    </w:p>
    <w:p w14:paraId="3632C0AF" w14:textId="77777777" w:rsidR="002865F1" w:rsidRPr="002865F1" w:rsidRDefault="002865F1" w:rsidP="002865F1">
      <w:pPr>
        <w:numPr>
          <w:ilvl w:val="0"/>
          <w:numId w:val="1"/>
        </w:numPr>
        <w:rPr>
          <w:rFonts w:ascii="Tahoma" w:hAnsi="Tahoma" w:cs="Tahoma"/>
        </w:rPr>
      </w:pPr>
      <w:r w:rsidRPr="002865F1">
        <w:rPr>
          <w:rFonts w:ascii="Tahoma" w:hAnsi="Tahoma" w:cs="Tahoma"/>
          <w:b/>
          <w:bCs/>
        </w:rPr>
        <w:t>Lactation Consultation</w:t>
      </w:r>
      <w:r w:rsidRPr="002865F1">
        <w:rPr>
          <w:rFonts w:ascii="Tahoma" w:hAnsi="Tahoma" w:cs="Tahoma"/>
        </w:rPr>
        <w:t>: One-on-one sessions with certified lactation consultants to address breastfeeding challenges, techniques and positioning. </w:t>
      </w:r>
    </w:p>
    <w:p w14:paraId="5416D104" w14:textId="77777777" w:rsidR="002865F1" w:rsidRPr="002865F1" w:rsidRDefault="002865F1" w:rsidP="002865F1">
      <w:pPr>
        <w:numPr>
          <w:ilvl w:val="0"/>
          <w:numId w:val="2"/>
        </w:numPr>
        <w:rPr>
          <w:rFonts w:ascii="Tahoma" w:hAnsi="Tahoma" w:cs="Tahoma"/>
        </w:rPr>
      </w:pPr>
      <w:r w:rsidRPr="002865F1">
        <w:rPr>
          <w:rFonts w:ascii="Tahoma" w:hAnsi="Tahoma" w:cs="Tahoma"/>
          <w:b/>
          <w:bCs/>
        </w:rPr>
        <w:t>Education</w:t>
      </w:r>
      <w:r w:rsidRPr="002865F1">
        <w:rPr>
          <w:rFonts w:ascii="Tahoma" w:hAnsi="Tahoma" w:cs="Tahoma"/>
        </w:rPr>
        <w:t>: Topics such as breastfeeding benefits, milk supply and pumping are addressed. </w:t>
      </w:r>
    </w:p>
    <w:p w14:paraId="0A5D5F52" w14:textId="77777777" w:rsidR="002865F1" w:rsidRPr="002865F1" w:rsidRDefault="002865F1" w:rsidP="002865F1">
      <w:pPr>
        <w:numPr>
          <w:ilvl w:val="0"/>
          <w:numId w:val="3"/>
        </w:numPr>
        <w:rPr>
          <w:rFonts w:ascii="Tahoma" w:hAnsi="Tahoma" w:cs="Tahoma"/>
        </w:rPr>
      </w:pPr>
      <w:r w:rsidRPr="002865F1">
        <w:rPr>
          <w:rFonts w:ascii="Tahoma" w:hAnsi="Tahoma" w:cs="Tahoma"/>
          <w:b/>
          <w:bCs/>
        </w:rPr>
        <w:t>Resource Provision</w:t>
      </w:r>
      <w:r w:rsidRPr="002865F1">
        <w:rPr>
          <w:rFonts w:ascii="Tahoma" w:hAnsi="Tahoma" w:cs="Tahoma"/>
        </w:rPr>
        <w:t>: Access to breastfeeding supplies, such as pumps and nursing pads, and referrals to community resources. </w:t>
      </w:r>
    </w:p>
    <w:p w14:paraId="3B1E909A" w14:textId="77777777" w:rsidR="002865F1" w:rsidRPr="002865F1" w:rsidRDefault="002865F1" w:rsidP="002865F1">
      <w:pPr>
        <w:numPr>
          <w:ilvl w:val="0"/>
          <w:numId w:val="4"/>
        </w:numPr>
        <w:rPr>
          <w:rFonts w:ascii="Tahoma" w:hAnsi="Tahoma" w:cs="Tahoma"/>
        </w:rPr>
      </w:pPr>
      <w:r w:rsidRPr="002865F1">
        <w:rPr>
          <w:rFonts w:ascii="Tahoma" w:hAnsi="Tahoma" w:cs="Tahoma"/>
          <w:b/>
          <w:bCs/>
        </w:rPr>
        <w:t>Nutrition Guidance</w:t>
      </w:r>
      <w:r w:rsidRPr="002865F1">
        <w:rPr>
          <w:rFonts w:ascii="Tahoma" w:hAnsi="Tahoma" w:cs="Tahoma"/>
        </w:rPr>
        <w:t>: Advice on maternal nutrition and its impact on milk production. </w:t>
      </w:r>
    </w:p>
    <w:p w14:paraId="1E9E262F" w14:textId="77777777" w:rsidR="002865F1" w:rsidRDefault="002865F1" w:rsidP="002865F1">
      <w:pPr>
        <w:numPr>
          <w:ilvl w:val="0"/>
          <w:numId w:val="5"/>
        </w:numPr>
        <w:rPr>
          <w:rFonts w:ascii="Tahoma" w:hAnsi="Tahoma" w:cs="Tahoma"/>
        </w:rPr>
      </w:pPr>
      <w:r w:rsidRPr="002865F1">
        <w:rPr>
          <w:rFonts w:ascii="Tahoma" w:hAnsi="Tahoma" w:cs="Tahoma"/>
          <w:b/>
          <w:bCs/>
        </w:rPr>
        <w:t>Prenatal Education:</w:t>
      </w:r>
      <w:r w:rsidRPr="002865F1">
        <w:rPr>
          <w:rFonts w:ascii="Tahoma" w:hAnsi="Tahoma" w:cs="Tahoma"/>
        </w:rPr>
        <w:t xml:space="preserve"> Preparing new moms for lactation and what to expect at delivery, in addition to assistance in selecting a pump. </w:t>
      </w:r>
    </w:p>
    <w:p w14:paraId="342BA26E" w14:textId="686822C2" w:rsidR="002865F1" w:rsidRPr="002865F1" w:rsidRDefault="004C7D34" w:rsidP="00D17B5B">
      <w:pPr>
        <w:numPr>
          <w:ilvl w:val="0"/>
          <w:numId w:val="5"/>
        </w:numPr>
        <w:rPr>
          <w:rFonts w:ascii="Tahoma" w:hAnsi="Tahoma" w:cs="Tahoma"/>
        </w:rPr>
      </w:pPr>
      <w:r>
        <w:rPr>
          <w:rFonts w:ascii="Tahoma" w:hAnsi="Tahoma" w:cs="Tahoma"/>
          <w:b/>
          <w:bCs/>
        </w:rPr>
        <w:t>Behavioral health referrals:</w:t>
      </w:r>
      <w:r w:rsidR="00D17B5B">
        <w:rPr>
          <w:rFonts w:ascii="Tahoma" w:hAnsi="Tahoma" w:cs="Tahoma"/>
          <w:b/>
          <w:bCs/>
        </w:rPr>
        <w:t xml:space="preserve"> </w:t>
      </w:r>
      <w:r w:rsidR="00D17B5B" w:rsidRPr="00D17B5B">
        <w:rPr>
          <w:rFonts w:ascii="Tahoma" w:hAnsi="Tahoma" w:cs="Tahoma"/>
        </w:rPr>
        <w:t xml:space="preserve">Nurses </w:t>
      </w:r>
      <w:r w:rsidR="00D17B5B" w:rsidRPr="00D17B5B">
        <w:rPr>
          <w:rFonts w:ascii="Tahoma" w:hAnsi="Tahoma" w:cs="Tahoma"/>
        </w:rPr>
        <w:t xml:space="preserve">find appropriate support services for moms with signs of </w:t>
      </w:r>
      <w:proofErr w:type="spellStart"/>
      <w:r w:rsidR="00D17B5B" w:rsidRPr="00D17B5B">
        <w:rPr>
          <w:rFonts w:ascii="Tahoma" w:hAnsi="Tahoma" w:cs="Tahoma"/>
        </w:rPr>
        <w:t>post partum</w:t>
      </w:r>
      <w:proofErr w:type="spellEnd"/>
      <w:r w:rsidR="00D17B5B" w:rsidRPr="00D17B5B">
        <w:rPr>
          <w:rFonts w:ascii="Tahoma" w:hAnsi="Tahoma" w:cs="Tahoma"/>
        </w:rPr>
        <w:t xml:space="preserve"> depression or anxiety.</w:t>
      </w:r>
      <w:r w:rsidR="00D17B5B">
        <w:rPr>
          <w:rFonts w:ascii="Tahoma" w:hAnsi="Tahoma" w:cs="Tahoma"/>
          <w:b/>
          <w:bCs/>
        </w:rPr>
        <w:br/>
      </w:r>
      <w:r w:rsidR="002865F1" w:rsidRPr="002865F1">
        <w:rPr>
          <w:rFonts w:ascii="Tahoma" w:hAnsi="Tahoma" w:cs="Tahoma"/>
        </w:rPr>
        <w:t> </w:t>
      </w:r>
      <w:r w:rsidR="002865F1" w:rsidRPr="002865F1">
        <w:rPr>
          <w:rFonts w:ascii="Tahoma" w:hAnsi="Tahoma" w:cs="Tahoma"/>
        </w:rPr>
        <w:br/>
        <w:t>For an appointment, call 1-(844) 381-3603. </w:t>
      </w:r>
    </w:p>
    <w:p w14:paraId="09032923" w14:textId="77777777" w:rsidR="002865F1" w:rsidRPr="002865F1" w:rsidRDefault="002865F1" w:rsidP="002865F1">
      <w:pPr>
        <w:rPr>
          <w:rFonts w:ascii="Tahoma" w:hAnsi="Tahoma" w:cs="Tahoma"/>
        </w:rPr>
      </w:pPr>
      <w:r w:rsidRPr="002865F1">
        <w:rPr>
          <w:rFonts w:ascii="Tahoma" w:hAnsi="Tahoma" w:cs="Tahoma"/>
        </w:rPr>
        <w:t xml:space="preserve">In addition to virtual services through OSF OnCall, the </w:t>
      </w:r>
      <w:hyperlink r:id="rId7" w:tgtFrame="_blank" w:history="1">
        <w:r w:rsidRPr="002865F1">
          <w:rPr>
            <w:rStyle w:val="Hyperlink"/>
            <w:rFonts w:ascii="Tahoma" w:hAnsi="Tahoma" w:cs="Tahoma"/>
          </w:rPr>
          <w:t>Breastfeeding Resource Center in Peoria</w:t>
        </w:r>
      </w:hyperlink>
      <w:r w:rsidRPr="002865F1">
        <w:rPr>
          <w:rFonts w:ascii="Tahoma" w:hAnsi="Tahoma" w:cs="Tahoma"/>
        </w:rPr>
        <w:t>  also offers telehealth lactation consultations, and has been doing so since 2018. It can also provide in-person evaluations if an infant is not gaining enough weight, or mother is concerned about her supply. It can offer weighed feeds to see how much a baby is consuming and other issues can be evaluated such as infant suck patterns and tongue movement. </w:t>
      </w:r>
    </w:p>
    <w:p w14:paraId="594DC8A7" w14:textId="77777777" w:rsidR="002865F1" w:rsidRPr="002865F1" w:rsidRDefault="002865F1" w:rsidP="002865F1">
      <w:pPr>
        <w:rPr>
          <w:rFonts w:ascii="Tahoma" w:hAnsi="Tahoma" w:cs="Tahoma"/>
        </w:rPr>
      </w:pPr>
      <w:r w:rsidRPr="002865F1">
        <w:rPr>
          <w:rFonts w:ascii="Tahoma" w:hAnsi="Tahoma" w:cs="Tahoma"/>
        </w:rPr>
        <w:t>The center sees as many as 75 women in person each month with many more phone consultations. It also offers breastfeeding supplies. It can be reached at (309) 683-6672. </w:t>
      </w:r>
    </w:p>
    <w:p w14:paraId="18179D91" w14:textId="77777777" w:rsidR="002865F1" w:rsidRPr="002865F1" w:rsidRDefault="002865F1" w:rsidP="002865F1">
      <w:pPr>
        <w:rPr>
          <w:rFonts w:ascii="Tahoma" w:hAnsi="Tahoma" w:cs="Tahoma"/>
        </w:rPr>
      </w:pPr>
      <w:r w:rsidRPr="002865F1">
        <w:rPr>
          <w:rFonts w:ascii="Tahoma" w:hAnsi="Tahoma" w:cs="Tahoma"/>
        </w:rPr>
        <w:t xml:space="preserve">Contact an </w:t>
      </w:r>
      <w:hyperlink r:id="rId8" w:tgtFrame="_blank" w:history="1">
        <w:r w:rsidRPr="002865F1">
          <w:rPr>
            <w:rStyle w:val="Hyperlink"/>
            <w:rFonts w:ascii="Tahoma" w:hAnsi="Tahoma" w:cs="Tahoma"/>
          </w:rPr>
          <w:t>OSF hospital near you</w:t>
        </w:r>
      </w:hyperlink>
      <w:r w:rsidRPr="002865F1">
        <w:rPr>
          <w:rFonts w:ascii="Tahoma" w:hAnsi="Tahoma" w:cs="Tahoma"/>
        </w:rPr>
        <w:t xml:space="preserve"> to learn what services might be available for in-person breastfeeding support and evaluation and for information about in-person support groups for breastfeeding women led by certified lactation consultants.  </w:t>
      </w:r>
    </w:p>
    <w:p w14:paraId="5D04708E" w14:textId="77777777" w:rsidR="002865F1" w:rsidRPr="002865F1" w:rsidRDefault="002865F1" w:rsidP="002865F1">
      <w:pPr>
        <w:rPr>
          <w:rFonts w:ascii="Tahoma" w:hAnsi="Tahoma" w:cs="Tahoma"/>
        </w:rPr>
      </w:pPr>
      <w:r w:rsidRPr="002865F1">
        <w:rPr>
          <w:rFonts w:ascii="Tahoma" w:hAnsi="Tahoma" w:cs="Tahoma"/>
        </w:rPr>
        <w:t> </w:t>
      </w:r>
    </w:p>
    <w:p w14:paraId="0E5EF039" w14:textId="77777777" w:rsidR="002865F1" w:rsidRPr="002865F1" w:rsidRDefault="002865F1" w:rsidP="002865F1">
      <w:pPr>
        <w:rPr>
          <w:rFonts w:ascii="Tahoma" w:hAnsi="Tahoma" w:cs="Tahoma"/>
        </w:rPr>
      </w:pPr>
      <w:r w:rsidRPr="002865F1">
        <w:rPr>
          <w:rFonts w:ascii="Tahoma" w:hAnsi="Tahoma" w:cs="Tahoma"/>
        </w:rPr>
        <w:t> </w:t>
      </w:r>
    </w:p>
    <w:p w14:paraId="50FFE329" w14:textId="77777777" w:rsidR="00DD39A3" w:rsidRPr="00CD7651" w:rsidRDefault="00DD39A3">
      <w:pPr>
        <w:rPr>
          <w:rFonts w:ascii="Tahoma" w:hAnsi="Tahoma" w:cs="Tahoma"/>
        </w:rPr>
      </w:pPr>
    </w:p>
    <w:sectPr w:rsidR="00DD39A3" w:rsidRPr="00CD7651" w:rsidSect="00CD765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4E29A1"/>
    <w:multiLevelType w:val="multilevel"/>
    <w:tmpl w:val="9656E2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3C084BAC"/>
    <w:multiLevelType w:val="multilevel"/>
    <w:tmpl w:val="A19086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42A61595"/>
    <w:multiLevelType w:val="multilevel"/>
    <w:tmpl w:val="5672DA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48A76789"/>
    <w:multiLevelType w:val="multilevel"/>
    <w:tmpl w:val="718A1A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7E0D0CA1"/>
    <w:multiLevelType w:val="multilevel"/>
    <w:tmpl w:val="6F56A0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002775177">
    <w:abstractNumId w:val="1"/>
  </w:num>
  <w:num w:numId="2" w16cid:durableId="1861890668">
    <w:abstractNumId w:val="2"/>
  </w:num>
  <w:num w:numId="3" w16cid:durableId="673072424">
    <w:abstractNumId w:val="3"/>
  </w:num>
  <w:num w:numId="4" w16cid:durableId="1082675647">
    <w:abstractNumId w:val="4"/>
  </w:num>
  <w:num w:numId="5" w16cid:durableId="834608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5F1"/>
    <w:rsid w:val="002606B2"/>
    <w:rsid w:val="002865F1"/>
    <w:rsid w:val="004C7D34"/>
    <w:rsid w:val="006D62C3"/>
    <w:rsid w:val="00A54F00"/>
    <w:rsid w:val="00AF1C36"/>
    <w:rsid w:val="00CD7651"/>
    <w:rsid w:val="00D17B5B"/>
    <w:rsid w:val="00DD39A3"/>
    <w:rsid w:val="00E36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4E1DB"/>
  <w15:chartTrackingRefBased/>
  <w15:docId w15:val="{3FF4FAC6-FFB5-4A13-BDE0-BB1D1DA0D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65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65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65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65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65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65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65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65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65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5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65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65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65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65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65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65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65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65F1"/>
    <w:rPr>
      <w:rFonts w:eastAsiaTheme="majorEastAsia" w:cstheme="majorBidi"/>
      <w:color w:val="272727" w:themeColor="text1" w:themeTint="D8"/>
    </w:rPr>
  </w:style>
  <w:style w:type="paragraph" w:styleId="Title">
    <w:name w:val="Title"/>
    <w:basedOn w:val="Normal"/>
    <w:next w:val="Normal"/>
    <w:link w:val="TitleChar"/>
    <w:uiPriority w:val="10"/>
    <w:qFormat/>
    <w:rsid w:val="00286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65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65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65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65F1"/>
    <w:pPr>
      <w:spacing w:before="160"/>
      <w:jc w:val="center"/>
    </w:pPr>
    <w:rPr>
      <w:i/>
      <w:iCs/>
      <w:color w:val="404040" w:themeColor="text1" w:themeTint="BF"/>
    </w:rPr>
  </w:style>
  <w:style w:type="character" w:customStyle="1" w:styleId="QuoteChar">
    <w:name w:val="Quote Char"/>
    <w:basedOn w:val="DefaultParagraphFont"/>
    <w:link w:val="Quote"/>
    <w:uiPriority w:val="29"/>
    <w:rsid w:val="002865F1"/>
    <w:rPr>
      <w:i/>
      <w:iCs/>
      <w:color w:val="404040" w:themeColor="text1" w:themeTint="BF"/>
    </w:rPr>
  </w:style>
  <w:style w:type="paragraph" w:styleId="ListParagraph">
    <w:name w:val="List Paragraph"/>
    <w:basedOn w:val="Normal"/>
    <w:uiPriority w:val="34"/>
    <w:qFormat/>
    <w:rsid w:val="002865F1"/>
    <w:pPr>
      <w:ind w:left="720"/>
      <w:contextualSpacing/>
    </w:pPr>
  </w:style>
  <w:style w:type="character" w:styleId="IntenseEmphasis">
    <w:name w:val="Intense Emphasis"/>
    <w:basedOn w:val="DefaultParagraphFont"/>
    <w:uiPriority w:val="21"/>
    <w:qFormat/>
    <w:rsid w:val="002865F1"/>
    <w:rPr>
      <w:i/>
      <w:iCs/>
      <w:color w:val="0F4761" w:themeColor="accent1" w:themeShade="BF"/>
    </w:rPr>
  </w:style>
  <w:style w:type="paragraph" w:styleId="IntenseQuote">
    <w:name w:val="Intense Quote"/>
    <w:basedOn w:val="Normal"/>
    <w:next w:val="Normal"/>
    <w:link w:val="IntenseQuoteChar"/>
    <w:uiPriority w:val="30"/>
    <w:qFormat/>
    <w:rsid w:val="002865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65F1"/>
    <w:rPr>
      <w:i/>
      <w:iCs/>
      <w:color w:val="0F4761" w:themeColor="accent1" w:themeShade="BF"/>
    </w:rPr>
  </w:style>
  <w:style w:type="character" w:styleId="IntenseReference">
    <w:name w:val="Intense Reference"/>
    <w:basedOn w:val="DefaultParagraphFont"/>
    <w:uiPriority w:val="32"/>
    <w:qFormat/>
    <w:rsid w:val="002865F1"/>
    <w:rPr>
      <w:b/>
      <w:bCs/>
      <w:smallCaps/>
      <w:color w:val="0F4761" w:themeColor="accent1" w:themeShade="BF"/>
      <w:spacing w:val="5"/>
    </w:rPr>
  </w:style>
  <w:style w:type="character" w:styleId="Hyperlink">
    <w:name w:val="Hyperlink"/>
    <w:basedOn w:val="DefaultParagraphFont"/>
    <w:uiPriority w:val="99"/>
    <w:unhideWhenUsed/>
    <w:rsid w:val="002865F1"/>
    <w:rPr>
      <w:color w:val="467886" w:themeColor="hyperlink"/>
      <w:u w:val="single"/>
    </w:rPr>
  </w:style>
  <w:style w:type="character" w:styleId="UnresolvedMention">
    <w:name w:val="Unresolved Mention"/>
    <w:basedOn w:val="DefaultParagraphFont"/>
    <w:uiPriority w:val="99"/>
    <w:semiHidden/>
    <w:unhideWhenUsed/>
    <w:rsid w:val="00286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226681">
      <w:bodyDiv w:val="1"/>
      <w:marLeft w:val="0"/>
      <w:marRight w:val="0"/>
      <w:marTop w:val="0"/>
      <w:marBottom w:val="0"/>
      <w:divBdr>
        <w:top w:val="none" w:sz="0" w:space="0" w:color="auto"/>
        <w:left w:val="none" w:sz="0" w:space="0" w:color="auto"/>
        <w:bottom w:val="none" w:sz="0" w:space="0" w:color="auto"/>
        <w:right w:val="none" w:sz="0" w:space="0" w:color="auto"/>
      </w:divBdr>
      <w:divsChild>
        <w:div w:id="2125733106">
          <w:marLeft w:val="0"/>
          <w:marRight w:val="0"/>
          <w:marTop w:val="0"/>
          <w:marBottom w:val="0"/>
          <w:divBdr>
            <w:top w:val="none" w:sz="0" w:space="0" w:color="auto"/>
            <w:left w:val="none" w:sz="0" w:space="0" w:color="auto"/>
            <w:bottom w:val="none" w:sz="0" w:space="0" w:color="auto"/>
            <w:right w:val="none" w:sz="0" w:space="0" w:color="auto"/>
          </w:divBdr>
        </w:div>
        <w:div w:id="1897086375">
          <w:marLeft w:val="0"/>
          <w:marRight w:val="0"/>
          <w:marTop w:val="0"/>
          <w:marBottom w:val="0"/>
          <w:divBdr>
            <w:top w:val="none" w:sz="0" w:space="0" w:color="auto"/>
            <w:left w:val="none" w:sz="0" w:space="0" w:color="auto"/>
            <w:bottom w:val="none" w:sz="0" w:space="0" w:color="auto"/>
            <w:right w:val="none" w:sz="0" w:space="0" w:color="auto"/>
          </w:divBdr>
        </w:div>
        <w:div w:id="1111246782">
          <w:marLeft w:val="0"/>
          <w:marRight w:val="0"/>
          <w:marTop w:val="0"/>
          <w:marBottom w:val="0"/>
          <w:divBdr>
            <w:top w:val="none" w:sz="0" w:space="0" w:color="auto"/>
            <w:left w:val="none" w:sz="0" w:space="0" w:color="auto"/>
            <w:bottom w:val="none" w:sz="0" w:space="0" w:color="auto"/>
            <w:right w:val="none" w:sz="0" w:space="0" w:color="auto"/>
          </w:divBdr>
        </w:div>
        <w:div w:id="1334407677">
          <w:marLeft w:val="0"/>
          <w:marRight w:val="0"/>
          <w:marTop w:val="0"/>
          <w:marBottom w:val="0"/>
          <w:divBdr>
            <w:top w:val="none" w:sz="0" w:space="0" w:color="auto"/>
            <w:left w:val="none" w:sz="0" w:space="0" w:color="auto"/>
            <w:bottom w:val="none" w:sz="0" w:space="0" w:color="auto"/>
            <w:right w:val="none" w:sz="0" w:space="0" w:color="auto"/>
          </w:divBdr>
        </w:div>
        <w:div w:id="690574976">
          <w:marLeft w:val="0"/>
          <w:marRight w:val="0"/>
          <w:marTop w:val="0"/>
          <w:marBottom w:val="0"/>
          <w:divBdr>
            <w:top w:val="none" w:sz="0" w:space="0" w:color="auto"/>
            <w:left w:val="none" w:sz="0" w:space="0" w:color="auto"/>
            <w:bottom w:val="none" w:sz="0" w:space="0" w:color="auto"/>
            <w:right w:val="none" w:sz="0" w:space="0" w:color="auto"/>
          </w:divBdr>
        </w:div>
        <w:div w:id="2079401785">
          <w:marLeft w:val="0"/>
          <w:marRight w:val="0"/>
          <w:marTop w:val="0"/>
          <w:marBottom w:val="0"/>
          <w:divBdr>
            <w:top w:val="none" w:sz="0" w:space="0" w:color="auto"/>
            <w:left w:val="none" w:sz="0" w:space="0" w:color="auto"/>
            <w:bottom w:val="none" w:sz="0" w:space="0" w:color="auto"/>
            <w:right w:val="none" w:sz="0" w:space="0" w:color="auto"/>
          </w:divBdr>
        </w:div>
        <w:div w:id="1054700637">
          <w:marLeft w:val="0"/>
          <w:marRight w:val="0"/>
          <w:marTop w:val="0"/>
          <w:marBottom w:val="0"/>
          <w:divBdr>
            <w:top w:val="none" w:sz="0" w:space="0" w:color="auto"/>
            <w:left w:val="none" w:sz="0" w:space="0" w:color="auto"/>
            <w:bottom w:val="none" w:sz="0" w:space="0" w:color="auto"/>
            <w:right w:val="none" w:sz="0" w:space="0" w:color="auto"/>
          </w:divBdr>
        </w:div>
        <w:div w:id="1275868361">
          <w:marLeft w:val="0"/>
          <w:marRight w:val="0"/>
          <w:marTop w:val="0"/>
          <w:marBottom w:val="0"/>
          <w:divBdr>
            <w:top w:val="none" w:sz="0" w:space="0" w:color="auto"/>
            <w:left w:val="none" w:sz="0" w:space="0" w:color="auto"/>
            <w:bottom w:val="none" w:sz="0" w:space="0" w:color="auto"/>
            <w:right w:val="none" w:sz="0" w:space="0" w:color="auto"/>
          </w:divBdr>
        </w:div>
        <w:div w:id="439371371">
          <w:marLeft w:val="0"/>
          <w:marRight w:val="0"/>
          <w:marTop w:val="0"/>
          <w:marBottom w:val="0"/>
          <w:divBdr>
            <w:top w:val="none" w:sz="0" w:space="0" w:color="auto"/>
            <w:left w:val="none" w:sz="0" w:space="0" w:color="auto"/>
            <w:bottom w:val="none" w:sz="0" w:space="0" w:color="auto"/>
            <w:right w:val="none" w:sz="0" w:space="0" w:color="auto"/>
          </w:divBdr>
        </w:div>
        <w:div w:id="635569353">
          <w:marLeft w:val="0"/>
          <w:marRight w:val="0"/>
          <w:marTop w:val="0"/>
          <w:marBottom w:val="0"/>
          <w:divBdr>
            <w:top w:val="none" w:sz="0" w:space="0" w:color="auto"/>
            <w:left w:val="none" w:sz="0" w:space="0" w:color="auto"/>
            <w:bottom w:val="none" w:sz="0" w:space="0" w:color="auto"/>
            <w:right w:val="none" w:sz="0" w:space="0" w:color="auto"/>
          </w:divBdr>
        </w:div>
        <w:div w:id="743062432">
          <w:marLeft w:val="0"/>
          <w:marRight w:val="0"/>
          <w:marTop w:val="0"/>
          <w:marBottom w:val="0"/>
          <w:divBdr>
            <w:top w:val="none" w:sz="0" w:space="0" w:color="auto"/>
            <w:left w:val="none" w:sz="0" w:space="0" w:color="auto"/>
            <w:bottom w:val="none" w:sz="0" w:space="0" w:color="auto"/>
            <w:right w:val="none" w:sz="0" w:space="0" w:color="auto"/>
          </w:divBdr>
        </w:div>
        <w:div w:id="183136857">
          <w:marLeft w:val="0"/>
          <w:marRight w:val="0"/>
          <w:marTop w:val="0"/>
          <w:marBottom w:val="0"/>
          <w:divBdr>
            <w:top w:val="none" w:sz="0" w:space="0" w:color="auto"/>
            <w:left w:val="none" w:sz="0" w:space="0" w:color="auto"/>
            <w:bottom w:val="none" w:sz="0" w:space="0" w:color="auto"/>
            <w:right w:val="none" w:sz="0" w:space="0" w:color="auto"/>
          </w:divBdr>
        </w:div>
        <w:div w:id="1863395696">
          <w:marLeft w:val="0"/>
          <w:marRight w:val="0"/>
          <w:marTop w:val="0"/>
          <w:marBottom w:val="0"/>
          <w:divBdr>
            <w:top w:val="none" w:sz="0" w:space="0" w:color="auto"/>
            <w:left w:val="none" w:sz="0" w:space="0" w:color="auto"/>
            <w:bottom w:val="none" w:sz="0" w:space="0" w:color="auto"/>
            <w:right w:val="none" w:sz="0" w:space="0" w:color="auto"/>
          </w:divBdr>
        </w:div>
        <w:div w:id="1107043174">
          <w:marLeft w:val="0"/>
          <w:marRight w:val="0"/>
          <w:marTop w:val="0"/>
          <w:marBottom w:val="0"/>
          <w:divBdr>
            <w:top w:val="none" w:sz="0" w:space="0" w:color="auto"/>
            <w:left w:val="none" w:sz="0" w:space="0" w:color="auto"/>
            <w:bottom w:val="none" w:sz="0" w:space="0" w:color="auto"/>
            <w:right w:val="none" w:sz="0" w:space="0" w:color="auto"/>
          </w:divBdr>
        </w:div>
        <w:div w:id="498545954">
          <w:marLeft w:val="0"/>
          <w:marRight w:val="0"/>
          <w:marTop w:val="0"/>
          <w:marBottom w:val="0"/>
          <w:divBdr>
            <w:top w:val="none" w:sz="0" w:space="0" w:color="auto"/>
            <w:left w:val="none" w:sz="0" w:space="0" w:color="auto"/>
            <w:bottom w:val="none" w:sz="0" w:space="0" w:color="auto"/>
            <w:right w:val="none" w:sz="0" w:space="0" w:color="auto"/>
          </w:divBdr>
        </w:div>
        <w:div w:id="1792816444">
          <w:marLeft w:val="0"/>
          <w:marRight w:val="0"/>
          <w:marTop w:val="0"/>
          <w:marBottom w:val="0"/>
          <w:divBdr>
            <w:top w:val="none" w:sz="0" w:space="0" w:color="auto"/>
            <w:left w:val="none" w:sz="0" w:space="0" w:color="auto"/>
            <w:bottom w:val="none" w:sz="0" w:space="0" w:color="auto"/>
            <w:right w:val="none" w:sz="0" w:space="0" w:color="auto"/>
          </w:divBdr>
        </w:div>
        <w:div w:id="1679770994">
          <w:marLeft w:val="0"/>
          <w:marRight w:val="0"/>
          <w:marTop w:val="0"/>
          <w:marBottom w:val="0"/>
          <w:divBdr>
            <w:top w:val="none" w:sz="0" w:space="0" w:color="auto"/>
            <w:left w:val="none" w:sz="0" w:space="0" w:color="auto"/>
            <w:bottom w:val="none" w:sz="0" w:space="0" w:color="auto"/>
            <w:right w:val="none" w:sz="0" w:space="0" w:color="auto"/>
          </w:divBdr>
        </w:div>
        <w:div w:id="1120606249">
          <w:marLeft w:val="0"/>
          <w:marRight w:val="0"/>
          <w:marTop w:val="0"/>
          <w:marBottom w:val="0"/>
          <w:divBdr>
            <w:top w:val="none" w:sz="0" w:space="0" w:color="auto"/>
            <w:left w:val="none" w:sz="0" w:space="0" w:color="auto"/>
            <w:bottom w:val="none" w:sz="0" w:space="0" w:color="auto"/>
            <w:right w:val="none" w:sz="0" w:space="0" w:color="auto"/>
          </w:divBdr>
        </w:div>
        <w:div w:id="1673340582">
          <w:marLeft w:val="0"/>
          <w:marRight w:val="0"/>
          <w:marTop w:val="0"/>
          <w:marBottom w:val="0"/>
          <w:divBdr>
            <w:top w:val="none" w:sz="0" w:space="0" w:color="auto"/>
            <w:left w:val="none" w:sz="0" w:space="0" w:color="auto"/>
            <w:bottom w:val="none" w:sz="0" w:space="0" w:color="auto"/>
            <w:right w:val="none" w:sz="0" w:space="0" w:color="auto"/>
          </w:divBdr>
        </w:div>
        <w:div w:id="1050500752">
          <w:marLeft w:val="0"/>
          <w:marRight w:val="0"/>
          <w:marTop w:val="0"/>
          <w:marBottom w:val="0"/>
          <w:divBdr>
            <w:top w:val="none" w:sz="0" w:space="0" w:color="auto"/>
            <w:left w:val="none" w:sz="0" w:space="0" w:color="auto"/>
            <w:bottom w:val="none" w:sz="0" w:space="0" w:color="auto"/>
            <w:right w:val="none" w:sz="0" w:space="0" w:color="auto"/>
          </w:divBdr>
        </w:div>
        <w:div w:id="1138260790">
          <w:marLeft w:val="0"/>
          <w:marRight w:val="0"/>
          <w:marTop w:val="0"/>
          <w:marBottom w:val="0"/>
          <w:divBdr>
            <w:top w:val="none" w:sz="0" w:space="0" w:color="auto"/>
            <w:left w:val="none" w:sz="0" w:space="0" w:color="auto"/>
            <w:bottom w:val="none" w:sz="0" w:space="0" w:color="auto"/>
            <w:right w:val="none" w:sz="0" w:space="0" w:color="auto"/>
          </w:divBdr>
          <w:divsChild>
            <w:div w:id="1367172913">
              <w:marLeft w:val="0"/>
              <w:marRight w:val="0"/>
              <w:marTop w:val="0"/>
              <w:marBottom w:val="0"/>
              <w:divBdr>
                <w:top w:val="none" w:sz="0" w:space="0" w:color="auto"/>
                <w:left w:val="none" w:sz="0" w:space="0" w:color="auto"/>
                <w:bottom w:val="none" w:sz="0" w:space="0" w:color="auto"/>
                <w:right w:val="none" w:sz="0" w:space="0" w:color="auto"/>
              </w:divBdr>
            </w:div>
            <w:div w:id="1698504513">
              <w:marLeft w:val="0"/>
              <w:marRight w:val="0"/>
              <w:marTop w:val="0"/>
              <w:marBottom w:val="0"/>
              <w:divBdr>
                <w:top w:val="none" w:sz="0" w:space="0" w:color="auto"/>
                <w:left w:val="none" w:sz="0" w:space="0" w:color="auto"/>
                <w:bottom w:val="none" w:sz="0" w:space="0" w:color="auto"/>
                <w:right w:val="none" w:sz="0" w:space="0" w:color="auto"/>
              </w:divBdr>
            </w:div>
            <w:div w:id="71052958">
              <w:marLeft w:val="0"/>
              <w:marRight w:val="0"/>
              <w:marTop w:val="0"/>
              <w:marBottom w:val="0"/>
              <w:divBdr>
                <w:top w:val="none" w:sz="0" w:space="0" w:color="auto"/>
                <w:left w:val="none" w:sz="0" w:space="0" w:color="auto"/>
                <w:bottom w:val="none" w:sz="0" w:space="0" w:color="auto"/>
                <w:right w:val="none" w:sz="0" w:space="0" w:color="auto"/>
              </w:divBdr>
            </w:div>
            <w:div w:id="1538853514">
              <w:marLeft w:val="0"/>
              <w:marRight w:val="0"/>
              <w:marTop w:val="0"/>
              <w:marBottom w:val="0"/>
              <w:divBdr>
                <w:top w:val="none" w:sz="0" w:space="0" w:color="auto"/>
                <w:left w:val="none" w:sz="0" w:space="0" w:color="auto"/>
                <w:bottom w:val="none" w:sz="0" w:space="0" w:color="auto"/>
                <w:right w:val="none" w:sz="0" w:space="0" w:color="auto"/>
              </w:divBdr>
            </w:div>
            <w:div w:id="1278488133">
              <w:marLeft w:val="0"/>
              <w:marRight w:val="0"/>
              <w:marTop w:val="0"/>
              <w:marBottom w:val="0"/>
              <w:divBdr>
                <w:top w:val="none" w:sz="0" w:space="0" w:color="auto"/>
                <w:left w:val="none" w:sz="0" w:space="0" w:color="auto"/>
                <w:bottom w:val="none" w:sz="0" w:space="0" w:color="auto"/>
                <w:right w:val="none" w:sz="0" w:space="0" w:color="auto"/>
              </w:divBdr>
            </w:div>
            <w:div w:id="279184662">
              <w:marLeft w:val="0"/>
              <w:marRight w:val="0"/>
              <w:marTop w:val="0"/>
              <w:marBottom w:val="0"/>
              <w:divBdr>
                <w:top w:val="none" w:sz="0" w:space="0" w:color="auto"/>
                <w:left w:val="none" w:sz="0" w:space="0" w:color="auto"/>
                <w:bottom w:val="none" w:sz="0" w:space="0" w:color="auto"/>
                <w:right w:val="none" w:sz="0" w:space="0" w:color="auto"/>
              </w:divBdr>
            </w:div>
            <w:div w:id="114491985">
              <w:marLeft w:val="0"/>
              <w:marRight w:val="0"/>
              <w:marTop w:val="0"/>
              <w:marBottom w:val="0"/>
              <w:divBdr>
                <w:top w:val="none" w:sz="0" w:space="0" w:color="auto"/>
                <w:left w:val="none" w:sz="0" w:space="0" w:color="auto"/>
                <w:bottom w:val="none" w:sz="0" w:space="0" w:color="auto"/>
                <w:right w:val="none" w:sz="0" w:space="0" w:color="auto"/>
              </w:divBdr>
            </w:div>
            <w:div w:id="1711569218">
              <w:marLeft w:val="0"/>
              <w:marRight w:val="0"/>
              <w:marTop w:val="0"/>
              <w:marBottom w:val="0"/>
              <w:divBdr>
                <w:top w:val="none" w:sz="0" w:space="0" w:color="auto"/>
                <w:left w:val="none" w:sz="0" w:space="0" w:color="auto"/>
                <w:bottom w:val="none" w:sz="0" w:space="0" w:color="auto"/>
                <w:right w:val="none" w:sz="0" w:space="0" w:color="auto"/>
              </w:divBdr>
            </w:div>
            <w:div w:id="358897773">
              <w:marLeft w:val="0"/>
              <w:marRight w:val="0"/>
              <w:marTop w:val="0"/>
              <w:marBottom w:val="0"/>
              <w:divBdr>
                <w:top w:val="none" w:sz="0" w:space="0" w:color="auto"/>
                <w:left w:val="none" w:sz="0" w:space="0" w:color="auto"/>
                <w:bottom w:val="none" w:sz="0" w:space="0" w:color="auto"/>
                <w:right w:val="none" w:sz="0" w:space="0" w:color="auto"/>
              </w:divBdr>
            </w:div>
            <w:div w:id="1801142428">
              <w:marLeft w:val="0"/>
              <w:marRight w:val="0"/>
              <w:marTop w:val="0"/>
              <w:marBottom w:val="0"/>
              <w:divBdr>
                <w:top w:val="none" w:sz="0" w:space="0" w:color="auto"/>
                <w:left w:val="none" w:sz="0" w:space="0" w:color="auto"/>
                <w:bottom w:val="none" w:sz="0" w:space="0" w:color="auto"/>
                <w:right w:val="none" w:sz="0" w:space="0" w:color="auto"/>
              </w:divBdr>
            </w:div>
            <w:div w:id="1018656987">
              <w:marLeft w:val="0"/>
              <w:marRight w:val="0"/>
              <w:marTop w:val="0"/>
              <w:marBottom w:val="0"/>
              <w:divBdr>
                <w:top w:val="none" w:sz="0" w:space="0" w:color="auto"/>
                <w:left w:val="none" w:sz="0" w:space="0" w:color="auto"/>
                <w:bottom w:val="none" w:sz="0" w:space="0" w:color="auto"/>
                <w:right w:val="none" w:sz="0" w:space="0" w:color="auto"/>
              </w:divBdr>
            </w:div>
            <w:div w:id="258027264">
              <w:marLeft w:val="0"/>
              <w:marRight w:val="0"/>
              <w:marTop w:val="0"/>
              <w:marBottom w:val="0"/>
              <w:divBdr>
                <w:top w:val="none" w:sz="0" w:space="0" w:color="auto"/>
                <w:left w:val="none" w:sz="0" w:space="0" w:color="auto"/>
                <w:bottom w:val="none" w:sz="0" w:space="0" w:color="auto"/>
                <w:right w:val="none" w:sz="0" w:space="0" w:color="auto"/>
              </w:divBdr>
            </w:div>
            <w:div w:id="436218061">
              <w:marLeft w:val="0"/>
              <w:marRight w:val="0"/>
              <w:marTop w:val="0"/>
              <w:marBottom w:val="0"/>
              <w:divBdr>
                <w:top w:val="none" w:sz="0" w:space="0" w:color="auto"/>
                <w:left w:val="none" w:sz="0" w:space="0" w:color="auto"/>
                <w:bottom w:val="none" w:sz="0" w:space="0" w:color="auto"/>
                <w:right w:val="none" w:sz="0" w:space="0" w:color="auto"/>
              </w:divBdr>
            </w:div>
            <w:div w:id="122875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595166">
      <w:bodyDiv w:val="1"/>
      <w:marLeft w:val="0"/>
      <w:marRight w:val="0"/>
      <w:marTop w:val="0"/>
      <w:marBottom w:val="0"/>
      <w:divBdr>
        <w:top w:val="none" w:sz="0" w:space="0" w:color="auto"/>
        <w:left w:val="none" w:sz="0" w:space="0" w:color="auto"/>
        <w:bottom w:val="none" w:sz="0" w:space="0" w:color="auto"/>
        <w:right w:val="none" w:sz="0" w:space="0" w:color="auto"/>
      </w:divBdr>
      <w:divsChild>
        <w:div w:id="820930630">
          <w:marLeft w:val="0"/>
          <w:marRight w:val="0"/>
          <w:marTop w:val="0"/>
          <w:marBottom w:val="0"/>
          <w:divBdr>
            <w:top w:val="none" w:sz="0" w:space="0" w:color="auto"/>
            <w:left w:val="none" w:sz="0" w:space="0" w:color="auto"/>
            <w:bottom w:val="none" w:sz="0" w:space="0" w:color="auto"/>
            <w:right w:val="none" w:sz="0" w:space="0" w:color="auto"/>
          </w:divBdr>
        </w:div>
        <w:div w:id="1829788804">
          <w:marLeft w:val="0"/>
          <w:marRight w:val="0"/>
          <w:marTop w:val="0"/>
          <w:marBottom w:val="0"/>
          <w:divBdr>
            <w:top w:val="none" w:sz="0" w:space="0" w:color="auto"/>
            <w:left w:val="none" w:sz="0" w:space="0" w:color="auto"/>
            <w:bottom w:val="none" w:sz="0" w:space="0" w:color="auto"/>
            <w:right w:val="none" w:sz="0" w:space="0" w:color="auto"/>
          </w:divBdr>
        </w:div>
        <w:div w:id="1202014141">
          <w:marLeft w:val="0"/>
          <w:marRight w:val="0"/>
          <w:marTop w:val="0"/>
          <w:marBottom w:val="0"/>
          <w:divBdr>
            <w:top w:val="none" w:sz="0" w:space="0" w:color="auto"/>
            <w:left w:val="none" w:sz="0" w:space="0" w:color="auto"/>
            <w:bottom w:val="none" w:sz="0" w:space="0" w:color="auto"/>
            <w:right w:val="none" w:sz="0" w:space="0" w:color="auto"/>
          </w:divBdr>
        </w:div>
        <w:div w:id="854805477">
          <w:marLeft w:val="0"/>
          <w:marRight w:val="0"/>
          <w:marTop w:val="0"/>
          <w:marBottom w:val="0"/>
          <w:divBdr>
            <w:top w:val="none" w:sz="0" w:space="0" w:color="auto"/>
            <w:left w:val="none" w:sz="0" w:space="0" w:color="auto"/>
            <w:bottom w:val="none" w:sz="0" w:space="0" w:color="auto"/>
            <w:right w:val="none" w:sz="0" w:space="0" w:color="auto"/>
          </w:divBdr>
        </w:div>
        <w:div w:id="835340749">
          <w:marLeft w:val="0"/>
          <w:marRight w:val="0"/>
          <w:marTop w:val="0"/>
          <w:marBottom w:val="0"/>
          <w:divBdr>
            <w:top w:val="none" w:sz="0" w:space="0" w:color="auto"/>
            <w:left w:val="none" w:sz="0" w:space="0" w:color="auto"/>
            <w:bottom w:val="none" w:sz="0" w:space="0" w:color="auto"/>
            <w:right w:val="none" w:sz="0" w:space="0" w:color="auto"/>
          </w:divBdr>
        </w:div>
        <w:div w:id="1690061746">
          <w:marLeft w:val="0"/>
          <w:marRight w:val="0"/>
          <w:marTop w:val="0"/>
          <w:marBottom w:val="0"/>
          <w:divBdr>
            <w:top w:val="none" w:sz="0" w:space="0" w:color="auto"/>
            <w:left w:val="none" w:sz="0" w:space="0" w:color="auto"/>
            <w:bottom w:val="none" w:sz="0" w:space="0" w:color="auto"/>
            <w:right w:val="none" w:sz="0" w:space="0" w:color="auto"/>
          </w:divBdr>
        </w:div>
        <w:div w:id="419176711">
          <w:marLeft w:val="0"/>
          <w:marRight w:val="0"/>
          <w:marTop w:val="0"/>
          <w:marBottom w:val="0"/>
          <w:divBdr>
            <w:top w:val="none" w:sz="0" w:space="0" w:color="auto"/>
            <w:left w:val="none" w:sz="0" w:space="0" w:color="auto"/>
            <w:bottom w:val="none" w:sz="0" w:space="0" w:color="auto"/>
            <w:right w:val="none" w:sz="0" w:space="0" w:color="auto"/>
          </w:divBdr>
        </w:div>
        <w:div w:id="558253223">
          <w:marLeft w:val="0"/>
          <w:marRight w:val="0"/>
          <w:marTop w:val="0"/>
          <w:marBottom w:val="0"/>
          <w:divBdr>
            <w:top w:val="none" w:sz="0" w:space="0" w:color="auto"/>
            <w:left w:val="none" w:sz="0" w:space="0" w:color="auto"/>
            <w:bottom w:val="none" w:sz="0" w:space="0" w:color="auto"/>
            <w:right w:val="none" w:sz="0" w:space="0" w:color="auto"/>
          </w:divBdr>
        </w:div>
        <w:div w:id="1172063202">
          <w:marLeft w:val="0"/>
          <w:marRight w:val="0"/>
          <w:marTop w:val="0"/>
          <w:marBottom w:val="0"/>
          <w:divBdr>
            <w:top w:val="none" w:sz="0" w:space="0" w:color="auto"/>
            <w:left w:val="none" w:sz="0" w:space="0" w:color="auto"/>
            <w:bottom w:val="none" w:sz="0" w:space="0" w:color="auto"/>
            <w:right w:val="none" w:sz="0" w:space="0" w:color="auto"/>
          </w:divBdr>
        </w:div>
        <w:div w:id="1645968212">
          <w:marLeft w:val="0"/>
          <w:marRight w:val="0"/>
          <w:marTop w:val="0"/>
          <w:marBottom w:val="0"/>
          <w:divBdr>
            <w:top w:val="none" w:sz="0" w:space="0" w:color="auto"/>
            <w:left w:val="none" w:sz="0" w:space="0" w:color="auto"/>
            <w:bottom w:val="none" w:sz="0" w:space="0" w:color="auto"/>
            <w:right w:val="none" w:sz="0" w:space="0" w:color="auto"/>
          </w:divBdr>
        </w:div>
        <w:div w:id="2139912205">
          <w:marLeft w:val="0"/>
          <w:marRight w:val="0"/>
          <w:marTop w:val="0"/>
          <w:marBottom w:val="0"/>
          <w:divBdr>
            <w:top w:val="none" w:sz="0" w:space="0" w:color="auto"/>
            <w:left w:val="none" w:sz="0" w:space="0" w:color="auto"/>
            <w:bottom w:val="none" w:sz="0" w:space="0" w:color="auto"/>
            <w:right w:val="none" w:sz="0" w:space="0" w:color="auto"/>
          </w:divBdr>
        </w:div>
        <w:div w:id="732510214">
          <w:marLeft w:val="0"/>
          <w:marRight w:val="0"/>
          <w:marTop w:val="0"/>
          <w:marBottom w:val="0"/>
          <w:divBdr>
            <w:top w:val="none" w:sz="0" w:space="0" w:color="auto"/>
            <w:left w:val="none" w:sz="0" w:space="0" w:color="auto"/>
            <w:bottom w:val="none" w:sz="0" w:space="0" w:color="auto"/>
            <w:right w:val="none" w:sz="0" w:space="0" w:color="auto"/>
          </w:divBdr>
        </w:div>
        <w:div w:id="1415010301">
          <w:marLeft w:val="0"/>
          <w:marRight w:val="0"/>
          <w:marTop w:val="0"/>
          <w:marBottom w:val="0"/>
          <w:divBdr>
            <w:top w:val="none" w:sz="0" w:space="0" w:color="auto"/>
            <w:left w:val="none" w:sz="0" w:space="0" w:color="auto"/>
            <w:bottom w:val="none" w:sz="0" w:space="0" w:color="auto"/>
            <w:right w:val="none" w:sz="0" w:space="0" w:color="auto"/>
          </w:divBdr>
        </w:div>
        <w:div w:id="410392472">
          <w:marLeft w:val="0"/>
          <w:marRight w:val="0"/>
          <w:marTop w:val="0"/>
          <w:marBottom w:val="0"/>
          <w:divBdr>
            <w:top w:val="none" w:sz="0" w:space="0" w:color="auto"/>
            <w:left w:val="none" w:sz="0" w:space="0" w:color="auto"/>
            <w:bottom w:val="none" w:sz="0" w:space="0" w:color="auto"/>
            <w:right w:val="none" w:sz="0" w:space="0" w:color="auto"/>
          </w:divBdr>
        </w:div>
        <w:div w:id="817918587">
          <w:marLeft w:val="0"/>
          <w:marRight w:val="0"/>
          <w:marTop w:val="0"/>
          <w:marBottom w:val="0"/>
          <w:divBdr>
            <w:top w:val="none" w:sz="0" w:space="0" w:color="auto"/>
            <w:left w:val="none" w:sz="0" w:space="0" w:color="auto"/>
            <w:bottom w:val="none" w:sz="0" w:space="0" w:color="auto"/>
            <w:right w:val="none" w:sz="0" w:space="0" w:color="auto"/>
          </w:divBdr>
        </w:div>
        <w:div w:id="301007182">
          <w:marLeft w:val="0"/>
          <w:marRight w:val="0"/>
          <w:marTop w:val="0"/>
          <w:marBottom w:val="0"/>
          <w:divBdr>
            <w:top w:val="none" w:sz="0" w:space="0" w:color="auto"/>
            <w:left w:val="none" w:sz="0" w:space="0" w:color="auto"/>
            <w:bottom w:val="none" w:sz="0" w:space="0" w:color="auto"/>
            <w:right w:val="none" w:sz="0" w:space="0" w:color="auto"/>
          </w:divBdr>
        </w:div>
        <w:div w:id="594093150">
          <w:marLeft w:val="0"/>
          <w:marRight w:val="0"/>
          <w:marTop w:val="0"/>
          <w:marBottom w:val="0"/>
          <w:divBdr>
            <w:top w:val="none" w:sz="0" w:space="0" w:color="auto"/>
            <w:left w:val="none" w:sz="0" w:space="0" w:color="auto"/>
            <w:bottom w:val="none" w:sz="0" w:space="0" w:color="auto"/>
            <w:right w:val="none" w:sz="0" w:space="0" w:color="auto"/>
          </w:divBdr>
        </w:div>
        <w:div w:id="941107318">
          <w:marLeft w:val="0"/>
          <w:marRight w:val="0"/>
          <w:marTop w:val="0"/>
          <w:marBottom w:val="0"/>
          <w:divBdr>
            <w:top w:val="none" w:sz="0" w:space="0" w:color="auto"/>
            <w:left w:val="none" w:sz="0" w:space="0" w:color="auto"/>
            <w:bottom w:val="none" w:sz="0" w:space="0" w:color="auto"/>
            <w:right w:val="none" w:sz="0" w:space="0" w:color="auto"/>
          </w:divBdr>
        </w:div>
        <w:div w:id="1518345293">
          <w:marLeft w:val="0"/>
          <w:marRight w:val="0"/>
          <w:marTop w:val="0"/>
          <w:marBottom w:val="0"/>
          <w:divBdr>
            <w:top w:val="none" w:sz="0" w:space="0" w:color="auto"/>
            <w:left w:val="none" w:sz="0" w:space="0" w:color="auto"/>
            <w:bottom w:val="none" w:sz="0" w:space="0" w:color="auto"/>
            <w:right w:val="none" w:sz="0" w:space="0" w:color="auto"/>
          </w:divBdr>
        </w:div>
        <w:div w:id="1361081548">
          <w:marLeft w:val="0"/>
          <w:marRight w:val="0"/>
          <w:marTop w:val="0"/>
          <w:marBottom w:val="0"/>
          <w:divBdr>
            <w:top w:val="none" w:sz="0" w:space="0" w:color="auto"/>
            <w:left w:val="none" w:sz="0" w:space="0" w:color="auto"/>
            <w:bottom w:val="none" w:sz="0" w:space="0" w:color="auto"/>
            <w:right w:val="none" w:sz="0" w:space="0" w:color="auto"/>
          </w:divBdr>
        </w:div>
        <w:div w:id="1495683460">
          <w:marLeft w:val="0"/>
          <w:marRight w:val="0"/>
          <w:marTop w:val="0"/>
          <w:marBottom w:val="0"/>
          <w:divBdr>
            <w:top w:val="none" w:sz="0" w:space="0" w:color="auto"/>
            <w:left w:val="none" w:sz="0" w:space="0" w:color="auto"/>
            <w:bottom w:val="none" w:sz="0" w:space="0" w:color="auto"/>
            <w:right w:val="none" w:sz="0" w:space="0" w:color="auto"/>
          </w:divBdr>
          <w:divsChild>
            <w:div w:id="1922637446">
              <w:marLeft w:val="0"/>
              <w:marRight w:val="0"/>
              <w:marTop w:val="0"/>
              <w:marBottom w:val="0"/>
              <w:divBdr>
                <w:top w:val="none" w:sz="0" w:space="0" w:color="auto"/>
                <w:left w:val="none" w:sz="0" w:space="0" w:color="auto"/>
                <w:bottom w:val="none" w:sz="0" w:space="0" w:color="auto"/>
                <w:right w:val="none" w:sz="0" w:space="0" w:color="auto"/>
              </w:divBdr>
            </w:div>
            <w:div w:id="38481232">
              <w:marLeft w:val="0"/>
              <w:marRight w:val="0"/>
              <w:marTop w:val="0"/>
              <w:marBottom w:val="0"/>
              <w:divBdr>
                <w:top w:val="none" w:sz="0" w:space="0" w:color="auto"/>
                <w:left w:val="none" w:sz="0" w:space="0" w:color="auto"/>
                <w:bottom w:val="none" w:sz="0" w:space="0" w:color="auto"/>
                <w:right w:val="none" w:sz="0" w:space="0" w:color="auto"/>
              </w:divBdr>
            </w:div>
            <w:div w:id="1865555875">
              <w:marLeft w:val="0"/>
              <w:marRight w:val="0"/>
              <w:marTop w:val="0"/>
              <w:marBottom w:val="0"/>
              <w:divBdr>
                <w:top w:val="none" w:sz="0" w:space="0" w:color="auto"/>
                <w:left w:val="none" w:sz="0" w:space="0" w:color="auto"/>
                <w:bottom w:val="none" w:sz="0" w:space="0" w:color="auto"/>
                <w:right w:val="none" w:sz="0" w:space="0" w:color="auto"/>
              </w:divBdr>
            </w:div>
            <w:div w:id="590547550">
              <w:marLeft w:val="0"/>
              <w:marRight w:val="0"/>
              <w:marTop w:val="0"/>
              <w:marBottom w:val="0"/>
              <w:divBdr>
                <w:top w:val="none" w:sz="0" w:space="0" w:color="auto"/>
                <w:left w:val="none" w:sz="0" w:space="0" w:color="auto"/>
                <w:bottom w:val="none" w:sz="0" w:space="0" w:color="auto"/>
                <w:right w:val="none" w:sz="0" w:space="0" w:color="auto"/>
              </w:divBdr>
            </w:div>
            <w:div w:id="581644877">
              <w:marLeft w:val="0"/>
              <w:marRight w:val="0"/>
              <w:marTop w:val="0"/>
              <w:marBottom w:val="0"/>
              <w:divBdr>
                <w:top w:val="none" w:sz="0" w:space="0" w:color="auto"/>
                <w:left w:val="none" w:sz="0" w:space="0" w:color="auto"/>
                <w:bottom w:val="none" w:sz="0" w:space="0" w:color="auto"/>
                <w:right w:val="none" w:sz="0" w:space="0" w:color="auto"/>
              </w:divBdr>
            </w:div>
            <w:div w:id="1397167672">
              <w:marLeft w:val="0"/>
              <w:marRight w:val="0"/>
              <w:marTop w:val="0"/>
              <w:marBottom w:val="0"/>
              <w:divBdr>
                <w:top w:val="none" w:sz="0" w:space="0" w:color="auto"/>
                <w:left w:val="none" w:sz="0" w:space="0" w:color="auto"/>
                <w:bottom w:val="none" w:sz="0" w:space="0" w:color="auto"/>
                <w:right w:val="none" w:sz="0" w:space="0" w:color="auto"/>
              </w:divBdr>
            </w:div>
            <w:div w:id="1274170080">
              <w:marLeft w:val="0"/>
              <w:marRight w:val="0"/>
              <w:marTop w:val="0"/>
              <w:marBottom w:val="0"/>
              <w:divBdr>
                <w:top w:val="none" w:sz="0" w:space="0" w:color="auto"/>
                <w:left w:val="none" w:sz="0" w:space="0" w:color="auto"/>
                <w:bottom w:val="none" w:sz="0" w:space="0" w:color="auto"/>
                <w:right w:val="none" w:sz="0" w:space="0" w:color="auto"/>
              </w:divBdr>
            </w:div>
            <w:div w:id="701706175">
              <w:marLeft w:val="0"/>
              <w:marRight w:val="0"/>
              <w:marTop w:val="0"/>
              <w:marBottom w:val="0"/>
              <w:divBdr>
                <w:top w:val="none" w:sz="0" w:space="0" w:color="auto"/>
                <w:left w:val="none" w:sz="0" w:space="0" w:color="auto"/>
                <w:bottom w:val="none" w:sz="0" w:space="0" w:color="auto"/>
                <w:right w:val="none" w:sz="0" w:space="0" w:color="auto"/>
              </w:divBdr>
            </w:div>
            <w:div w:id="1268149906">
              <w:marLeft w:val="0"/>
              <w:marRight w:val="0"/>
              <w:marTop w:val="0"/>
              <w:marBottom w:val="0"/>
              <w:divBdr>
                <w:top w:val="none" w:sz="0" w:space="0" w:color="auto"/>
                <w:left w:val="none" w:sz="0" w:space="0" w:color="auto"/>
                <w:bottom w:val="none" w:sz="0" w:space="0" w:color="auto"/>
                <w:right w:val="none" w:sz="0" w:space="0" w:color="auto"/>
              </w:divBdr>
            </w:div>
            <w:div w:id="209803780">
              <w:marLeft w:val="0"/>
              <w:marRight w:val="0"/>
              <w:marTop w:val="0"/>
              <w:marBottom w:val="0"/>
              <w:divBdr>
                <w:top w:val="none" w:sz="0" w:space="0" w:color="auto"/>
                <w:left w:val="none" w:sz="0" w:space="0" w:color="auto"/>
                <w:bottom w:val="none" w:sz="0" w:space="0" w:color="auto"/>
                <w:right w:val="none" w:sz="0" w:space="0" w:color="auto"/>
              </w:divBdr>
            </w:div>
            <w:div w:id="5405740">
              <w:marLeft w:val="0"/>
              <w:marRight w:val="0"/>
              <w:marTop w:val="0"/>
              <w:marBottom w:val="0"/>
              <w:divBdr>
                <w:top w:val="none" w:sz="0" w:space="0" w:color="auto"/>
                <w:left w:val="none" w:sz="0" w:space="0" w:color="auto"/>
                <w:bottom w:val="none" w:sz="0" w:space="0" w:color="auto"/>
                <w:right w:val="none" w:sz="0" w:space="0" w:color="auto"/>
              </w:divBdr>
            </w:div>
            <w:div w:id="1112283422">
              <w:marLeft w:val="0"/>
              <w:marRight w:val="0"/>
              <w:marTop w:val="0"/>
              <w:marBottom w:val="0"/>
              <w:divBdr>
                <w:top w:val="none" w:sz="0" w:space="0" w:color="auto"/>
                <w:left w:val="none" w:sz="0" w:space="0" w:color="auto"/>
                <w:bottom w:val="none" w:sz="0" w:space="0" w:color="auto"/>
                <w:right w:val="none" w:sz="0" w:space="0" w:color="auto"/>
              </w:divBdr>
            </w:div>
            <w:div w:id="387192710">
              <w:marLeft w:val="0"/>
              <w:marRight w:val="0"/>
              <w:marTop w:val="0"/>
              <w:marBottom w:val="0"/>
              <w:divBdr>
                <w:top w:val="none" w:sz="0" w:space="0" w:color="auto"/>
                <w:left w:val="none" w:sz="0" w:space="0" w:color="auto"/>
                <w:bottom w:val="none" w:sz="0" w:space="0" w:color="auto"/>
                <w:right w:val="none" w:sz="0" w:space="0" w:color="auto"/>
              </w:divBdr>
            </w:div>
            <w:div w:id="2314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osfhealthcare.org/locations?locationType=Hospital" TargetMode="External"/><Relationship Id="rId3" Type="http://schemas.openxmlformats.org/officeDocument/2006/relationships/settings" Target="settings.xml"/><Relationship Id="rId7" Type="http://schemas.openxmlformats.org/officeDocument/2006/relationships/hyperlink" Target="https://www.osfhealthcare.org/services/pregnancy-birth/locations/peoria/breastfeeding-resource-cen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breastfeeding.org/national-breastfeeding-month.html" TargetMode="External"/><Relationship Id="rId5" Type="http://schemas.openxmlformats.org/officeDocument/2006/relationships/hyperlink" Target="https://www.osfhealthcare.org/oncal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968</Words>
  <Characters>5522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cp:lastPrinted>2024-08-01T22:11:00Z</cp:lastPrinted>
  <dcterms:created xsi:type="dcterms:W3CDTF">2024-08-01T22:34:00Z</dcterms:created>
  <dcterms:modified xsi:type="dcterms:W3CDTF">2024-08-01T22:34:00Z</dcterms:modified>
</cp:coreProperties>
</file>