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9EB44" w14:textId="526A7978" w:rsidR="00CB6917" w:rsidRPr="00440044" w:rsidRDefault="00CB6917" w:rsidP="00CB6917">
      <w:pPr>
        <w:spacing w:before="100" w:beforeAutospacing="1" w:after="100" w:afterAutospacing="1"/>
        <w:rPr>
          <w:rFonts w:ascii="Tahoma" w:eastAsia="Times New Roman" w:hAnsi="Tahoma" w:cs="Tahoma"/>
          <w:b/>
          <w:bCs/>
          <w:sz w:val="24"/>
        </w:rPr>
      </w:pPr>
      <w:r>
        <w:rPr>
          <w:rFonts w:ascii="Tahoma" w:eastAsia="Times New Roman" w:hAnsi="Tahoma" w:cs="Tahoma"/>
          <w:b/>
          <w:bCs/>
          <w:sz w:val="24"/>
        </w:rPr>
        <w:t xml:space="preserve">Script – </w:t>
      </w:r>
      <w:r>
        <w:rPr>
          <w:rFonts w:ascii="Tahoma" w:eastAsia="Times New Roman" w:hAnsi="Tahoma" w:cs="Tahoma"/>
          <w:b/>
          <w:bCs/>
          <w:sz w:val="24"/>
        </w:rPr>
        <w:t>Broadcast</w:t>
      </w:r>
      <w:r w:rsidRPr="00440044">
        <w:rPr>
          <w:rFonts w:ascii="Tahoma" w:eastAsia="Times New Roman" w:hAnsi="Tahoma" w:cs="Tahoma"/>
          <w:b/>
          <w:bCs/>
          <w:sz w:val="24"/>
        </w:rPr>
        <w:t xml:space="preserve"> – When the mind won’t rest</w:t>
      </w:r>
      <w:r>
        <w:rPr>
          <w:rFonts w:ascii="Tahoma" w:eastAsia="Times New Roman" w:hAnsi="Tahoma" w:cs="Tahoma"/>
          <w:b/>
          <w:bCs/>
          <w:sz w:val="24"/>
        </w:rPr>
        <w:t xml:space="preserve">: </w:t>
      </w:r>
      <w:r w:rsidRPr="00440044">
        <w:rPr>
          <w:rFonts w:ascii="Tahoma" w:eastAsia="Times New Roman" w:hAnsi="Tahoma" w:cs="Tahoma"/>
          <w:b/>
          <w:bCs/>
          <w:sz w:val="24"/>
        </w:rPr>
        <w:t xml:space="preserve">Living with OCD </w:t>
      </w:r>
    </w:p>
    <w:p w14:paraId="2CEC1540" w14:textId="77777777" w:rsidR="00CB6917" w:rsidRPr="00CB6917" w:rsidRDefault="00CB6917" w:rsidP="00CB6917">
      <w:pPr>
        <w:spacing w:before="100" w:beforeAutospacing="1" w:after="100" w:afterAutospacing="1"/>
        <w:rPr>
          <w:rFonts w:ascii="Tahoma" w:eastAsia="Times New Roman" w:hAnsi="Tahoma" w:cs="Tahoma"/>
          <w:b/>
          <w:bCs/>
          <w:sz w:val="20"/>
          <w:szCs w:val="20"/>
        </w:rPr>
      </w:pPr>
      <w:r w:rsidRPr="00CB6917">
        <w:rPr>
          <w:rFonts w:ascii="Tahoma" w:eastAsia="Times New Roman" w:hAnsi="Tahoma" w:cs="Tahoma"/>
          <w:b/>
          <w:bCs/>
          <w:sz w:val="20"/>
          <w:szCs w:val="20"/>
        </w:rPr>
        <w:t xml:space="preserve">INTRO </w:t>
      </w:r>
    </w:p>
    <w:p w14:paraId="2AA357F0" w14:textId="48BA44BE" w:rsidR="00CB6917" w:rsidRPr="00440044"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 xml:space="preserve">Last NFL postseason, Washington kicker Zane Gonzalez made the biggest kick of his career when he made a game-ending field goal against Tampa Bay, giving the Commanders their first playoff </w:t>
      </w:r>
      <w:proofErr w:type="gramStart"/>
      <w:r w:rsidRPr="00440044">
        <w:rPr>
          <w:rFonts w:ascii="Tahoma" w:eastAsia="Times New Roman" w:hAnsi="Tahoma" w:cs="Tahoma"/>
          <w:sz w:val="20"/>
          <w:szCs w:val="20"/>
        </w:rPr>
        <w:t>win</w:t>
      </w:r>
      <w:proofErr w:type="gramEnd"/>
      <w:r w:rsidRPr="00440044">
        <w:rPr>
          <w:rFonts w:ascii="Tahoma" w:eastAsia="Times New Roman" w:hAnsi="Tahoma" w:cs="Tahoma"/>
          <w:sz w:val="20"/>
          <w:szCs w:val="20"/>
        </w:rPr>
        <w:t xml:space="preserve"> in 20 years.</w:t>
      </w:r>
    </w:p>
    <w:p w14:paraId="301FD5B5" w14:textId="4753D118" w:rsidR="00CB6917" w:rsidRPr="00440044"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But Gonzalez made more headlines with his extensive pre-kick routine than the actual game-winner itself. TV cameras caught Gonzalez’s extensive routine, which included fixing his sock, tapping his helmet and adjusting his hair repeatedly before the kick. It wasn’t any superstition, but part of Gonzalez's obsessive-compulsive disorder (OCD).</w:t>
      </w:r>
      <w:r>
        <w:rPr>
          <w:rFonts w:ascii="Tahoma" w:eastAsia="Times New Roman" w:hAnsi="Tahoma" w:cs="Tahoma"/>
          <w:sz w:val="20"/>
          <w:szCs w:val="20"/>
        </w:rPr>
        <w:t xml:space="preserve"> </w:t>
      </w:r>
      <w:r w:rsidRPr="00440044">
        <w:rPr>
          <w:rFonts w:ascii="Tahoma" w:eastAsia="Times New Roman" w:hAnsi="Tahoma" w:cs="Tahoma"/>
          <w:sz w:val="20"/>
          <w:szCs w:val="20"/>
        </w:rPr>
        <w:t xml:space="preserve">Fans took to social media to scrutinize Gonzalez’s unusual behavior as some type of nervous behavior. It wasn’t until after the game that the kicker </w:t>
      </w:r>
      <w:proofErr w:type="gramStart"/>
      <w:r w:rsidRPr="00440044">
        <w:rPr>
          <w:rFonts w:ascii="Tahoma" w:eastAsia="Times New Roman" w:hAnsi="Tahoma" w:cs="Tahoma"/>
          <w:sz w:val="20"/>
          <w:szCs w:val="20"/>
        </w:rPr>
        <w:t>opened up</w:t>
      </w:r>
      <w:proofErr w:type="gramEnd"/>
      <w:r w:rsidRPr="00440044">
        <w:rPr>
          <w:rFonts w:ascii="Tahoma" w:eastAsia="Times New Roman" w:hAnsi="Tahoma" w:cs="Tahoma"/>
          <w:sz w:val="20"/>
          <w:szCs w:val="20"/>
        </w:rPr>
        <w:t xml:space="preserve"> in interviews about the struggles of dealing with OCD.</w:t>
      </w:r>
    </w:p>
    <w:p w14:paraId="4B173F08" w14:textId="77777777" w:rsidR="00CB6917" w:rsidRPr="00CB6917" w:rsidRDefault="00CB6917" w:rsidP="00CB6917">
      <w:pPr>
        <w:spacing w:before="100" w:beforeAutospacing="1" w:after="100" w:afterAutospacing="1"/>
        <w:rPr>
          <w:rFonts w:ascii="Tahoma" w:eastAsia="Times New Roman" w:hAnsi="Tahoma" w:cs="Tahoma"/>
          <w:b/>
          <w:bCs/>
          <w:sz w:val="20"/>
          <w:szCs w:val="20"/>
        </w:rPr>
      </w:pPr>
      <w:r w:rsidRPr="00CB6917">
        <w:rPr>
          <w:rFonts w:ascii="Tahoma" w:eastAsia="Times New Roman" w:hAnsi="Tahoma" w:cs="Tahoma"/>
          <w:b/>
          <w:bCs/>
          <w:sz w:val="20"/>
          <w:szCs w:val="20"/>
        </w:rPr>
        <w:t xml:space="preserve">VO </w:t>
      </w:r>
    </w:p>
    <w:p w14:paraId="505643AA" w14:textId="3E8D3AD8" w:rsidR="00CB6917" w:rsidRPr="00440044"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 xml:space="preserve">According to the International OCD Foundation, OCD is a mental health disorder that affects people of all ages and happens when a person gets stuck in a cycle of obsessions and compulsions. Obsessions are thoughts, images or urges that may be extreme or disturbing, which repeat in our minds and are accompanied by the feeling that things </w:t>
      </w:r>
      <w:proofErr w:type="gramStart"/>
      <w:r w:rsidRPr="00440044">
        <w:rPr>
          <w:rFonts w:ascii="Tahoma" w:eastAsia="Times New Roman" w:hAnsi="Tahoma" w:cs="Tahoma"/>
          <w:sz w:val="20"/>
          <w:szCs w:val="20"/>
        </w:rPr>
        <w:t>have to</w:t>
      </w:r>
      <w:proofErr w:type="gramEnd"/>
      <w:r w:rsidRPr="00440044">
        <w:rPr>
          <w:rFonts w:ascii="Tahoma" w:eastAsia="Times New Roman" w:hAnsi="Tahoma" w:cs="Tahoma"/>
          <w:sz w:val="20"/>
          <w:szCs w:val="20"/>
        </w:rPr>
        <w:t xml:space="preserve"> be “just right.”</w:t>
      </w:r>
    </w:p>
    <w:p w14:paraId="69C153AC" w14:textId="32829E5B" w:rsidR="00CB6917" w:rsidRPr="00440044"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 xml:space="preserve">Compulsions are excessive or repetitive behaviors that a person uses to satisfy the obsessions in our mind. Examples include frequent washing or cleaning, or excessive checking to make sure a door is </w:t>
      </w:r>
      <w:proofErr w:type="gramStart"/>
      <w:r w:rsidRPr="00440044">
        <w:rPr>
          <w:rFonts w:ascii="Tahoma" w:eastAsia="Times New Roman" w:hAnsi="Tahoma" w:cs="Tahoma"/>
          <w:sz w:val="20"/>
          <w:szCs w:val="20"/>
        </w:rPr>
        <w:t>locked</w:t>
      </w:r>
      <w:proofErr w:type="gramEnd"/>
      <w:r w:rsidRPr="00440044">
        <w:rPr>
          <w:rFonts w:ascii="Tahoma" w:eastAsia="Times New Roman" w:hAnsi="Tahoma" w:cs="Tahoma"/>
          <w:sz w:val="20"/>
          <w:szCs w:val="20"/>
        </w:rPr>
        <w:t xml:space="preserve"> or a light is turned off.</w:t>
      </w:r>
      <w:r>
        <w:rPr>
          <w:rFonts w:ascii="Tahoma" w:eastAsia="Times New Roman" w:hAnsi="Tahoma" w:cs="Tahoma"/>
          <w:sz w:val="20"/>
          <w:szCs w:val="20"/>
        </w:rPr>
        <w:t xml:space="preserve"> </w:t>
      </w:r>
      <w:r w:rsidRPr="00440044">
        <w:rPr>
          <w:rFonts w:ascii="Tahoma" w:eastAsia="Times New Roman" w:hAnsi="Tahoma" w:cs="Tahoma"/>
          <w:sz w:val="20"/>
          <w:szCs w:val="20"/>
        </w:rPr>
        <w:t>According to the OCD Foundation, about 1 in 40 people have OCD. But not all OCD is diagnosed, and some people suffer from anxiety, which can mimic OCD behaviors.</w:t>
      </w:r>
    </w:p>
    <w:p w14:paraId="158111E5" w14:textId="77777777" w:rsidR="00CB6917"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Jennifer Brandt is a psychotherapist for OSF HealthCare. She not only treats clients with OCD, but lives with the disorder herself. </w:t>
      </w:r>
    </w:p>
    <w:p w14:paraId="6DE9A4B6" w14:textId="77777777" w:rsidR="00CB6917" w:rsidRDefault="00CB6917" w:rsidP="00CB6917">
      <w:pPr>
        <w:spacing w:before="100" w:beforeAutospacing="1" w:after="100" w:afterAutospacing="1"/>
        <w:rPr>
          <w:rFonts w:ascii="Tahoma" w:eastAsia="Times New Roman" w:hAnsi="Tahoma" w:cs="Tahoma"/>
          <w:b/>
          <w:bCs/>
          <w:sz w:val="20"/>
          <w:szCs w:val="20"/>
        </w:rPr>
      </w:pPr>
      <w:r>
        <w:rPr>
          <w:rFonts w:ascii="Tahoma" w:eastAsia="Times New Roman" w:hAnsi="Tahoma" w:cs="Tahoma"/>
          <w:b/>
          <w:bCs/>
          <w:sz w:val="20"/>
          <w:szCs w:val="20"/>
        </w:rPr>
        <w:t xml:space="preserve">((SOS)) </w:t>
      </w:r>
    </w:p>
    <w:p w14:paraId="200CF887" w14:textId="6C49FFDD" w:rsidR="00CB6917" w:rsidRPr="00CB6917" w:rsidRDefault="00CB6917" w:rsidP="00CB6917">
      <w:pPr>
        <w:spacing w:before="100" w:beforeAutospacing="1" w:after="100" w:afterAutospacing="1"/>
        <w:rPr>
          <w:rFonts w:ascii="Tahoma" w:eastAsia="Times New Roman" w:hAnsi="Tahoma" w:cs="Tahoma"/>
          <w:b/>
          <w:bCs/>
          <w:sz w:val="20"/>
          <w:szCs w:val="20"/>
        </w:rPr>
      </w:pPr>
      <w:r w:rsidRPr="00440044">
        <w:rPr>
          <w:rFonts w:ascii="Tahoma" w:eastAsia="Times New Roman" w:hAnsi="Tahoma" w:cs="Tahoma"/>
          <w:b/>
          <w:bCs/>
          <w:sz w:val="20"/>
          <w:szCs w:val="20"/>
        </w:rPr>
        <w:t>Jennifer Brandt</w:t>
      </w:r>
      <w:r>
        <w:rPr>
          <w:rFonts w:ascii="Tahoma" w:eastAsia="Times New Roman" w:hAnsi="Tahoma" w:cs="Tahoma"/>
          <w:b/>
          <w:bCs/>
          <w:sz w:val="20"/>
          <w:szCs w:val="20"/>
        </w:rPr>
        <w:t xml:space="preserve">, </w:t>
      </w:r>
      <w:r w:rsidRPr="00440044">
        <w:rPr>
          <w:rFonts w:ascii="Tahoma" w:eastAsia="Times New Roman" w:hAnsi="Tahoma" w:cs="Tahoma"/>
          <w:b/>
          <w:bCs/>
          <w:sz w:val="20"/>
          <w:szCs w:val="20"/>
        </w:rPr>
        <w:t>psychotherapist</w:t>
      </w:r>
      <w:r>
        <w:rPr>
          <w:rFonts w:ascii="Tahoma" w:eastAsia="Times New Roman" w:hAnsi="Tahoma" w:cs="Tahoma"/>
          <w:b/>
          <w:bCs/>
          <w:sz w:val="20"/>
          <w:szCs w:val="20"/>
        </w:rPr>
        <w:t xml:space="preserve">, </w:t>
      </w:r>
      <w:r w:rsidRPr="00440044">
        <w:rPr>
          <w:rFonts w:ascii="Tahoma" w:eastAsia="Times New Roman" w:hAnsi="Tahoma" w:cs="Tahoma"/>
          <w:b/>
          <w:bCs/>
          <w:sz w:val="20"/>
          <w:szCs w:val="20"/>
        </w:rPr>
        <w:t>OSF HealthCare</w:t>
      </w:r>
    </w:p>
    <w:p w14:paraId="38B3E286" w14:textId="56D6C14C" w:rsidR="00CB6917" w:rsidRPr="00440044"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color w:val="EE0000"/>
          <w:sz w:val="20"/>
          <w:szCs w:val="20"/>
        </w:rPr>
        <w:t xml:space="preserve">“Risk factors for OCD could be childhood trauma, a history of excessive anxiety and worry,” says Brandt. “These obsessive thoughts come with worry, and we just can't get it out of our head unless we do something to satisfy that thought.” </w:t>
      </w:r>
      <w:r>
        <w:rPr>
          <w:rFonts w:ascii="Tahoma" w:eastAsia="Times New Roman" w:hAnsi="Tahoma" w:cs="Tahoma"/>
          <w:color w:val="EE0000"/>
          <w:sz w:val="20"/>
          <w:szCs w:val="20"/>
        </w:rPr>
        <w:t xml:space="preserve">(:18) </w:t>
      </w:r>
    </w:p>
    <w:p w14:paraId="6805FDE0" w14:textId="77777777" w:rsidR="00CB6917" w:rsidRPr="00440044"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The most effective treatments for OCD are medications and cognitive behavioral therapy or a combination of both. Brandt says medications can help calm down both the brain and body. Therapy, such as exposure response therapy, can help with techniques that can be used to defuse situations as they develop.</w:t>
      </w:r>
    </w:p>
    <w:p w14:paraId="023DD169" w14:textId="77777777" w:rsidR="00CB6917" w:rsidRPr="00440044"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Brandt says when a person is experiencing certain thoughts it’s important to develop coping skills such as redirecting our actions.</w:t>
      </w:r>
    </w:p>
    <w:p w14:paraId="5EDF818B" w14:textId="795AAD4C" w:rsidR="005E045C" w:rsidRPr="00CB6917" w:rsidRDefault="00CB6917" w:rsidP="00CB6917">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Brandt encourages family and friends to be supportive when it comes to loved ones who battle OCD.</w:t>
      </w:r>
      <w:r>
        <w:rPr>
          <w:rFonts w:ascii="Tahoma" w:eastAsia="Times New Roman" w:hAnsi="Tahoma" w:cs="Tahoma"/>
          <w:sz w:val="20"/>
          <w:szCs w:val="20"/>
        </w:rPr>
        <w:t xml:space="preserve"> </w:t>
      </w:r>
      <w:r w:rsidRPr="00440044">
        <w:rPr>
          <w:rFonts w:ascii="Tahoma" w:eastAsia="Times New Roman" w:hAnsi="Tahoma" w:cs="Tahoma"/>
          <w:sz w:val="20"/>
          <w:szCs w:val="20"/>
        </w:rPr>
        <w:t>Support groups can also be helpful. And one more tip from Brandt. People with OCD need to set up boundaries when using social media. Too much exposure to outside influences can cause added stress and anxiety. And those are triggers people OCD simply don’t need.</w:t>
      </w:r>
      <w:r>
        <w:rPr>
          <w:rFonts w:ascii="Tahoma" w:eastAsia="Times New Roman" w:hAnsi="Tahoma" w:cs="Tahoma"/>
          <w:sz w:val="20"/>
          <w:szCs w:val="20"/>
        </w:rPr>
        <w:t xml:space="preserve"> </w:t>
      </w:r>
      <w:r w:rsidRPr="00440044">
        <w:rPr>
          <w:rFonts w:ascii="Tahoma" w:eastAsia="Times New Roman" w:hAnsi="Tahoma" w:cs="Tahoma"/>
          <w:sz w:val="20"/>
          <w:szCs w:val="20"/>
        </w:rPr>
        <w:br/>
      </w:r>
    </w:p>
    <w:sectPr w:rsidR="005E045C" w:rsidRPr="00CB6917"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917"/>
    <w:rsid w:val="00137A77"/>
    <w:rsid w:val="00191036"/>
    <w:rsid w:val="002417E5"/>
    <w:rsid w:val="003B5E63"/>
    <w:rsid w:val="003D17EE"/>
    <w:rsid w:val="004C3584"/>
    <w:rsid w:val="00571DEA"/>
    <w:rsid w:val="005A44ED"/>
    <w:rsid w:val="005E045C"/>
    <w:rsid w:val="0074219F"/>
    <w:rsid w:val="00840E91"/>
    <w:rsid w:val="009051F7"/>
    <w:rsid w:val="00A44460"/>
    <w:rsid w:val="00CB691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D1AA"/>
  <w15:chartTrackingRefBased/>
  <w15:docId w15:val="{9E0D4018-79FC-4B3C-9129-1C299347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91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gdua1vbo.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gdua1vbo</Template>
  <TotalTime>4</TotalTime>
  <Pages>1</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2025-09-08T13:44:00Z</cp:lastPrinted>
  <dcterms:created xsi:type="dcterms:W3CDTF">2025-09-08T13:40:00Z</dcterms:created>
  <dcterms:modified xsi:type="dcterms:W3CDTF">2025-09-08T13:44:00Z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