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99DD9" w14:textId="78694C26" w:rsidR="00F61FC6" w:rsidRDefault="00F61FC6">
      <w:pPr>
        <w:rPr>
          <w:rFonts w:ascii="Tahoma" w:hAnsi="Tahoma" w:cs="Tahoma"/>
          <w:sz w:val="18"/>
          <w:szCs w:val="18"/>
        </w:rPr>
      </w:pPr>
      <w:r>
        <w:rPr>
          <w:noProof/>
        </w:rPr>
        <w:drawing>
          <wp:inline distT="0" distB="0" distL="0" distR="0" wp14:anchorId="2723072F" wp14:editId="5E182B4F">
            <wp:extent cx="3181350" cy="886129"/>
            <wp:effectExtent l="0" t="0" r="0" b="9525"/>
            <wp:docPr id="83504739"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4739" name="Picture 1" descr="A blue and black 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00453" cy="891450"/>
                    </a:xfrm>
                    <a:prstGeom prst="rect">
                      <a:avLst/>
                    </a:prstGeom>
                    <a:noFill/>
                    <a:ln>
                      <a:noFill/>
                    </a:ln>
                  </pic:spPr>
                </pic:pic>
              </a:graphicData>
            </a:graphic>
          </wp:inline>
        </w:drawing>
      </w:r>
      <w:r>
        <w:rPr>
          <w:noProof/>
        </w:rPr>
        <w:drawing>
          <wp:inline distT="0" distB="0" distL="0" distR="0" wp14:anchorId="0D61A013" wp14:editId="622EEF27">
            <wp:extent cx="2163099" cy="1152525"/>
            <wp:effectExtent l="0" t="0" r="8890" b="0"/>
            <wp:docPr id="115726887" name="Picture 1" descr="Nexus 2024: Event High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xus 2024: Event Highligh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8371" cy="1187303"/>
                    </a:xfrm>
                    <a:prstGeom prst="rect">
                      <a:avLst/>
                    </a:prstGeom>
                    <a:noFill/>
                    <a:ln>
                      <a:noFill/>
                    </a:ln>
                  </pic:spPr>
                </pic:pic>
              </a:graphicData>
            </a:graphic>
          </wp:inline>
        </w:drawing>
      </w:r>
    </w:p>
    <w:p w14:paraId="1281C344" w14:textId="79C8AC88" w:rsidR="00EA0472" w:rsidRDefault="00EA0472" w:rsidP="00EA0472">
      <w:pPr>
        <w:jc w:val="center"/>
        <w:rPr>
          <w:rFonts w:ascii="Tahoma" w:hAnsi="Tahoma" w:cs="Tahoma"/>
          <w:b/>
          <w:bCs/>
          <w:sz w:val="28"/>
          <w:szCs w:val="28"/>
        </w:rPr>
      </w:pPr>
      <w:r w:rsidRPr="00EA0472">
        <w:rPr>
          <w:rFonts w:ascii="Tahoma" w:hAnsi="Tahoma" w:cs="Tahoma"/>
          <w:b/>
          <w:bCs/>
          <w:sz w:val="28"/>
          <w:szCs w:val="28"/>
        </w:rPr>
        <w:t>OSF OnCall Senior Vice President Jennifer Junis named to American Telemedicine Association Leadership Council</w:t>
      </w:r>
    </w:p>
    <w:p w14:paraId="05FEA309" w14:textId="77777777" w:rsidR="00EA0472" w:rsidRPr="00EB7943" w:rsidRDefault="00EA0472" w:rsidP="00EA0472">
      <w:pPr>
        <w:rPr>
          <w:rFonts w:ascii="Tahoma" w:hAnsi="Tahoma" w:cs="Tahoma"/>
          <w:b/>
          <w:bCs/>
          <w:sz w:val="24"/>
          <w:szCs w:val="24"/>
        </w:rPr>
      </w:pPr>
      <w:r w:rsidRPr="00EB7943">
        <w:rPr>
          <w:rFonts w:ascii="Tahoma" w:hAnsi="Tahoma" w:cs="Tahoma"/>
          <w:b/>
          <w:bCs/>
          <w:sz w:val="24"/>
          <w:szCs w:val="24"/>
        </w:rPr>
        <w:t>For immediate release</w:t>
      </w:r>
    </w:p>
    <w:p w14:paraId="14C15641" w14:textId="77777777" w:rsidR="00EA0472" w:rsidRPr="00EB7943" w:rsidRDefault="00EA0472" w:rsidP="00EA0472">
      <w:pPr>
        <w:rPr>
          <w:rFonts w:ascii="Tahoma" w:hAnsi="Tahoma" w:cs="Tahoma"/>
          <w:sz w:val="24"/>
          <w:szCs w:val="24"/>
        </w:rPr>
      </w:pPr>
      <w:r w:rsidRPr="00EB7943">
        <w:rPr>
          <w:rFonts w:ascii="Tahoma" w:hAnsi="Tahoma" w:cs="Tahoma"/>
          <w:b/>
          <w:bCs/>
          <w:sz w:val="24"/>
          <w:szCs w:val="24"/>
        </w:rPr>
        <w:t xml:space="preserve">Media Contact: </w:t>
      </w:r>
      <w:hyperlink r:id="rId6" w:history="1">
        <w:r w:rsidRPr="00EB7943">
          <w:rPr>
            <w:rStyle w:val="Hyperlink"/>
            <w:rFonts w:ascii="Tahoma" w:hAnsi="Tahoma" w:cs="Tahoma"/>
            <w:sz w:val="24"/>
            <w:szCs w:val="24"/>
          </w:rPr>
          <w:t>Colleen Reynolds</w:t>
        </w:r>
      </w:hyperlink>
      <w:r w:rsidRPr="00EB7943">
        <w:rPr>
          <w:rFonts w:ascii="Tahoma" w:hAnsi="Tahoma" w:cs="Tahoma"/>
          <w:sz w:val="24"/>
          <w:szCs w:val="24"/>
        </w:rPr>
        <w:t xml:space="preserve"> | Media Relations Coordinator, OSF HealthCare | mobile: (309) 825-7255</w:t>
      </w:r>
    </w:p>
    <w:p w14:paraId="573D1304" w14:textId="44AA558E" w:rsidR="00EA0472" w:rsidRPr="00BC18E0" w:rsidRDefault="00EA0472">
      <w:pPr>
        <w:rPr>
          <w:rFonts w:ascii="Tahoma" w:hAnsi="Tahoma" w:cs="Tahoma"/>
        </w:rPr>
      </w:pPr>
      <w:r w:rsidRPr="00BC18E0">
        <w:rPr>
          <w:rFonts w:ascii="Tahoma" w:hAnsi="Tahoma" w:cs="Tahoma"/>
        </w:rPr>
        <w:t>(July 1</w:t>
      </w:r>
      <w:r w:rsidR="00C77CAA">
        <w:rPr>
          <w:rFonts w:ascii="Tahoma" w:hAnsi="Tahoma" w:cs="Tahoma"/>
        </w:rPr>
        <w:t>5</w:t>
      </w:r>
      <w:r w:rsidRPr="00BC18E0">
        <w:rPr>
          <w:rFonts w:ascii="Tahoma" w:hAnsi="Tahoma" w:cs="Tahoma"/>
        </w:rPr>
        <w:t xml:space="preserve">, 2024/Peoria, Ill.) – OSF OnCall Senior Vice President Jennifer Junis has been named to the </w:t>
      </w:r>
      <w:hyperlink r:id="rId7" w:history="1">
        <w:r w:rsidRPr="00BC18E0">
          <w:rPr>
            <w:rStyle w:val="Hyperlink"/>
            <w:rFonts w:ascii="Tahoma" w:hAnsi="Tahoma" w:cs="Tahoma"/>
          </w:rPr>
          <w:t>American Telemedicine Association’s</w:t>
        </w:r>
      </w:hyperlink>
      <w:r w:rsidRPr="00BC18E0">
        <w:rPr>
          <w:rFonts w:ascii="Tahoma" w:hAnsi="Tahoma" w:cs="Tahoma"/>
        </w:rPr>
        <w:t xml:space="preserve"> new</w:t>
      </w:r>
      <w:r w:rsidR="00C77CAA">
        <w:rPr>
          <w:rFonts w:ascii="Tahoma" w:hAnsi="Tahoma" w:cs="Tahoma"/>
        </w:rPr>
        <w:t>ly formed</w:t>
      </w:r>
      <w:r w:rsidRPr="00BC18E0">
        <w:rPr>
          <w:rFonts w:ascii="Tahoma" w:hAnsi="Tahoma" w:cs="Tahoma"/>
        </w:rPr>
        <w:t xml:space="preserve"> </w:t>
      </w:r>
      <w:hyperlink r:id="rId8" w:history="1">
        <w:r w:rsidRPr="00BC18E0">
          <w:rPr>
            <w:rStyle w:val="Hyperlink"/>
            <w:rFonts w:ascii="Tahoma" w:hAnsi="Tahoma" w:cs="Tahoma"/>
          </w:rPr>
          <w:t>Leadership Council</w:t>
        </w:r>
      </w:hyperlink>
      <w:r w:rsidRPr="00BC18E0">
        <w:rPr>
          <w:rFonts w:ascii="Tahoma" w:hAnsi="Tahoma" w:cs="Tahoma"/>
        </w:rPr>
        <w:t xml:space="preserve"> to facilitate collaborative problem-solving and expedite practical solutions to today’s health care challenges. </w:t>
      </w:r>
    </w:p>
    <w:p w14:paraId="2AC5C9C3" w14:textId="644DC775" w:rsidR="00EA0472" w:rsidRPr="00BC18E0" w:rsidRDefault="00EA0472">
      <w:pPr>
        <w:rPr>
          <w:rFonts w:ascii="Tahoma" w:hAnsi="Tahoma" w:cs="Tahoma"/>
        </w:rPr>
      </w:pPr>
      <w:r w:rsidRPr="00BC18E0">
        <w:rPr>
          <w:rFonts w:ascii="Tahoma" w:hAnsi="Tahoma" w:cs="Tahoma"/>
        </w:rPr>
        <w:t>The A</w:t>
      </w:r>
      <w:r w:rsidR="00DD269C">
        <w:rPr>
          <w:rFonts w:ascii="Tahoma" w:hAnsi="Tahoma" w:cs="Tahoma"/>
        </w:rPr>
        <w:t>merican Telemedicine Association (ATA)</w:t>
      </w:r>
      <w:r w:rsidRPr="00BC18E0">
        <w:rPr>
          <w:rFonts w:ascii="Tahoma" w:hAnsi="Tahoma" w:cs="Tahoma"/>
        </w:rPr>
        <w:t xml:space="preserve"> is a broad and inclusive member network working to advance industry adoption of telehealth, promote responsible policy, advocate for government and market </w:t>
      </w:r>
      <w:r w:rsidR="00BC18E0" w:rsidRPr="00BC18E0">
        <w:rPr>
          <w:rFonts w:ascii="Tahoma" w:hAnsi="Tahoma" w:cs="Tahoma"/>
        </w:rPr>
        <w:t>normalization, and provide education and resources to help integrate digital care into emerging value-based delivery models of care.</w:t>
      </w:r>
    </w:p>
    <w:p w14:paraId="6AD0C9E2" w14:textId="55AF4FA7" w:rsidR="00BC18E0" w:rsidRPr="00BC18E0" w:rsidRDefault="00BC18E0">
      <w:pPr>
        <w:rPr>
          <w:rFonts w:ascii="Tahoma" w:hAnsi="Tahoma" w:cs="Tahoma"/>
        </w:rPr>
      </w:pPr>
      <w:r w:rsidRPr="00BC18E0">
        <w:rPr>
          <w:rFonts w:ascii="Tahoma" w:hAnsi="Tahoma" w:cs="Tahoma"/>
        </w:rPr>
        <w:t>OSF HealthCare has been a member of the American Telemedicine Association for more than 10 years. The association has been a resource as the Peoria, Illinois-based health system built its OSF OnCall digital health platform to expand access to care, particularly to vulnerable communities.</w:t>
      </w:r>
    </w:p>
    <w:p w14:paraId="16344B8C" w14:textId="418F9887" w:rsidR="00BC18E0" w:rsidRPr="00BC18E0" w:rsidRDefault="00BC18E0" w:rsidP="00BC18E0">
      <w:pPr>
        <w:rPr>
          <w:rFonts w:ascii="Tahoma" w:hAnsi="Tahoma" w:cs="Tahoma"/>
        </w:rPr>
      </w:pPr>
      <w:r w:rsidRPr="00BC18E0">
        <w:rPr>
          <w:rFonts w:ascii="Tahoma" w:hAnsi="Tahoma" w:cs="Tahoma"/>
        </w:rPr>
        <w:t>“I believe the future of health care keeps patients at the center of new models that provide expanded access to high quality, lower-cost care to improve individuals’ health and wellness, and therefore their quality of life,” said Jennifer Junis, senior vice president OSF OnCall.  “I’m excited to be among dedicated professionals committed to tackling the biggest challenges facing telehealth, uncovering new opportunities while keeping momentum strong and bipartisan support high.”  </w:t>
      </w:r>
    </w:p>
    <w:p w14:paraId="704E9393" w14:textId="0B6231DD" w:rsidR="00BC18E0" w:rsidRPr="00BC18E0" w:rsidRDefault="00BC18E0">
      <w:pPr>
        <w:rPr>
          <w:rFonts w:ascii="Tahoma" w:hAnsi="Tahoma" w:cs="Tahoma"/>
        </w:rPr>
      </w:pPr>
      <w:r w:rsidRPr="00BC18E0">
        <w:rPr>
          <w:rFonts w:ascii="Tahoma" w:hAnsi="Tahoma" w:cs="Tahoma"/>
        </w:rPr>
        <w:t>OSF OnCall recently shared its journey to create a digital health arm at the ATA’s Nexus 2024 conference in Phoenix, Arizona. A system spotlight presentation and a high-profile</w:t>
      </w:r>
      <w:r w:rsidR="00DD269C">
        <w:rPr>
          <w:rFonts w:ascii="Tahoma" w:hAnsi="Tahoma" w:cs="Tahoma"/>
        </w:rPr>
        <w:t>,</w:t>
      </w:r>
      <w:r w:rsidRPr="00BC18E0">
        <w:rPr>
          <w:rFonts w:ascii="Tahoma" w:hAnsi="Tahoma" w:cs="Tahoma"/>
        </w:rPr>
        <w:t xml:space="preserve"> interactive exhibit showcased many OSF OnCall </w:t>
      </w:r>
      <w:r w:rsidR="00C77CAA">
        <w:rPr>
          <w:rFonts w:ascii="Tahoma" w:hAnsi="Tahoma" w:cs="Tahoma"/>
        </w:rPr>
        <w:t xml:space="preserve">digital care </w:t>
      </w:r>
      <w:r w:rsidRPr="00BC18E0">
        <w:rPr>
          <w:rFonts w:ascii="Tahoma" w:hAnsi="Tahoma" w:cs="Tahoma"/>
        </w:rPr>
        <w:t>programs.</w:t>
      </w:r>
    </w:p>
    <w:p w14:paraId="2EDE55E6" w14:textId="77777777" w:rsidR="00A50BBC" w:rsidRDefault="00F61FC6">
      <w:pPr>
        <w:rPr>
          <w:rFonts w:ascii="Tahoma" w:hAnsi="Tahoma" w:cs="Tahoma"/>
        </w:rPr>
      </w:pPr>
      <w:r w:rsidRPr="00BC18E0">
        <w:rPr>
          <w:rFonts w:ascii="Tahoma" w:hAnsi="Tahoma" w:cs="Tahoma"/>
        </w:rPr>
        <w:t xml:space="preserve">“We </w:t>
      </w:r>
      <w:r w:rsidR="00BC18E0" w:rsidRPr="00BC18E0">
        <w:rPr>
          <w:rFonts w:ascii="Tahoma" w:hAnsi="Tahoma" w:cs="Tahoma"/>
        </w:rPr>
        <w:t xml:space="preserve">were excited to share </w:t>
      </w:r>
      <w:r w:rsidRPr="00BC18E0">
        <w:rPr>
          <w:rFonts w:ascii="Tahoma" w:hAnsi="Tahoma" w:cs="Tahoma"/>
        </w:rPr>
        <w:t xml:space="preserve">the challenging but exciting journey we’ve taken </w:t>
      </w:r>
      <w:r w:rsidR="00A50BBC" w:rsidRPr="00BC18E0">
        <w:rPr>
          <w:rFonts w:ascii="Tahoma" w:hAnsi="Tahoma" w:cs="Tahoma"/>
        </w:rPr>
        <w:t xml:space="preserve">to </w:t>
      </w:r>
      <w:r w:rsidR="00A50BBC">
        <w:rPr>
          <w:rFonts w:ascii="Tahoma" w:hAnsi="Tahoma" w:cs="Tahoma"/>
        </w:rPr>
        <w:t>capitalize on new</w:t>
      </w:r>
      <w:r w:rsidRPr="00BC18E0">
        <w:rPr>
          <w:rFonts w:ascii="Tahoma" w:hAnsi="Tahoma" w:cs="Tahoma"/>
        </w:rPr>
        <w:t xml:space="preserve"> technology</w:t>
      </w:r>
      <w:r w:rsidR="00A50BBC">
        <w:rPr>
          <w:rFonts w:ascii="Tahoma" w:hAnsi="Tahoma" w:cs="Tahoma"/>
        </w:rPr>
        <w:t xml:space="preserve"> and </w:t>
      </w:r>
      <w:r w:rsidRPr="00BC18E0">
        <w:rPr>
          <w:rFonts w:ascii="Tahoma" w:hAnsi="Tahoma" w:cs="Tahoma"/>
        </w:rPr>
        <w:t>partnerships</w:t>
      </w:r>
      <w:r w:rsidR="00A50BBC">
        <w:rPr>
          <w:rFonts w:ascii="Tahoma" w:hAnsi="Tahoma" w:cs="Tahoma"/>
        </w:rPr>
        <w:t xml:space="preserve"> to </w:t>
      </w:r>
      <w:r w:rsidRPr="00BC18E0">
        <w:rPr>
          <w:rFonts w:ascii="Tahoma" w:hAnsi="Tahoma" w:cs="Tahoma"/>
        </w:rPr>
        <w:t>enhance access, improve outcomes</w:t>
      </w:r>
      <w:r w:rsidR="00A50BBC">
        <w:rPr>
          <w:rFonts w:ascii="Tahoma" w:hAnsi="Tahoma" w:cs="Tahoma"/>
        </w:rPr>
        <w:t>,</w:t>
      </w:r>
      <w:r w:rsidRPr="00BC18E0">
        <w:rPr>
          <w:rFonts w:ascii="Tahoma" w:hAnsi="Tahoma" w:cs="Tahoma"/>
        </w:rPr>
        <w:t xml:space="preserve"> and foster a culture of proactive health care management</w:t>
      </w:r>
      <w:r w:rsidR="00BC18E0" w:rsidRPr="00BC18E0">
        <w:rPr>
          <w:rFonts w:ascii="Tahoma" w:hAnsi="Tahoma" w:cs="Tahoma"/>
        </w:rPr>
        <w:t>,” Junis said of the experience.</w:t>
      </w:r>
    </w:p>
    <w:p w14:paraId="38ADCD47" w14:textId="429FFF66" w:rsidR="00A50BBC" w:rsidRDefault="00A50BBC">
      <w:pPr>
        <w:rPr>
          <w:rFonts w:ascii="Tahoma" w:hAnsi="Tahoma" w:cs="Tahoma"/>
        </w:rPr>
      </w:pPr>
      <w:r>
        <w:rPr>
          <w:rFonts w:ascii="Tahoma" w:hAnsi="Tahoma" w:cs="Tahoma"/>
        </w:rPr>
        <w:t>ATA Leadership Council members will meet twice a year to help prepare their organizations for emerging developments and best practices that will enhance efforts to expand telehealth.</w:t>
      </w:r>
    </w:p>
    <w:p w14:paraId="62E48CFF" w14:textId="22604475" w:rsidR="00A50BBC" w:rsidRDefault="00A50BBC">
      <w:pPr>
        <w:rPr>
          <w:rFonts w:ascii="Tahoma" w:hAnsi="Tahoma" w:cs="Tahoma"/>
        </w:rPr>
      </w:pPr>
      <w:r>
        <w:rPr>
          <w:rFonts w:ascii="Tahoma" w:hAnsi="Tahoma" w:cs="Tahoma"/>
        </w:rPr>
        <w:t>American Telemedicine Association CEO Ann Mond Johnson says members are committed to creating evidence and building trust in health care and telehealth</w:t>
      </w:r>
      <w:r w:rsidR="00DD269C">
        <w:rPr>
          <w:rFonts w:ascii="Tahoma" w:hAnsi="Tahoma" w:cs="Tahoma"/>
        </w:rPr>
        <w:t>,</w:t>
      </w:r>
      <w:r>
        <w:rPr>
          <w:rFonts w:ascii="Tahoma" w:hAnsi="Tahoma" w:cs="Tahoma"/>
        </w:rPr>
        <w:t xml:space="preserve"> and to using telemedicine to eliminate disparities in health care.</w:t>
      </w:r>
    </w:p>
    <w:p w14:paraId="604F414F" w14:textId="21C2F637" w:rsidR="00A50BBC" w:rsidRPr="00A50BBC" w:rsidRDefault="00A50BBC" w:rsidP="00A50BBC">
      <w:pPr>
        <w:rPr>
          <w:rFonts w:ascii="Tahoma" w:hAnsi="Tahoma" w:cs="Tahoma"/>
        </w:rPr>
      </w:pPr>
      <w:r w:rsidRPr="00A50BBC">
        <w:rPr>
          <w:rFonts w:ascii="Tahoma" w:hAnsi="Tahoma" w:cs="Tahoma"/>
        </w:rPr>
        <w:t xml:space="preserve">“OSF OnCall demonstrates how telehealth can be done and in fact, that it </w:t>
      </w:r>
      <w:r w:rsidRPr="00A50BBC">
        <w:rPr>
          <w:rFonts w:ascii="Tahoma" w:hAnsi="Tahoma" w:cs="Tahoma"/>
          <w:i/>
          <w:iCs/>
        </w:rPr>
        <w:t>can</w:t>
      </w:r>
      <w:r w:rsidRPr="00A50BBC">
        <w:rPr>
          <w:rFonts w:ascii="Tahoma" w:hAnsi="Tahoma" w:cs="Tahoma"/>
        </w:rPr>
        <w:t xml:space="preserve"> be done. So, it represents how health systems can meet patients where they are, which is what we’re trying to do as an industry</w:t>
      </w:r>
      <w:r>
        <w:rPr>
          <w:rFonts w:ascii="Tahoma" w:hAnsi="Tahoma" w:cs="Tahoma"/>
        </w:rPr>
        <w:t>,” said Mond Johnson.</w:t>
      </w:r>
      <w:r w:rsidRPr="00A50BBC">
        <w:rPr>
          <w:rFonts w:ascii="Tahoma" w:hAnsi="Tahoma" w:cs="Tahoma"/>
        </w:rPr>
        <w:t xml:space="preserve"> </w:t>
      </w:r>
      <w:r>
        <w:rPr>
          <w:rFonts w:ascii="Tahoma" w:hAnsi="Tahoma" w:cs="Tahoma"/>
        </w:rPr>
        <w:t>“</w:t>
      </w:r>
      <w:r w:rsidRPr="00A50BBC">
        <w:rPr>
          <w:rFonts w:ascii="Tahoma" w:hAnsi="Tahoma" w:cs="Tahoma"/>
        </w:rPr>
        <w:t>I’m so pleased to have Jennifer’s experience on the Leadership Council to help us drive policy and efforts that can help others achieve what OSF has been able to accomplish.”</w:t>
      </w:r>
    </w:p>
    <w:p w14:paraId="3A7CC99C" w14:textId="7CFF44A4" w:rsidR="00A50BBC" w:rsidRPr="00BC18E0" w:rsidRDefault="00A50BBC">
      <w:r>
        <w:lastRenderedPageBreak/>
        <w:tab/>
      </w:r>
      <w:r>
        <w:tab/>
      </w:r>
      <w:r>
        <w:tab/>
      </w:r>
      <w:r>
        <w:tab/>
      </w:r>
      <w:r>
        <w:tab/>
      </w:r>
      <w:r>
        <w:tab/>
        <w:t># # #</w:t>
      </w:r>
    </w:p>
    <w:p w14:paraId="6AE46C6A" w14:textId="77777777" w:rsidR="00DD269C" w:rsidRPr="00DD269C" w:rsidRDefault="00DD269C" w:rsidP="00DD269C">
      <w:pPr>
        <w:pStyle w:val="paragraph"/>
        <w:spacing w:before="0" w:beforeAutospacing="0" w:after="0" w:afterAutospacing="0"/>
        <w:textAlignment w:val="baseline"/>
        <w:rPr>
          <w:rStyle w:val="eop"/>
          <w:rFonts w:ascii="Tahoma" w:eastAsiaTheme="majorEastAsia" w:hAnsi="Tahoma" w:cs="Tahoma"/>
          <w:color w:val="0000FF"/>
          <w:sz w:val="22"/>
          <w:szCs w:val="22"/>
        </w:rPr>
      </w:pPr>
      <w:r w:rsidRPr="00DD269C">
        <w:rPr>
          <w:rStyle w:val="normaltextrun"/>
          <w:rFonts w:ascii="Tahoma" w:hAnsi="Tahoma" w:cs="Tahoma"/>
          <w:b/>
          <w:bCs/>
          <w:sz w:val="22"/>
          <w:szCs w:val="22"/>
        </w:rPr>
        <w:t>OSF OnCall</w:t>
      </w:r>
      <w:r w:rsidRPr="00DD269C">
        <w:rPr>
          <w:rStyle w:val="normaltextrun"/>
          <w:rFonts w:ascii="Tahoma" w:hAnsi="Tahoma" w:cs="Tahoma"/>
          <w:sz w:val="22"/>
          <w:szCs w:val="22"/>
        </w:rPr>
        <w:t>, part of Peoria, Illinois-based OSF HealthCare, offers unique, full-scale digital health and convenient care options. Providing an array of services anytime, anywhere, OSF OnCall includes digital platforms and software to connect people with care 24/7 using smartphone apps, text-based check-ins and video visits with live support. </w:t>
      </w:r>
      <w:hyperlink r:id="rId9" w:tgtFrame="_blank" w:history="1">
        <w:r w:rsidRPr="00DD269C">
          <w:rPr>
            <w:rStyle w:val="normaltextrun"/>
            <w:rFonts w:ascii="Tahoma" w:hAnsi="Tahoma" w:cs="Tahoma"/>
            <w:color w:val="0000FF"/>
            <w:sz w:val="22"/>
            <w:szCs w:val="22"/>
            <w:u w:val="single"/>
          </w:rPr>
          <w:t>OSF OnCall Urgent Care</w:t>
        </w:r>
      </w:hyperlink>
      <w:r w:rsidRPr="00DD269C">
        <w:rPr>
          <w:rStyle w:val="normaltextrun"/>
          <w:rFonts w:ascii="Tahoma" w:hAnsi="Tahoma" w:cs="Tahoma"/>
          <w:sz w:val="22"/>
          <w:szCs w:val="22"/>
        </w:rPr>
        <w:t xml:space="preserve"> offers in-person or virtual visits for minor injuries and illness. </w:t>
      </w:r>
      <w:r w:rsidRPr="00DD269C">
        <w:rPr>
          <w:rStyle w:val="normaltextrun"/>
          <w:rFonts w:ascii="Tahoma" w:hAnsi="Tahoma" w:cs="Tahoma"/>
          <w:color w:val="0000FF"/>
          <w:sz w:val="22"/>
          <w:szCs w:val="22"/>
          <w:u w:val="single"/>
        </w:rPr>
        <w:t>OSF OnCall Connect</w:t>
      </w:r>
      <w:r w:rsidRPr="00DD269C">
        <w:rPr>
          <w:rStyle w:val="normaltextrun"/>
          <w:rFonts w:ascii="Tahoma" w:hAnsi="Tahoma" w:cs="Tahoma"/>
          <w:sz w:val="22"/>
          <w:szCs w:val="22"/>
        </w:rPr>
        <w:t xml:space="preserve"> supports people through digital and at-home care. OSF OnCall also represents other at-home and hospital-based digital care including remote monitoring, intensive care and hospitalist programs, as well as a digital hospital option. Learn more at </w:t>
      </w:r>
      <w:hyperlink r:id="rId10" w:tgtFrame="_blank" w:history="1">
        <w:r w:rsidRPr="00DD269C">
          <w:rPr>
            <w:rStyle w:val="normaltextrun"/>
            <w:rFonts w:ascii="Tahoma" w:hAnsi="Tahoma" w:cs="Tahoma"/>
            <w:color w:val="0000FF"/>
            <w:sz w:val="22"/>
            <w:szCs w:val="22"/>
            <w:u w:val="single"/>
          </w:rPr>
          <w:t>osfoncall.org</w:t>
        </w:r>
      </w:hyperlink>
      <w:r w:rsidRPr="00DD269C">
        <w:rPr>
          <w:rStyle w:val="normaltextrun"/>
          <w:rFonts w:ascii="Tahoma" w:hAnsi="Tahoma" w:cs="Tahoma"/>
          <w:color w:val="0000FF"/>
          <w:sz w:val="22"/>
          <w:szCs w:val="22"/>
        </w:rPr>
        <w:t>.</w:t>
      </w:r>
      <w:r w:rsidRPr="00DD269C">
        <w:rPr>
          <w:rStyle w:val="eop"/>
          <w:rFonts w:ascii="Tahoma" w:eastAsiaTheme="majorEastAsia" w:hAnsi="Tahoma" w:cs="Tahoma"/>
          <w:color w:val="0000FF"/>
          <w:sz w:val="22"/>
          <w:szCs w:val="22"/>
        </w:rPr>
        <w:t> </w:t>
      </w:r>
    </w:p>
    <w:p w14:paraId="58200A67" w14:textId="77777777" w:rsidR="00DD269C" w:rsidRPr="00DD269C" w:rsidRDefault="00DD269C" w:rsidP="00DD269C">
      <w:pPr>
        <w:pStyle w:val="paragraph"/>
        <w:spacing w:before="0" w:beforeAutospacing="0" w:after="0" w:afterAutospacing="0"/>
        <w:textAlignment w:val="baseline"/>
        <w:rPr>
          <w:rStyle w:val="eop"/>
          <w:rFonts w:ascii="Tahoma" w:eastAsiaTheme="majorEastAsia" w:hAnsi="Tahoma" w:cs="Tahoma"/>
          <w:color w:val="0000FF"/>
          <w:sz w:val="22"/>
          <w:szCs w:val="22"/>
        </w:rPr>
      </w:pPr>
    </w:p>
    <w:p w14:paraId="603C00D6" w14:textId="11499443" w:rsidR="00DD269C" w:rsidRPr="00DD269C" w:rsidRDefault="00DD269C" w:rsidP="00DD269C">
      <w:pPr>
        <w:spacing w:after="120"/>
        <w:rPr>
          <w:rFonts w:ascii="Tahoma" w:hAnsi="Tahoma" w:cs="Tahoma"/>
        </w:rPr>
      </w:pPr>
      <w:r w:rsidRPr="00DD269C">
        <w:rPr>
          <w:rFonts w:ascii="Tahoma" w:hAnsi="Tahoma" w:cs="Tahoma"/>
          <w:b/>
          <w:bCs/>
          <w:iCs/>
        </w:rPr>
        <w:t>OSF HealthCare</w:t>
      </w:r>
      <w:r w:rsidRPr="00DD269C">
        <w:rPr>
          <w:rFonts w:ascii="Tahoma" w:hAnsi="Tahoma" w:cs="Tahoma"/>
          <w:iCs/>
        </w:rPr>
        <w:t xml:space="preserve"> is an integrated health system owned and operated by The Sisters of the Third Order of St. Francis, headquartered in Peoria, Illinois. OSF HealthCare has 16 hospitals – 10 acute care, five critical access, 1 transitional care - with 2,131 licensed beds throughout Illinois and Michigan. OSF employs nearly 24,000 Mission Partners across 150+ locations; has two colleges of nursing; operates OSF Home Care Services, an extensive network of home health and hospice services; owns Pointcore, Inc., comprised of health care-related businesses; OSF HealthCare Foundation, the philanthropic arm for the organization; and OSF Ventures, which provides investment capital for promising health care innovation startups. In 2020, OSF OnCall was established, a digital health operating unit, including a hospital-at-home. OSF OnCall delivers care and services when, where and how patients prefer to receive them. OSF HealthCare has been recognized by </w:t>
      </w:r>
      <w:r w:rsidRPr="00DD269C">
        <w:rPr>
          <w:rFonts w:ascii="Tahoma" w:hAnsi="Tahoma" w:cs="Tahoma"/>
          <w:i/>
          <w:iCs/>
        </w:rPr>
        <w:t xml:space="preserve">Fortune </w:t>
      </w:r>
      <w:r w:rsidRPr="00DD269C">
        <w:rPr>
          <w:rFonts w:ascii="Tahoma" w:hAnsi="Tahoma" w:cs="Tahoma"/>
          <w:iCs/>
        </w:rPr>
        <w:t xml:space="preserve">as one of the most innovative companies in the country. </w:t>
      </w:r>
      <w:r>
        <w:rPr>
          <w:rFonts w:ascii="Tahoma" w:hAnsi="Tahoma" w:cs="Tahoma"/>
          <w:iCs/>
        </w:rPr>
        <w:t>Mo</w:t>
      </w:r>
      <w:r w:rsidRPr="00DD269C">
        <w:rPr>
          <w:rFonts w:ascii="Tahoma" w:hAnsi="Tahoma" w:cs="Tahoma"/>
          <w:iCs/>
        </w:rPr>
        <w:t xml:space="preserve">re at </w:t>
      </w:r>
      <w:hyperlink r:id="rId11" w:history="1">
        <w:r w:rsidRPr="00DD269C">
          <w:rPr>
            <w:rFonts w:ascii="Tahoma" w:hAnsi="Tahoma" w:cs="Tahoma"/>
            <w:iCs/>
            <w:color w:val="0000FF"/>
            <w:u w:val="single"/>
          </w:rPr>
          <w:t>osfhealthcare.org/</w:t>
        </w:r>
      </w:hyperlink>
      <w:r w:rsidRPr="00DD269C">
        <w:rPr>
          <w:rFonts w:ascii="Tahoma" w:hAnsi="Tahoma" w:cs="Tahoma"/>
          <w:iCs/>
        </w:rPr>
        <w:t xml:space="preserve">.  </w:t>
      </w:r>
    </w:p>
    <w:p w14:paraId="7987F14D" w14:textId="61C9B6B9" w:rsidR="00F61FC6" w:rsidRPr="00DD269C" w:rsidRDefault="00DD269C">
      <w:pPr>
        <w:rPr>
          <w:rFonts w:ascii="Tahoma" w:hAnsi="Tahoma" w:cs="Tahoma"/>
        </w:rPr>
      </w:pPr>
      <w:r w:rsidRPr="00DD269C">
        <w:rPr>
          <w:rFonts w:ascii="Tahoma" w:hAnsi="Tahoma" w:cs="Tahoma"/>
        </w:rPr>
        <w:t xml:space="preserve">The </w:t>
      </w:r>
      <w:r w:rsidRPr="00DD269C">
        <w:rPr>
          <w:rFonts w:ascii="Tahoma" w:hAnsi="Tahoma" w:cs="Tahoma"/>
          <w:b/>
          <w:bCs/>
        </w:rPr>
        <w:t>American Telemedicine Association</w:t>
      </w:r>
      <w:r w:rsidRPr="00DD269C">
        <w:rPr>
          <w:rFonts w:ascii="Tahoma" w:hAnsi="Tahoma" w:cs="Tahoma"/>
        </w:rPr>
        <w:t xml:space="preserve"> is the only organization completely focused on advancing telehealth, the American Telemedicine Association is committed to ensuring that everyone has access to safe, affordable, and appropriate care when and where they need it, enabling the system to do </w:t>
      </w:r>
      <w:proofErr w:type="gramStart"/>
      <w:r w:rsidRPr="00DD269C">
        <w:rPr>
          <w:rFonts w:ascii="Tahoma" w:hAnsi="Tahoma" w:cs="Tahoma"/>
        </w:rPr>
        <w:t>more good</w:t>
      </w:r>
      <w:proofErr w:type="gramEnd"/>
      <w:r w:rsidRPr="00DD269C">
        <w:rPr>
          <w:rFonts w:ascii="Tahoma" w:hAnsi="Tahoma" w:cs="Tahoma"/>
        </w:rPr>
        <w:t xml:space="preserve"> for more people. The ATA represents a broad and inclusive member network of leading healthcare delivery systems, academic institutions, technology solution providers and payers, as well as partner organizations and alliances, working to advance industry adoption of telehealth, promote responsible policy, advocate for government and market normalization, and provide education and resources to help integrate virtual care into emerging value-based delivery models. More at </w:t>
      </w:r>
      <w:hyperlink r:id="rId12" w:history="1">
        <w:r w:rsidRPr="00DD269C">
          <w:rPr>
            <w:rStyle w:val="Hyperlink"/>
            <w:rFonts w:ascii="Tahoma" w:hAnsi="Tahoma" w:cs="Tahoma"/>
          </w:rPr>
          <w:t>americantelemed.org</w:t>
        </w:r>
      </w:hyperlink>
      <w:r>
        <w:rPr>
          <w:rFonts w:ascii="Tahoma" w:hAnsi="Tahoma" w:cs="Tahoma"/>
        </w:rPr>
        <w:t>.</w:t>
      </w:r>
    </w:p>
    <w:p w14:paraId="3776D1C7" w14:textId="77777777" w:rsidR="00FD3ED9" w:rsidRPr="00DD269C" w:rsidRDefault="00FD3ED9">
      <w:pPr>
        <w:rPr>
          <w:rFonts w:ascii="Tahoma" w:hAnsi="Tahoma" w:cs="Tahoma"/>
        </w:rPr>
      </w:pPr>
    </w:p>
    <w:p w14:paraId="546DA0BC" w14:textId="77777777" w:rsidR="00215725" w:rsidRPr="00DD269C" w:rsidRDefault="00215725">
      <w:pPr>
        <w:rPr>
          <w:rFonts w:ascii="Tahoma" w:hAnsi="Tahoma" w:cs="Tahoma"/>
        </w:rPr>
      </w:pPr>
    </w:p>
    <w:sectPr w:rsidR="00215725" w:rsidRPr="00DD269C" w:rsidSect="00F61FC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725"/>
    <w:rsid w:val="00215725"/>
    <w:rsid w:val="005E0BD2"/>
    <w:rsid w:val="006D62C3"/>
    <w:rsid w:val="00A50BBC"/>
    <w:rsid w:val="00A80DAD"/>
    <w:rsid w:val="00AF1C36"/>
    <w:rsid w:val="00BC18E0"/>
    <w:rsid w:val="00C77CAA"/>
    <w:rsid w:val="00DD269C"/>
    <w:rsid w:val="00DD39A3"/>
    <w:rsid w:val="00EA0472"/>
    <w:rsid w:val="00F61FC6"/>
    <w:rsid w:val="00FD3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6F36"/>
  <w15:chartTrackingRefBased/>
  <w15:docId w15:val="{A16C3065-6A86-4FE9-B94B-01D03C63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7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7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7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7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7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7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7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725"/>
    <w:rPr>
      <w:rFonts w:eastAsiaTheme="majorEastAsia" w:cstheme="majorBidi"/>
      <w:color w:val="272727" w:themeColor="text1" w:themeTint="D8"/>
    </w:rPr>
  </w:style>
  <w:style w:type="paragraph" w:styleId="Title">
    <w:name w:val="Title"/>
    <w:basedOn w:val="Normal"/>
    <w:next w:val="Normal"/>
    <w:link w:val="TitleChar"/>
    <w:uiPriority w:val="10"/>
    <w:qFormat/>
    <w:rsid w:val="00215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7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725"/>
    <w:pPr>
      <w:spacing w:before="160"/>
      <w:jc w:val="center"/>
    </w:pPr>
    <w:rPr>
      <w:i/>
      <w:iCs/>
      <w:color w:val="404040" w:themeColor="text1" w:themeTint="BF"/>
    </w:rPr>
  </w:style>
  <w:style w:type="character" w:customStyle="1" w:styleId="QuoteChar">
    <w:name w:val="Quote Char"/>
    <w:basedOn w:val="DefaultParagraphFont"/>
    <w:link w:val="Quote"/>
    <w:uiPriority w:val="29"/>
    <w:rsid w:val="00215725"/>
    <w:rPr>
      <w:i/>
      <w:iCs/>
      <w:color w:val="404040" w:themeColor="text1" w:themeTint="BF"/>
    </w:rPr>
  </w:style>
  <w:style w:type="paragraph" w:styleId="ListParagraph">
    <w:name w:val="List Paragraph"/>
    <w:basedOn w:val="Normal"/>
    <w:uiPriority w:val="34"/>
    <w:qFormat/>
    <w:rsid w:val="00215725"/>
    <w:pPr>
      <w:ind w:left="720"/>
      <w:contextualSpacing/>
    </w:pPr>
  </w:style>
  <w:style w:type="character" w:styleId="IntenseEmphasis">
    <w:name w:val="Intense Emphasis"/>
    <w:basedOn w:val="DefaultParagraphFont"/>
    <w:uiPriority w:val="21"/>
    <w:qFormat/>
    <w:rsid w:val="00215725"/>
    <w:rPr>
      <w:i/>
      <w:iCs/>
      <w:color w:val="0F4761" w:themeColor="accent1" w:themeShade="BF"/>
    </w:rPr>
  </w:style>
  <w:style w:type="paragraph" w:styleId="IntenseQuote">
    <w:name w:val="Intense Quote"/>
    <w:basedOn w:val="Normal"/>
    <w:next w:val="Normal"/>
    <w:link w:val="IntenseQuoteChar"/>
    <w:uiPriority w:val="30"/>
    <w:qFormat/>
    <w:rsid w:val="00215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725"/>
    <w:rPr>
      <w:i/>
      <w:iCs/>
      <w:color w:val="0F4761" w:themeColor="accent1" w:themeShade="BF"/>
    </w:rPr>
  </w:style>
  <w:style w:type="character" w:styleId="IntenseReference">
    <w:name w:val="Intense Reference"/>
    <w:basedOn w:val="DefaultParagraphFont"/>
    <w:uiPriority w:val="32"/>
    <w:qFormat/>
    <w:rsid w:val="00215725"/>
    <w:rPr>
      <w:b/>
      <w:bCs/>
      <w:smallCaps/>
      <w:color w:val="0F4761" w:themeColor="accent1" w:themeShade="BF"/>
      <w:spacing w:val="5"/>
    </w:rPr>
  </w:style>
  <w:style w:type="character" w:styleId="Hyperlink">
    <w:name w:val="Hyperlink"/>
    <w:basedOn w:val="DefaultParagraphFont"/>
    <w:uiPriority w:val="99"/>
    <w:unhideWhenUsed/>
    <w:rsid w:val="00EA0472"/>
    <w:rPr>
      <w:color w:val="0000FF"/>
      <w:u w:val="single"/>
    </w:rPr>
  </w:style>
  <w:style w:type="character" w:styleId="UnresolvedMention">
    <w:name w:val="Unresolved Mention"/>
    <w:basedOn w:val="DefaultParagraphFont"/>
    <w:uiPriority w:val="99"/>
    <w:semiHidden/>
    <w:unhideWhenUsed/>
    <w:rsid w:val="00EA0472"/>
    <w:rPr>
      <w:color w:val="605E5C"/>
      <w:shd w:val="clear" w:color="auto" w:fill="E1DFDD"/>
    </w:rPr>
  </w:style>
  <w:style w:type="paragraph" w:customStyle="1" w:styleId="paragraph">
    <w:name w:val="paragraph"/>
    <w:basedOn w:val="Normal"/>
    <w:rsid w:val="00DD26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DefaultParagraphFont"/>
    <w:rsid w:val="00DD269C"/>
  </w:style>
  <w:style w:type="character" w:customStyle="1" w:styleId="normaltextrun">
    <w:name w:val="normaltextrun"/>
    <w:basedOn w:val="DefaultParagraphFont"/>
    <w:rsid w:val="00DD2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13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ricantelemed.org/about-us/leadership-counci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mericantelemed.org/" TargetMode="External"/><Relationship Id="rId12" Type="http://schemas.openxmlformats.org/officeDocument/2006/relationships/hyperlink" Target="https://www.americantelemed.org/about-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lleen.reynolds@osfhealthcare.org" TargetMode="External"/><Relationship Id="rId11" Type="http://schemas.openxmlformats.org/officeDocument/2006/relationships/hyperlink" Target="http://www.osfhealthcare.org/" TargetMode="External"/><Relationship Id="rId5" Type="http://schemas.openxmlformats.org/officeDocument/2006/relationships/image" Target="media/image2.jpeg"/><Relationship Id="rId10" Type="http://schemas.openxmlformats.org/officeDocument/2006/relationships/hyperlink" Target="http://www.osfoncall.org/" TargetMode="External"/><Relationship Id="rId4" Type="http://schemas.openxmlformats.org/officeDocument/2006/relationships/image" Target="media/image1.jpeg"/><Relationship Id="rId9" Type="http://schemas.openxmlformats.org/officeDocument/2006/relationships/hyperlink" Target="http://www.osfhealthcare.org/c/osf-urgent-care-clin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2024-07-15T13:49:00Z</dcterms:created>
  <dcterms:modified xsi:type="dcterms:W3CDTF">2024-07-15T13:49:00Z</dcterms:modified>
</cp:coreProperties>
</file>