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87B86" w14:textId="08A2BACC" w:rsidR="009F30F8" w:rsidRDefault="009F30F8" w:rsidP="008E1A7E">
      <w:pPr>
        <w:jc w:val="center"/>
        <w:rPr>
          <w:rFonts w:ascii="Tahoma" w:hAnsi="Tahoma" w:cs="Tahoma"/>
          <w:b/>
          <w:bCs/>
        </w:rPr>
      </w:pPr>
      <w:r>
        <w:rPr>
          <w:rFonts w:ascii="Tahoma" w:hAnsi="Tahoma" w:cs="Tahoma"/>
          <w:b/>
          <w:bCs/>
          <w:noProof/>
          <w14:ligatures w14:val="standardContextual"/>
        </w:rPr>
        <w:drawing>
          <wp:inline distT="0" distB="0" distL="0" distR="0" wp14:anchorId="3BBD3AAC" wp14:editId="400AD094">
            <wp:extent cx="2286635" cy="983616"/>
            <wp:effectExtent l="0" t="0" r="0" b="6985"/>
            <wp:docPr id="1888928229" name="Picture 1" descr="A logo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28229" name="Picture 1" descr="A logo with brown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29884" cy="1002220"/>
                    </a:xfrm>
                    <a:prstGeom prst="rect">
                      <a:avLst/>
                    </a:prstGeom>
                  </pic:spPr>
                </pic:pic>
              </a:graphicData>
            </a:graphic>
          </wp:inline>
        </w:drawing>
      </w:r>
    </w:p>
    <w:p w14:paraId="1112E3F3" w14:textId="4D039E05" w:rsidR="009F30F8" w:rsidRDefault="00753E15" w:rsidP="001E725B">
      <w:pPr>
        <w:jc w:val="center"/>
        <w:rPr>
          <w:rFonts w:ascii="Tahoma" w:hAnsi="Tahoma" w:cs="Tahoma"/>
          <w:b/>
          <w:bCs/>
        </w:rPr>
      </w:pPr>
      <w:r>
        <w:rPr>
          <w:rFonts w:ascii="Tahoma" w:hAnsi="Tahoma" w:cs="Tahoma"/>
          <w:b/>
          <w:bCs/>
        </w:rPr>
        <w:t xml:space="preserve">OSF HealthCare unveils </w:t>
      </w:r>
      <w:proofErr w:type="gramStart"/>
      <w:r>
        <w:rPr>
          <w:rFonts w:ascii="Tahoma" w:hAnsi="Tahoma" w:cs="Tahoma"/>
          <w:b/>
          <w:bCs/>
        </w:rPr>
        <w:t>new</w:t>
      </w:r>
      <w:proofErr w:type="gramEnd"/>
      <w:r>
        <w:rPr>
          <w:rFonts w:ascii="Tahoma" w:hAnsi="Tahoma" w:cs="Tahoma"/>
          <w:b/>
          <w:bCs/>
        </w:rPr>
        <w:t xml:space="preserve"> 55+ primary care </w:t>
      </w:r>
      <w:r w:rsidR="00970B94">
        <w:rPr>
          <w:rFonts w:ascii="Tahoma" w:hAnsi="Tahoma" w:cs="Tahoma"/>
          <w:b/>
          <w:bCs/>
        </w:rPr>
        <w:t xml:space="preserve">service </w:t>
      </w:r>
      <w:r>
        <w:rPr>
          <w:rFonts w:ascii="Tahoma" w:hAnsi="Tahoma" w:cs="Tahoma"/>
          <w:b/>
          <w:bCs/>
        </w:rPr>
        <w:t xml:space="preserve">for </w:t>
      </w:r>
      <w:r w:rsidR="001E725B">
        <w:rPr>
          <w:rFonts w:ascii="Tahoma" w:hAnsi="Tahoma" w:cs="Tahoma"/>
          <w:b/>
          <w:bCs/>
        </w:rPr>
        <w:t>south suburban Chicago</w:t>
      </w:r>
    </w:p>
    <w:p w14:paraId="7A07592A" w14:textId="7F364CE1" w:rsidR="001E725B" w:rsidRPr="001E725B" w:rsidRDefault="001E725B" w:rsidP="001E725B">
      <w:pPr>
        <w:jc w:val="center"/>
        <w:rPr>
          <w:rFonts w:ascii="Tahoma" w:hAnsi="Tahoma" w:cs="Tahoma"/>
          <w:i/>
          <w:iCs/>
        </w:rPr>
      </w:pPr>
      <w:r>
        <w:rPr>
          <w:rFonts w:ascii="Tahoma" w:hAnsi="Tahoma" w:cs="Tahoma"/>
          <w:i/>
          <w:iCs/>
        </w:rPr>
        <w:t xml:space="preserve">Service is aimed at individuals with two or more chronic conditions </w:t>
      </w:r>
    </w:p>
    <w:p w14:paraId="5A4DAE5D" w14:textId="2BCE4E11" w:rsidR="009F30F8" w:rsidRDefault="00963C7B" w:rsidP="009F30F8">
      <w:pPr>
        <w:rPr>
          <w:rFonts w:ascii="Tahoma" w:hAnsi="Tahoma" w:cs="Tahoma"/>
          <w:b/>
          <w:bCs/>
        </w:rPr>
      </w:pPr>
      <w:r>
        <w:rPr>
          <w:rFonts w:ascii="Tahoma" w:hAnsi="Tahoma" w:cs="Tahoma"/>
          <w:b/>
          <w:bCs/>
        </w:rPr>
        <w:br/>
      </w:r>
      <w:r w:rsidR="009F30F8" w:rsidRPr="00DC0F18">
        <w:rPr>
          <w:rFonts w:ascii="Tahoma" w:hAnsi="Tahoma" w:cs="Tahoma"/>
          <w:b/>
          <w:bCs/>
        </w:rPr>
        <w:t>For immediate release</w:t>
      </w:r>
    </w:p>
    <w:p w14:paraId="00490D61" w14:textId="77777777" w:rsidR="009F30F8" w:rsidRPr="00753E15" w:rsidRDefault="009F30F8" w:rsidP="009F30F8">
      <w:pPr>
        <w:rPr>
          <w:rFonts w:ascii="Tahoma" w:hAnsi="Tahoma" w:cs="Tahoma"/>
          <w:szCs w:val="22"/>
        </w:rPr>
      </w:pPr>
      <w:r w:rsidRPr="00753E15">
        <w:rPr>
          <w:rFonts w:ascii="Tahoma" w:hAnsi="Tahoma" w:cs="Tahoma"/>
          <w:b/>
          <w:bCs/>
          <w:szCs w:val="22"/>
        </w:rPr>
        <w:t xml:space="preserve">Media Contact: </w:t>
      </w:r>
      <w:hyperlink r:id="rId6" w:history="1">
        <w:r w:rsidRPr="00753E15">
          <w:rPr>
            <w:rStyle w:val="Hyperlink"/>
            <w:rFonts w:ascii="Tahoma" w:hAnsi="Tahoma" w:cs="Tahoma"/>
            <w:szCs w:val="22"/>
          </w:rPr>
          <w:t>Colleen Reynolds</w:t>
        </w:r>
      </w:hyperlink>
      <w:r w:rsidRPr="00753E15">
        <w:rPr>
          <w:rFonts w:ascii="Tahoma" w:hAnsi="Tahoma" w:cs="Tahoma"/>
          <w:szCs w:val="22"/>
        </w:rPr>
        <w:t xml:space="preserve"> | Media Relations Coordinator, OSF HealthCare | mobile: (309) 825-7255</w:t>
      </w:r>
    </w:p>
    <w:p w14:paraId="0D92EE60" w14:textId="77777777" w:rsidR="009F30F8" w:rsidRPr="00DC0F18" w:rsidRDefault="009F30F8" w:rsidP="009F30F8">
      <w:pPr>
        <w:rPr>
          <w:rFonts w:ascii="Tahoma" w:hAnsi="Tahoma" w:cs="Tahoma"/>
          <w:sz w:val="20"/>
          <w:szCs w:val="20"/>
        </w:rPr>
      </w:pPr>
    </w:p>
    <w:p w14:paraId="72E400F6" w14:textId="6F0D9EB7" w:rsidR="00DD39A3" w:rsidRPr="00B839EF" w:rsidRDefault="009F30F8" w:rsidP="009F30F8">
      <w:pPr>
        <w:rPr>
          <w:rFonts w:ascii="Tahoma" w:hAnsi="Tahoma" w:cs="Tahoma"/>
          <w:szCs w:val="22"/>
        </w:rPr>
      </w:pPr>
      <w:r>
        <w:rPr>
          <w:rFonts w:ascii="Tahoma" w:hAnsi="Tahoma" w:cs="Tahoma"/>
        </w:rPr>
        <w:t xml:space="preserve">(September </w:t>
      </w:r>
      <w:r w:rsidR="00F84C67">
        <w:rPr>
          <w:rFonts w:ascii="Tahoma" w:hAnsi="Tahoma" w:cs="Tahoma"/>
        </w:rPr>
        <w:t>4</w:t>
      </w:r>
      <w:r>
        <w:rPr>
          <w:rFonts w:ascii="Tahoma" w:hAnsi="Tahoma" w:cs="Tahoma"/>
        </w:rPr>
        <w:t>, 2024/Evergreen Park, Ill</w:t>
      </w:r>
      <w:r w:rsidRPr="00B839EF">
        <w:rPr>
          <w:rFonts w:ascii="Tahoma" w:hAnsi="Tahoma" w:cs="Tahoma"/>
          <w:szCs w:val="22"/>
        </w:rPr>
        <w:t xml:space="preserve">.) – </w:t>
      </w:r>
      <w:r w:rsidR="00B9304C">
        <w:rPr>
          <w:rFonts w:ascii="Tahoma" w:hAnsi="Tahoma" w:cs="Tahoma"/>
          <w:szCs w:val="22"/>
        </w:rPr>
        <w:t>Leaders</w:t>
      </w:r>
      <w:r w:rsidRPr="00B839EF">
        <w:rPr>
          <w:rFonts w:ascii="Tahoma" w:hAnsi="Tahoma" w:cs="Tahoma"/>
          <w:szCs w:val="22"/>
        </w:rPr>
        <w:t xml:space="preserve"> from </w:t>
      </w:r>
      <w:r w:rsidR="00B839EF">
        <w:rPr>
          <w:rFonts w:ascii="Tahoma" w:hAnsi="Tahoma" w:cs="Tahoma"/>
          <w:szCs w:val="22"/>
        </w:rPr>
        <w:t xml:space="preserve">OSF HealthCare and </w:t>
      </w:r>
      <w:hyperlink r:id="rId7" w:history="1">
        <w:r w:rsidRPr="00B839EF">
          <w:rPr>
            <w:rStyle w:val="Hyperlink"/>
            <w:rFonts w:ascii="Tahoma" w:hAnsi="Tahoma" w:cs="Tahoma"/>
            <w:szCs w:val="22"/>
          </w:rPr>
          <w:t>OSF OnCall</w:t>
        </w:r>
      </w:hyperlink>
      <w:r w:rsidRPr="00B839EF">
        <w:rPr>
          <w:rFonts w:ascii="Tahoma" w:hAnsi="Tahoma" w:cs="Tahoma"/>
          <w:szCs w:val="22"/>
        </w:rPr>
        <w:t>, the digital health arm of OSF HealthCare</w:t>
      </w:r>
      <w:r w:rsidR="005163D5">
        <w:rPr>
          <w:rFonts w:ascii="Tahoma" w:hAnsi="Tahoma" w:cs="Tahoma"/>
          <w:szCs w:val="22"/>
        </w:rPr>
        <w:t>,</w:t>
      </w:r>
      <w:r w:rsidRPr="00B839EF">
        <w:rPr>
          <w:rFonts w:ascii="Tahoma" w:hAnsi="Tahoma" w:cs="Tahoma"/>
          <w:szCs w:val="22"/>
        </w:rPr>
        <w:t xml:space="preserve"> revealed plans for a new, modern 55+ primary care clinic that will offer a hybrid model of care focused on improving resiliency and well-being for patients </w:t>
      </w:r>
      <w:r w:rsidR="005163D5">
        <w:rPr>
          <w:rFonts w:ascii="Tahoma" w:hAnsi="Tahoma" w:cs="Tahoma"/>
          <w:szCs w:val="22"/>
        </w:rPr>
        <w:t>age 55 and older who have</w:t>
      </w:r>
      <w:r w:rsidRPr="00B839EF">
        <w:rPr>
          <w:rFonts w:ascii="Tahoma" w:hAnsi="Tahoma" w:cs="Tahoma"/>
          <w:szCs w:val="22"/>
        </w:rPr>
        <w:t xml:space="preserve"> two or more chronic conditions.</w:t>
      </w:r>
    </w:p>
    <w:p w14:paraId="65007BF7" w14:textId="77777777" w:rsidR="009F30F8" w:rsidRPr="00B839EF" w:rsidRDefault="009F30F8" w:rsidP="009F30F8">
      <w:pPr>
        <w:rPr>
          <w:rFonts w:ascii="Tahoma" w:hAnsi="Tahoma" w:cs="Tahoma"/>
          <w:szCs w:val="22"/>
        </w:rPr>
      </w:pPr>
    </w:p>
    <w:p w14:paraId="53A3198F" w14:textId="77777777" w:rsidR="00E80481" w:rsidRDefault="00E80481" w:rsidP="009F30F8">
      <w:pPr>
        <w:rPr>
          <w:rFonts w:ascii="Tahoma" w:hAnsi="Tahoma" w:cs="Tahoma"/>
          <w:szCs w:val="22"/>
        </w:rPr>
      </w:pPr>
      <w:r w:rsidRPr="00E80481">
        <w:rPr>
          <w:rFonts w:ascii="Tahoma" w:hAnsi="Tahoma" w:cs="Tahoma"/>
          <w:szCs w:val="22"/>
        </w:rPr>
        <w:t xml:space="preserve">The new care model is focused on individuals </w:t>
      </w:r>
      <w:r>
        <w:rPr>
          <w:rFonts w:ascii="Tahoma" w:hAnsi="Tahoma" w:cs="Tahoma"/>
          <w:szCs w:val="22"/>
        </w:rPr>
        <w:t>who</w:t>
      </w:r>
      <w:r w:rsidRPr="00E80481">
        <w:rPr>
          <w:rFonts w:ascii="Tahoma" w:hAnsi="Tahoma" w:cs="Tahoma"/>
          <w:szCs w:val="22"/>
        </w:rPr>
        <w:t xml:space="preserve"> are looking for a more personalized way to stay on top of their </w:t>
      </w:r>
      <w:r w:rsidRPr="00E80481">
        <w:rPr>
          <w:rFonts w:ascii="Tahoma" w:hAnsi="Tahoma" w:cs="Tahoma"/>
          <w:i/>
          <w:iCs/>
          <w:szCs w:val="22"/>
        </w:rPr>
        <w:t xml:space="preserve">own </w:t>
      </w:r>
      <w:r w:rsidRPr="00E80481">
        <w:rPr>
          <w:rFonts w:ascii="Tahoma" w:hAnsi="Tahoma" w:cs="Tahoma"/>
          <w:szCs w:val="22"/>
        </w:rPr>
        <w:t>health. We understand adults may be juggling the care of aging parents or grandchildren or both, managing work schedules or just generally navigating busy daily calendars, that often result in deprioritizing their own office visi</w:t>
      </w:r>
      <w:r>
        <w:rPr>
          <w:rFonts w:ascii="Tahoma" w:hAnsi="Tahoma" w:cs="Tahoma"/>
          <w:szCs w:val="22"/>
        </w:rPr>
        <w:t xml:space="preserve">t. </w:t>
      </w:r>
      <w:r w:rsidR="00F84C67">
        <w:rPr>
          <w:rFonts w:ascii="Tahoma" w:hAnsi="Tahoma" w:cs="Tahoma"/>
          <w:szCs w:val="22"/>
        </w:rPr>
        <w:t>The new model focuses on</w:t>
      </w:r>
      <w:r w:rsidR="009F30F8" w:rsidRPr="00B839EF">
        <w:rPr>
          <w:rFonts w:ascii="Tahoma" w:hAnsi="Tahoma" w:cs="Tahoma"/>
          <w:szCs w:val="22"/>
        </w:rPr>
        <w:t xml:space="preserve"> easy communication, self-scheduling, navigation and </w:t>
      </w:r>
      <w:r w:rsidR="00F84C67">
        <w:rPr>
          <w:rFonts w:ascii="Tahoma" w:hAnsi="Tahoma" w:cs="Tahoma"/>
          <w:szCs w:val="22"/>
        </w:rPr>
        <w:t xml:space="preserve">24/7 </w:t>
      </w:r>
      <w:r w:rsidR="009F30F8" w:rsidRPr="00B839EF">
        <w:rPr>
          <w:rFonts w:ascii="Tahoma" w:hAnsi="Tahoma" w:cs="Tahoma"/>
          <w:szCs w:val="22"/>
        </w:rPr>
        <w:t xml:space="preserve">support. </w:t>
      </w:r>
    </w:p>
    <w:p w14:paraId="4C331A72" w14:textId="77777777" w:rsidR="00E80481" w:rsidRDefault="00E80481" w:rsidP="009F30F8">
      <w:pPr>
        <w:rPr>
          <w:rFonts w:ascii="Tahoma" w:hAnsi="Tahoma" w:cs="Tahoma"/>
          <w:szCs w:val="22"/>
        </w:rPr>
      </w:pPr>
    </w:p>
    <w:p w14:paraId="53796977" w14:textId="33187451" w:rsidR="009F30F8" w:rsidRDefault="009F30F8" w:rsidP="009F30F8">
      <w:pPr>
        <w:rPr>
          <w:rFonts w:ascii="Tahoma" w:hAnsi="Tahoma" w:cs="Tahoma"/>
          <w:szCs w:val="22"/>
        </w:rPr>
      </w:pPr>
      <w:r w:rsidRPr="00B839EF">
        <w:rPr>
          <w:rFonts w:ascii="Tahoma" w:hAnsi="Tahoma" w:cs="Tahoma"/>
          <w:szCs w:val="22"/>
        </w:rPr>
        <w:t xml:space="preserve">During a construction update for </w:t>
      </w:r>
      <w:r w:rsidR="00B839EF" w:rsidRPr="00B839EF">
        <w:rPr>
          <w:rFonts w:ascii="Tahoma" w:hAnsi="Tahoma" w:cs="Tahoma"/>
          <w:szCs w:val="22"/>
        </w:rPr>
        <w:t>the</w:t>
      </w:r>
      <w:r w:rsidRPr="00B839EF">
        <w:rPr>
          <w:rFonts w:ascii="Tahoma" w:hAnsi="Tahoma" w:cs="Tahoma"/>
          <w:szCs w:val="22"/>
        </w:rPr>
        <w:t xml:space="preserve"> 6,300</w:t>
      </w:r>
      <w:r w:rsidR="005163D5">
        <w:rPr>
          <w:rFonts w:ascii="Tahoma" w:hAnsi="Tahoma" w:cs="Tahoma"/>
          <w:szCs w:val="22"/>
        </w:rPr>
        <w:t>-</w:t>
      </w:r>
      <w:r w:rsidRPr="00B839EF">
        <w:rPr>
          <w:rFonts w:ascii="Tahoma" w:hAnsi="Tahoma" w:cs="Tahoma"/>
          <w:szCs w:val="22"/>
        </w:rPr>
        <w:t>square</w:t>
      </w:r>
      <w:r w:rsidR="005163D5">
        <w:rPr>
          <w:rFonts w:ascii="Tahoma" w:hAnsi="Tahoma" w:cs="Tahoma"/>
          <w:szCs w:val="22"/>
        </w:rPr>
        <w:t>-</w:t>
      </w:r>
      <w:r w:rsidRPr="00B839EF">
        <w:rPr>
          <w:rFonts w:ascii="Tahoma" w:hAnsi="Tahoma" w:cs="Tahoma"/>
          <w:szCs w:val="22"/>
        </w:rPr>
        <w:t xml:space="preserve">foot building at </w:t>
      </w:r>
      <w:bookmarkStart w:id="0" w:name="_Hlk175841124"/>
      <w:r w:rsidR="00B839EF" w:rsidRPr="005C330B">
        <w:rPr>
          <w:rFonts w:ascii="Tahoma" w:hAnsi="Tahoma" w:cs="Tahoma"/>
          <w:b/>
          <w:bCs/>
          <w:szCs w:val="22"/>
        </w:rPr>
        <w:t>985</w:t>
      </w:r>
      <w:r w:rsidR="00BB503B" w:rsidRPr="005C330B">
        <w:rPr>
          <w:rFonts w:ascii="Tahoma" w:hAnsi="Tahoma" w:cs="Tahoma"/>
          <w:b/>
          <w:bCs/>
          <w:szCs w:val="22"/>
        </w:rPr>
        <w:t>8</w:t>
      </w:r>
      <w:r w:rsidR="00B839EF" w:rsidRPr="005C330B">
        <w:rPr>
          <w:rFonts w:ascii="Tahoma" w:hAnsi="Tahoma" w:cs="Tahoma"/>
          <w:b/>
          <w:bCs/>
          <w:szCs w:val="22"/>
        </w:rPr>
        <w:t xml:space="preserve"> S</w:t>
      </w:r>
      <w:r w:rsidR="00970B94" w:rsidRPr="005C330B">
        <w:rPr>
          <w:rFonts w:ascii="Tahoma" w:hAnsi="Tahoma" w:cs="Tahoma"/>
          <w:b/>
          <w:bCs/>
          <w:szCs w:val="22"/>
        </w:rPr>
        <w:t>.</w:t>
      </w:r>
      <w:r w:rsidR="00B839EF" w:rsidRPr="005C330B">
        <w:rPr>
          <w:rFonts w:ascii="Tahoma" w:hAnsi="Tahoma" w:cs="Tahoma"/>
          <w:b/>
          <w:bCs/>
          <w:szCs w:val="22"/>
        </w:rPr>
        <w:t xml:space="preserve"> Western Ave</w:t>
      </w:r>
      <w:r w:rsidR="005163D5" w:rsidRPr="005C330B">
        <w:rPr>
          <w:rFonts w:ascii="Tahoma" w:hAnsi="Tahoma" w:cs="Tahoma"/>
          <w:b/>
          <w:bCs/>
          <w:szCs w:val="22"/>
        </w:rPr>
        <w:t>.,</w:t>
      </w:r>
      <w:r w:rsidR="00B839EF" w:rsidRPr="005C330B">
        <w:rPr>
          <w:rFonts w:ascii="Tahoma" w:hAnsi="Tahoma" w:cs="Tahoma"/>
          <w:b/>
          <w:bCs/>
          <w:szCs w:val="22"/>
        </w:rPr>
        <w:t xml:space="preserve"> in Evergreen Park</w:t>
      </w:r>
      <w:bookmarkEnd w:id="0"/>
      <w:r w:rsidR="00B839EF" w:rsidRPr="00B839EF">
        <w:rPr>
          <w:rFonts w:ascii="Tahoma" w:hAnsi="Tahoma" w:cs="Tahoma"/>
          <w:szCs w:val="22"/>
        </w:rPr>
        <w:t>, leaders outlined specifics about the modern look and feel of the clinic</w:t>
      </w:r>
      <w:r w:rsidR="00B839EF">
        <w:rPr>
          <w:rFonts w:ascii="Tahoma" w:hAnsi="Tahoma" w:cs="Tahoma"/>
          <w:szCs w:val="22"/>
        </w:rPr>
        <w:t>,</w:t>
      </w:r>
      <w:r w:rsidR="00B839EF" w:rsidRPr="00B839EF">
        <w:rPr>
          <w:rFonts w:ascii="Tahoma" w:hAnsi="Tahoma" w:cs="Tahoma"/>
          <w:szCs w:val="22"/>
        </w:rPr>
        <w:t xml:space="preserve"> along with what patients can expect from this new primary care model</w:t>
      </w:r>
      <w:r w:rsidR="00B839EF">
        <w:rPr>
          <w:rFonts w:ascii="Tahoma" w:hAnsi="Tahoma" w:cs="Tahoma"/>
          <w:szCs w:val="22"/>
        </w:rPr>
        <w:t xml:space="preserve"> designed</w:t>
      </w:r>
      <w:r w:rsidR="00B839EF" w:rsidRPr="00B839EF">
        <w:rPr>
          <w:rFonts w:ascii="Tahoma" w:hAnsi="Tahoma" w:cs="Tahoma"/>
          <w:szCs w:val="22"/>
        </w:rPr>
        <w:t xml:space="preserve"> specifically </w:t>
      </w:r>
      <w:r w:rsidR="00B839EF">
        <w:rPr>
          <w:rFonts w:ascii="Tahoma" w:hAnsi="Tahoma" w:cs="Tahoma"/>
          <w:szCs w:val="22"/>
        </w:rPr>
        <w:t>to meet</w:t>
      </w:r>
      <w:r w:rsidR="00B839EF" w:rsidRPr="00B839EF">
        <w:rPr>
          <w:rFonts w:ascii="Tahoma" w:hAnsi="Tahoma" w:cs="Tahoma"/>
          <w:szCs w:val="22"/>
        </w:rPr>
        <w:t xml:space="preserve"> the needs of 55+ health consumers.</w:t>
      </w:r>
    </w:p>
    <w:p w14:paraId="5AA74F46" w14:textId="77777777" w:rsidR="00086D9D" w:rsidRDefault="00086D9D" w:rsidP="009F30F8">
      <w:pPr>
        <w:rPr>
          <w:rFonts w:ascii="Tahoma" w:hAnsi="Tahoma" w:cs="Tahoma"/>
          <w:szCs w:val="22"/>
        </w:rPr>
      </w:pPr>
    </w:p>
    <w:p w14:paraId="0E3FBE54" w14:textId="1B037548" w:rsidR="00086D9D" w:rsidRPr="00086D9D" w:rsidRDefault="00086D9D" w:rsidP="009F30F8">
      <w:pPr>
        <w:rPr>
          <w:rFonts w:ascii="Tahoma" w:hAnsi="Tahoma" w:cs="Tahoma"/>
          <w:b/>
          <w:bCs/>
          <w:szCs w:val="22"/>
        </w:rPr>
      </w:pPr>
      <w:r w:rsidRPr="00086D9D">
        <w:rPr>
          <w:rFonts w:ascii="Tahoma" w:hAnsi="Tahoma" w:cs="Tahoma"/>
          <w:b/>
          <w:bCs/>
          <w:szCs w:val="22"/>
        </w:rPr>
        <w:t>The unique service will include:</w:t>
      </w:r>
    </w:p>
    <w:p w14:paraId="4573CB81" w14:textId="77777777" w:rsidR="00F84C67" w:rsidRPr="00F84C67" w:rsidRDefault="00F84C67" w:rsidP="00F84C67">
      <w:pPr>
        <w:pStyle w:val="ListParagraph"/>
        <w:numPr>
          <w:ilvl w:val="0"/>
          <w:numId w:val="2"/>
        </w:numPr>
        <w:rPr>
          <w:rFonts w:ascii="Tahoma" w:hAnsi="Tahoma" w:cs="Tahoma"/>
        </w:rPr>
      </w:pPr>
      <w:r w:rsidRPr="00F84C67">
        <w:rPr>
          <w:rFonts w:ascii="Tahoma" w:hAnsi="Tahoma" w:cs="Tahoma"/>
        </w:rPr>
        <w:t>The ability to choose how you access the care – whether that’s in person at the clinic, virtual or in your home</w:t>
      </w:r>
    </w:p>
    <w:p w14:paraId="0652DF65" w14:textId="77777777" w:rsidR="00F84C67" w:rsidRPr="00F84C67" w:rsidRDefault="00F84C67" w:rsidP="00F84C67">
      <w:pPr>
        <w:pStyle w:val="ListParagraph"/>
        <w:numPr>
          <w:ilvl w:val="0"/>
          <w:numId w:val="2"/>
        </w:numPr>
        <w:rPr>
          <w:rFonts w:ascii="Tahoma" w:hAnsi="Tahoma" w:cs="Tahoma"/>
        </w:rPr>
      </w:pPr>
      <w:r w:rsidRPr="00F84C67">
        <w:rPr>
          <w:rFonts w:ascii="Tahoma" w:hAnsi="Tahoma" w:cs="Tahoma"/>
        </w:rPr>
        <w:t>A care navigator who will be available to help guide care across the continuum with things like insurance questions or specialty care coordination</w:t>
      </w:r>
    </w:p>
    <w:p w14:paraId="3450DCC4" w14:textId="7AAEA11D" w:rsidR="00F84C67" w:rsidRPr="00F84C67" w:rsidRDefault="00F84C67" w:rsidP="00F84C67">
      <w:pPr>
        <w:pStyle w:val="ListParagraph"/>
        <w:numPr>
          <w:ilvl w:val="0"/>
          <w:numId w:val="2"/>
        </w:numPr>
        <w:rPr>
          <w:rFonts w:ascii="Tahoma" w:hAnsi="Tahoma" w:cs="Tahoma"/>
        </w:rPr>
      </w:pPr>
      <w:r w:rsidRPr="00F84C67">
        <w:rPr>
          <w:rFonts w:ascii="Tahoma" w:hAnsi="Tahoma" w:cs="Tahoma"/>
        </w:rPr>
        <w:t>Remote patient monitoring which provides blood pressure cuff, scales, oxygen monitoring, and much more in your home that integrates into our medical records to ensure our care team can provide more consistent monitoring to proactively manage the chronic conditions</w:t>
      </w:r>
    </w:p>
    <w:p w14:paraId="1D321216" w14:textId="77777777" w:rsidR="00F84C67" w:rsidRPr="00F84C67" w:rsidRDefault="00F84C67" w:rsidP="00F84C67">
      <w:pPr>
        <w:pStyle w:val="ListParagraph"/>
        <w:numPr>
          <w:ilvl w:val="0"/>
          <w:numId w:val="2"/>
        </w:numPr>
        <w:rPr>
          <w:rFonts w:ascii="Tahoma" w:hAnsi="Tahoma" w:cs="Tahoma"/>
        </w:rPr>
      </w:pPr>
      <w:r w:rsidRPr="00F84C67">
        <w:rPr>
          <w:rFonts w:ascii="Tahoma" w:hAnsi="Tahoma" w:cs="Tahoma"/>
        </w:rPr>
        <w:t>Group visit to provide education and support around chronic conditions as we know having support is key to success</w:t>
      </w:r>
    </w:p>
    <w:p w14:paraId="341FDD26" w14:textId="77777777" w:rsidR="00F84C67" w:rsidRPr="00086D9D" w:rsidRDefault="00F84C67" w:rsidP="00F84C67">
      <w:pPr>
        <w:pStyle w:val="ListParagraph"/>
        <w:ind w:left="360"/>
        <w:textAlignment w:val="baseline"/>
        <w:rPr>
          <w:rStyle w:val="eop"/>
          <w:rFonts w:ascii="Tahoma" w:hAnsi="Tahoma" w:cs="Tahoma"/>
          <w:szCs w:val="22"/>
        </w:rPr>
      </w:pPr>
    </w:p>
    <w:p w14:paraId="7004E848" w14:textId="77777777" w:rsidR="00086D9D" w:rsidRDefault="00B839EF" w:rsidP="00086D9D">
      <w:pPr>
        <w:rPr>
          <w:rFonts w:ascii="Tahoma" w:hAnsi="Tahoma" w:cs="Tahoma"/>
          <w:b/>
          <w:bCs/>
          <w:szCs w:val="22"/>
        </w:rPr>
      </w:pPr>
      <w:r w:rsidRPr="00086D9D">
        <w:rPr>
          <w:rFonts w:ascii="Tahoma" w:hAnsi="Tahoma" w:cs="Tahoma"/>
          <w:b/>
          <w:bCs/>
          <w:szCs w:val="22"/>
        </w:rPr>
        <w:t>The facility will feature:</w:t>
      </w:r>
    </w:p>
    <w:p w14:paraId="210AC7E0" w14:textId="37BC0A4E" w:rsidR="00B839EF" w:rsidRPr="00086D9D" w:rsidRDefault="00364A7A" w:rsidP="00086D9D">
      <w:pPr>
        <w:pStyle w:val="ListParagraph"/>
        <w:numPr>
          <w:ilvl w:val="0"/>
          <w:numId w:val="2"/>
        </w:numPr>
        <w:textAlignment w:val="baseline"/>
        <w:rPr>
          <w:rFonts w:ascii="Tahoma" w:hAnsi="Tahoma" w:cs="Tahoma"/>
          <w:b/>
          <w:bCs/>
          <w:szCs w:val="22"/>
        </w:rPr>
      </w:pPr>
      <w:r>
        <w:rPr>
          <w:rFonts w:ascii="Tahoma" w:hAnsi="Tahoma" w:cs="Tahoma"/>
        </w:rPr>
        <w:t xml:space="preserve">Lobby area </w:t>
      </w:r>
      <w:r w:rsidR="00B839EF" w:rsidRPr="00086D9D">
        <w:rPr>
          <w:rFonts w:ascii="Tahoma" w:hAnsi="Tahoma" w:cs="Tahoma"/>
        </w:rPr>
        <w:t>with c</w:t>
      </w:r>
      <w:r w:rsidR="00B839EF" w:rsidRPr="00086D9D">
        <w:rPr>
          <w:rFonts w:ascii="Tahoma" w:hAnsi="Tahoma" w:cs="Tahoma"/>
          <w:szCs w:val="22"/>
        </w:rPr>
        <w:t>offee bar</w:t>
      </w:r>
      <w:r w:rsidR="00B839EF" w:rsidRPr="00086D9D">
        <w:rPr>
          <w:rFonts w:ascii="Tahoma" w:hAnsi="Tahoma" w:cs="Tahoma"/>
        </w:rPr>
        <w:t>,</w:t>
      </w:r>
      <w:r w:rsidR="00B839EF" w:rsidRPr="00086D9D">
        <w:rPr>
          <w:rFonts w:ascii="Tahoma" w:hAnsi="Tahoma" w:cs="Tahoma"/>
          <w:szCs w:val="22"/>
        </w:rPr>
        <w:t xml:space="preserve"> fireplace</w:t>
      </w:r>
      <w:r w:rsidR="00B839EF" w:rsidRPr="00086D9D">
        <w:rPr>
          <w:rFonts w:ascii="Tahoma" w:hAnsi="Tahoma" w:cs="Tahoma"/>
        </w:rPr>
        <w:t xml:space="preserve"> and</w:t>
      </w:r>
      <w:r w:rsidR="00B839EF" w:rsidRPr="00086D9D">
        <w:rPr>
          <w:rFonts w:ascii="Tahoma" w:hAnsi="Tahoma" w:cs="Tahoma"/>
          <w:szCs w:val="22"/>
        </w:rPr>
        <w:t xml:space="preserve"> USB plug-ins </w:t>
      </w:r>
    </w:p>
    <w:p w14:paraId="7C5FA1E2" w14:textId="77C14CCD" w:rsidR="00B839EF" w:rsidRDefault="00B839EF" w:rsidP="00086D9D">
      <w:pPr>
        <w:pStyle w:val="ListParagraph"/>
        <w:numPr>
          <w:ilvl w:val="0"/>
          <w:numId w:val="2"/>
        </w:numPr>
        <w:rPr>
          <w:rFonts w:ascii="Tahoma" w:hAnsi="Tahoma" w:cs="Tahoma"/>
        </w:rPr>
      </w:pPr>
      <w:r w:rsidRPr="00B839EF">
        <w:rPr>
          <w:rFonts w:ascii="Tahoma" w:hAnsi="Tahoma" w:cs="Tahoma"/>
          <w:szCs w:val="22"/>
        </w:rPr>
        <w:t>A Connect Bar for education</w:t>
      </w:r>
      <w:r w:rsidR="00363EBE">
        <w:rPr>
          <w:rFonts w:ascii="Tahoma" w:hAnsi="Tahoma" w:cs="Tahoma"/>
          <w:szCs w:val="22"/>
        </w:rPr>
        <w:t xml:space="preserve"> </w:t>
      </w:r>
      <w:r>
        <w:rPr>
          <w:rFonts w:ascii="Tahoma" w:hAnsi="Tahoma" w:cs="Tahoma"/>
        </w:rPr>
        <w:t xml:space="preserve">where </w:t>
      </w:r>
      <w:r w:rsidRPr="00B839EF">
        <w:rPr>
          <w:rFonts w:ascii="Tahoma" w:hAnsi="Tahoma" w:cs="Tahoma"/>
          <w:szCs w:val="22"/>
        </w:rPr>
        <w:t xml:space="preserve">navigators </w:t>
      </w:r>
      <w:r>
        <w:rPr>
          <w:rFonts w:ascii="Tahoma" w:hAnsi="Tahoma" w:cs="Tahoma"/>
        </w:rPr>
        <w:t>will</w:t>
      </w:r>
      <w:r w:rsidRPr="00B839EF">
        <w:rPr>
          <w:rFonts w:ascii="Tahoma" w:hAnsi="Tahoma" w:cs="Tahoma"/>
          <w:szCs w:val="22"/>
        </w:rPr>
        <w:t xml:space="preserve"> help patients set up </w:t>
      </w:r>
      <w:r>
        <w:rPr>
          <w:rFonts w:ascii="Tahoma" w:hAnsi="Tahoma" w:cs="Tahoma"/>
        </w:rPr>
        <w:t xml:space="preserve">Bluetooth </w:t>
      </w:r>
      <w:r w:rsidRPr="00B839EF">
        <w:rPr>
          <w:rFonts w:ascii="Tahoma" w:hAnsi="Tahoma" w:cs="Tahoma"/>
          <w:szCs w:val="22"/>
        </w:rPr>
        <w:t xml:space="preserve">wearables or communication </w:t>
      </w:r>
      <w:r>
        <w:rPr>
          <w:rFonts w:ascii="Tahoma" w:hAnsi="Tahoma" w:cs="Tahoma"/>
        </w:rPr>
        <w:t>devices</w:t>
      </w:r>
    </w:p>
    <w:p w14:paraId="5F6FA219" w14:textId="7D196E88" w:rsidR="00B839EF" w:rsidRDefault="005163D5" w:rsidP="00086D9D">
      <w:pPr>
        <w:pStyle w:val="ListParagraph"/>
        <w:numPr>
          <w:ilvl w:val="0"/>
          <w:numId w:val="2"/>
        </w:numPr>
        <w:rPr>
          <w:rFonts w:ascii="Tahoma" w:hAnsi="Tahoma" w:cs="Tahoma"/>
        </w:rPr>
      </w:pPr>
      <w:r>
        <w:rPr>
          <w:rFonts w:ascii="Tahoma" w:hAnsi="Tahoma" w:cs="Tahoma"/>
          <w:szCs w:val="22"/>
        </w:rPr>
        <w:t>10</w:t>
      </w:r>
      <w:r w:rsidR="00B839EF" w:rsidRPr="00B839EF">
        <w:rPr>
          <w:rFonts w:ascii="Tahoma" w:hAnsi="Tahoma" w:cs="Tahoma"/>
          <w:szCs w:val="22"/>
        </w:rPr>
        <w:t xml:space="preserve"> exam and treatment rooms</w:t>
      </w:r>
      <w:r w:rsidR="00B839EF">
        <w:rPr>
          <w:rFonts w:ascii="Tahoma" w:hAnsi="Tahoma" w:cs="Tahoma"/>
        </w:rPr>
        <w:t xml:space="preserve"> </w:t>
      </w:r>
      <w:r w:rsidR="00970B94">
        <w:rPr>
          <w:rFonts w:ascii="Tahoma" w:hAnsi="Tahoma" w:cs="Tahoma"/>
        </w:rPr>
        <w:t>equipped</w:t>
      </w:r>
      <w:r w:rsidR="00B839EF">
        <w:rPr>
          <w:rFonts w:ascii="Tahoma" w:hAnsi="Tahoma" w:cs="Tahoma"/>
        </w:rPr>
        <w:t xml:space="preserve"> for virtual </w:t>
      </w:r>
      <w:r w:rsidR="00970B94">
        <w:rPr>
          <w:rFonts w:ascii="Tahoma" w:hAnsi="Tahoma" w:cs="Tahoma"/>
        </w:rPr>
        <w:t>visits</w:t>
      </w:r>
    </w:p>
    <w:p w14:paraId="5AEB6B1F" w14:textId="53B24D58" w:rsidR="00970B94" w:rsidRPr="00970B94" w:rsidRDefault="00B839EF" w:rsidP="00086D9D">
      <w:pPr>
        <w:pStyle w:val="ListParagraph"/>
        <w:numPr>
          <w:ilvl w:val="0"/>
          <w:numId w:val="2"/>
        </w:numPr>
        <w:textAlignment w:val="baseline"/>
        <w:rPr>
          <w:rStyle w:val="eop"/>
          <w:rFonts w:ascii="Tahoma" w:hAnsi="Tahoma" w:cs="Tahoma"/>
          <w:szCs w:val="22"/>
        </w:rPr>
      </w:pPr>
      <w:r>
        <w:rPr>
          <w:rFonts w:ascii="Tahoma" w:hAnsi="Tahoma" w:cs="Tahoma"/>
        </w:rPr>
        <w:t>E</w:t>
      </w:r>
      <w:r w:rsidRPr="00B839EF">
        <w:rPr>
          <w:rFonts w:ascii="Tahoma" w:hAnsi="Tahoma" w:cs="Tahoma"/>
          <w:szCs w:val="22"/>
        </w:rPr>
        <w:t xml:space="preserve">ducation room for group visits </w:t>
      </w:r>
      <w:r w:rsidR="00970B94" w:rsidRPr="00970B94">
        <w:rPr>
          <w:rFonts w:ascii="Tahoma" w:hAnsi="Tahoma" w:cs="Tahoma"/>
          <w:szCs w:val="22"/>
        </w:rPr>
        <w:t>for</w:t>
      </w:r>
      <w:r w:rsidR="00970B94" w:rsidRPr="00970B94">
        <w:rPr>
          <w:rStyle w:val="eop"/>
          <w:rFonts w:ascii="Tahoma" w:eastAsiaTheme="majorEastAsia" w:hAnsi="Tahoma" w:cs="Tahoma"/>
          <w:szCs w:val="22"/>
        </w:rPr>
        <w:t xml:space="preserve"> education</w:t>
      </w:r>
      <w:r w:rsidR="00086D9D">
        <w:rPr>
          <w:rStyle w:val="eop"/>
          <w:rFonts w:ascii="Tahoma" w:eastAsiaTheme="majorEastAsia" w:hAnsi="Tahoma" w:cs="Tahoma"/>
          <w:szCs w:val="22"/>
        </w:rPr>
        <w:t>, device training, condition tracking</w:t>
      </w:r>
      <w:r w:rsidR="005163D5">
        <w:rPr>
          <w:rStyle w:val="eop"/>
          <w:rFonts w:ascii="Tahoma" w:eastAsiaTheme="majorEastAsia" w:hAnsi="Tahoma" w:cs="Tahoma"/>
          <w:szCs w:val="22"/>
        </w:rPr>
        <w:t xml:space="preserve"> and </w:t>
      </w:r>
      <w:r w:rsidR="00086D9D">
        <w:rPr>
          <w:rStyle w:val="eop"/>
          <w:rFonts w:ascii="Tahoma" w:eastAsiaTheme="majorEastAsia" w:hAnsi="Tahoma" w:cs="Tahoma"/>
          <w:szCs w:val="22"/>
        </w:rPr>
        <w:t>management</w:t>
      </w:r>
    </w:p>
    <w:p w14:paraId="09FB5472" w14:textId="32189333" w:rsidR="009F30F8" w:rsidRPr="00B839EF" w:rsidRDefault="00B839EF" w:rsidP="00086D9D">
      <w:pPr>
        <w:pStyle w:val="ListParagraph"/>
        <w:numPr>
          <w:ilvl w:val="0"/>
          <w:numId w:val="2"/>
        </w:numPr>
        <w:rPr>
          <w:rFonts w:ascii="Tahoma" w:hAnsi="Tahoma" w:cs="Tahoma"/>
          <w:szCs w:val="22"/>
        </w:rPr>
      </w:pPr>
      <w:r w:rsidRPr="00B839EF">
        <w:rPr>
          <w:rFonts w:ascii="Tahoma" w:hAnsi="Tahoma" w:cs="Tahoma"/>
        </w:rPr>
        <w:t xml:space="preserve">Family consult room for private discussions that can include extended family or support individuals </w:t>
      </w:r>
      <w:r w:rsidRPr="00B839EF">
        <w:rPr>
          <w:rFonts w:ascii="Tahoma" w:hAnsi="Tahoma" w:cs="Tahoma"/>
          <w:szCs w:val="22"/>
        </w:rPr>
        <w:br/>
      </w:r>
    </w:p>
    <w:p w14:paraId="70A030D4" w14:textId="250ABFA4" w:rsidR="00B839EF" w:rsidRPr="00F84C67" w:rsidRDefault="00F84C67" w:rsidP="00B839EF">
      <w:pPr>
        <w:rPr>
          <w:rFonts w:ascii="Tahoma" w:hAnsi="Tahoma" w:cs="Tahoma"/>
          <w:szCs w:val="22"/>
        </w:rPr>
      </w:pPr>
      <w:r w:rsidRPr="00F84C67">
        <w:rPr>
          <w:rFonts w:ascii="Tahoma" w:hAnsi="Tahoma" w:cs="Tahoma"/>
        </w:rPr>
        <w:t>“Many people 55+ are beginning to manage chronic conditions – such as diabetes, heart problems, or arthritis - and often more than one. For people in this phase of their life, OSF is excited to bring a new, proactive approach to care that gives patients multiple opportunities to access treatment and support,”</w:t>
      </w:r>
      <w:r>
        <w:t xml:space="preserve"> </w:t>
      </w:r>
      <w:r w:rsidR="00B839EF" w:rsidRPr="00B839EF">
        <w:rPr>
          <w:rFonts w:ascii="Tahoma" w:hAnsi="Tahoma" w:cs="Tahoma"/>
          <w:szCs w:val="22"/>
        </w:rPr>
        <w:t>OSF HealthCare Little Company of Mary Medical Center President Kathleen Kinsella stressed.</w:t>
      </w:r>
      <w:r>
        <w:rPr>
          <w:rFonts w:ascii="Tahoma" w:hAnsi="Tahoma" w:cs="Tahoma"/>
          <w:szCs w:val="22"/>
        </w:rPr>
        <w:t xml:space="preserve"> She added, </w:t>
      </w:r>
      <w:r w:rsidRPr="00F84C67">
        <w:rPr>
          <w:rFonts w:ascii="Tahoma" w:hAnsi="Tahoma" w:cs="Tahoma"/>
          <w:szCs w:val="22"/>
        </w:rPr>
        <w:t>“</w:t>
      </w:r>
      <w:r w:rsidRPr="00F84C67">
        <w:rPr>
          <w:rFonts w:ascii="Tahoma" w:hAnsi="Tahoma" w:cs="Tahoma"/>
        </w:rPr>
        <w:t>While this building will be the physical location, this primary care program will extend beyond these walls by incorporating a mix of virtual care, digital health monitoring tools and 24/7 access to your care team.”</w:t>
      </w:r>
    </w:p>
    <w:p w14:paraId="004FA404" w14:textId="77777777" w:rsidR="008E1A7E" w:rsidRDefault="008E1A7E" w:rsidP="00B839EF">
      <w:pPr>
        <w:rPr>
          <w:rFonts w:ascii="Tahoma" w:hAnsi="Tahoma" w:cs="Tahoma"/>
          <w:szCs w:val="22"/>
        </w:rPr>
      </w:pPr>
    </w:p>
    <w:p w14:paraId="277E9DB2" w14:textId="682AB7BB" w:rsidR="003B4528" w:rsidRDefault="008E1A7E" w:rsidP="003B4528">
      <w:pPr>
        <w:rPr>
          <w:rFonts w:ascii="Tahoma" w:hAnsi="Tahoma" w:cs="Tahoma"/>
          <w:szCs w:val="22"/>
        </w:rPr>
      </w:pPr>
      <w:hyperlink r:id="rId8" w:history="1">
        <w:r w:rsidRPr="008E1A7E">
          <w:rPr>
            <w:rStyle w:val="Hyperlink"/>
            <w:rFonts w:ascii="Tahoma" w:hAnsi="Tahoma" w:cs="Tahoma"/>
            <w:szCs w:val="22"/>
          </w:rPr>
          <w:t>National Institutes of Health Research</w:t>
        </w:r>
        <w:r>
          <w:rPr>
            <w:rStyle w:val="Hyperlink"/>
            <w:rFonts w:ascii="Tahoma" w:hAnsi="Tahoma" w:cs="Tahoma"/>
            <w:szCs w:val="22"/>
          </w:rPr>
          <w:t xml:space="preserve"> </w:t>
        </w:r>
      </w:hyperlink>
      <w:r>
        <w:rPr>
          <w:rFonts w:ascii="Tahoma" w:hAnsi="Tahoma" w:cs="Tahoma"/>
          <w:szCs w:val="22"/>
        </w:rPr>
        <w:t xml:space="preserve">shows </w:t>
      </w:r>
      <w:r w:rsidRPr="008E1A7E">
        <w:rPr>
          <w:rFonts w:ascii="Tahoma" w:hAnsi="Tahoma" w:cs="Tahoma"/>
          <w:szCs w:val="22"/>
        </w:rPr>
        <w:t>more than one-third of caregivers continue to provide intense care to others while suffering from poor health themselves</w:t>
      </w:r>
      <w:r w:rsidR="00B9304C">
        <w:rPr>
          <w:rFonts w:ascii="Tahoma" w:hAnsi="Tahoma" w:cs="Tahoma"/>
          <w:szCs w:val="22"/>
        </w:rPr>
        <w:t>. This highlights the importance of providing</w:t>
      </w:r>
      <w:r>
        <w:rPr>
          <w:rFonts w:ascii="Tahoma" w:hAnsi="Tahoma" w:cs="Tahoma"/>
          <w:szCs w:val="22"/>
        </w:rPr>
        <w:t xml:space="preserve"> easier options for staying on top of chronic conditions for this 55+ population. </w:t>
      </w:r>
    </w:p>
    <w:p w14:paraId="135C3A9B" w14:textId="7AB6E16A" w:rsidR="00F84C67" w:rsidRPr="00F84C67" w:rsidRDefault="00F84C67" w:rsidP="003B4528">
      <w:pPr>
        <w:rPr>
          <w:rFonts w:ascii="Tahoma" w:hAnsi="Tahoma" w:cs="Tahoma"/>
        </w:rPr>
      </w:pPr>
      <w:r w:rsidRPr="00F84C67">
        <w:rPr>
          <w:rFonts w:ascii="Tahoma" w:hAnsi="Tahoma" w:cs="Tahoma"/>
        </w:rPr>
        <w:t>This new program is a unique collaboration between OSF HealthCare Little Company of Mary Medical Center and OSF OnCall</w:t>
      </w:r>
      <w:r>
        <w:rPr>
          <w:rFonts w:ascii="Tahoma" w:hAnsi="Tahoma" w:cs="Tahoma"/>
        </w:rPr>
        <w:t xml:space="preserve">, the digital arm of OSF HealthCare which has delivered convenient and custom digital health solutions to individuals for more than 10 years. </w:t>
      </w:r>
    </w:p>
    <w:p w14:paraId="6005ACA2" w14:textId="77777777" w:rsidR="00F84C67" w:rsidRDefault="00F84C67" w:rsidP="003B4528"/>
    <w:p w14:paraId="726D9F2B" w14:textId="43E4232F" w:rsidR="003B4528" w:rsidRDefault="00F84C67" w:rsidP="003B4528">
      <w:pPr>
        <w:rPr>
          <w:rFonts w:ascii="Tahoma" w:hAnsi="Tahoma" w:cs="Tahoma"/>
        </w:rPr>
      </w:pPr>
      <w:r>
        <w:t xml:space="preserve"> </w:t>
      </w:r>
      <w:r w:rsidR="003B4528" w:rsidRPr="008E1A7E">
        <w:rPr>
          <w:rFonts w:ascii="Tahoma" w:hAnsi="Tahoma" w:cs="Tahoma"/>
        </w:rPr>
        <w:t xml:space="preserve">“At the forefront of this model are our care navigators who offer a genuine point of contact for patients, </w:t>
      </w:r>
      <w:r w:rsidR="00364A7A">
        <w:rPr>
          <w:rFonts w:ascii="Tahoma" w:hAnsi="Tahoma" w:cs="Tahoma"/>
        </w:rPr>
        <w:t xml:space="preserve">helping to coordinate </w:t>
      </w:r>
      <w:r w:rsidR="00753E15" w:rsidRPr="008E1A7E">
        <w:rPr>
          <w:rFonts w:ascii="Tahoma" w:hAnsi="Tahoma" w:cs="Tahoma"/>
        </w:rPr>
        <w:t>all</w:t>
      </w:r>
      <w:r w:rsidR="00B839EF" w:rsidRPr="008E1A7E">
        <w:rPr>
          <w:rFonts w:ascii="Tahoma" w:hAnsi="Tahoma" w:cs="Tahoma"/>
        </w:rPr>
        <w:t xml:space="preserve"> the </w:t>
      </w:r>
      <w:r w:rsidR="003B4528" w:rsidRPr="008E1A7E">
        <w:rPr>
          <w:rFonts w:ascii="Tahoma" w:hAnsi="Tahoma" w:cs="Tahoma"/>
        </w:rPr>
        <w:t>patients’ health needs</w:t>
      </w:r>
      <w:r w:rsidR="00B839EF" w:rsidRPr="008E1A7E">
        <w:rPr>
          <w:rFonts w:ascii="Tahoma" w:hAnsi="Tahoma" w:cs="Tahoma"/>
        </w:rPr>
        <w:t>,</w:t>
      </w:r>
      <w:r w:rsidR="005163D5">
        <w:rPr>
          <w:rFonts w:ascii="Tahoma" w:hAnsi="Tahoma" w:cs="Tahoma"/>
        </w:rPr>
        <w:t>”</w:t>
      </w:r>
      <w:r w:rsidR="00B839EF" w:rsidRPr="008E1A7E">
        <w:rPr>
          <w:rFonts w:ascii="Tahoma" w:hAnsi="Tahoma" w:cs="Tahoma"/>
        </w:rPr>
        <w:t xml:space="preserve"> said Kate Barth, chief nursing officer and vice presiden</w:t>
      </w:r>
      <w:r w:rsidR="00753E15">
        <w:rPr>
          <w:rFonts w:ascii="Tahoma" w:hAnsi="Tahoma" w:cs="Tahoma"/>
        </w:rPr>
        <w:t>t</w:t>
      </w:r>
      <w:r w:rsidR="008E1A7E">
        <w:rPr>
          <w:rFonts w:ascii="Tahoma" w:hAnsi="Tahoma" w:cs="Tahoma"/>
        </w:rPr>
        <w:t xml:space="preserve">, </w:t>
      </w:r>
      <w:r w:rsidR="00753E15">
        <w:rPr>
          <w:rFonts w:ascii="Tahoma" w:hAnsi="Tahoma" w:cs="Tahoma"/>
        </w:rPr>
        <w:t xml:space="preserve">On-Demand Services, </w:t>
      </w:r>
      <w:r w:rsidR="008E1A7E">
        <w:rPr>
          <w:rFonts w:ascii="Tahoma" w:hAnsi="Tahoma" w:cs="Tahoma"/>
        </w:rPr>
        <w:t>OSF OnCall.</w:t>
      </w:r>
      <w:r w:rsidR="003B4528" w:rsidRPr="008E1A7E">
        <w:rPr>
          <w:rFonts w:ascii="Tahoma" w:hAnsi="Tahoma" w:cs="Tahoma"/>
        </w:rPr>
        <w:t xml:space="preserve"> </w:t>
      </w:r>
      <w:r w:rsidR="008E1A7E">
        <w:rPr>
          <w:rFonts w:ascii="Tahoma" w:hAnsi="Tahoma" w:cs="Tahoma"/>
        </w:rPr>
        <w:t>“Navigators</w:t>
      </w:r>
      <w:r w:rsidR="003B4528" w:rsidRPr="008E1A7E">
        <w:rPr>
          <w:rFonts w:ascii="Tahoma" w:hAnsi="Tahoma" w:cs="Tahoma"/>
        </w:rPr>
        <w:t xml:space="preserve"> pull in resources from a multidisciplinary care team to personalize the care experience</w:t>
      </w:r>
      <w:r w:rsidR="00753E15">
        <w:rPr>
          <w:rFonts w:ascii="Tahoma" w:hAnsi="Tahoma" w:cs="Tahoma"/>
        </w:rPr>
        <w:t xml:space="preserve"> and</w:t>
      </w:r>
      <w:r w:rsidR="003B4528" w:rsidRPr="008E1A7E">
        <w:rPr>
          <w:rFonts w:ascii="Tahoma" w:hAnsi="Tahoma" w:cs="Tahoma"/>
        </w:rPr>
        <w:t xml:space="preserve"> help patients choose the care that best fits their lifestyle, whether it be a virtual visit with a specialist, a primary care appointment right here in this building or setting up remote monitoring tools in a patient’s home to regularly check vitals.</w:t>
      </w:r>
      <w:r w:rsidR="00753E15">
        <w:rPr>
          <w:rFonts w:ascii="Tahoma" w:hAnsi="Tahoma" w:cs="Tahoma"/>
        </w:rPr>
        <w:t>”</w:t>
      </w:r>
    </w:p>
    <w:p w14:paraId="6DEC9F12" w14:textId="77777777" w:rsidR="00F84C67" w:rsidRDefault="00F84C67" w:rsidP="003B4528">
      <w:pPr>
        <w:rPr>
          <w:rFonts w:ascii="Tahoma" w:hAnsi="Tahoma" w:cs="Tahoma"/>
        </w:rPr>
      </w:pPr>
    </w:p>
    <w:p w14:paraId="60A0C361" w14:textId="49579563" w:rsidR="00F84C67" w:rsidRPr="008E1A7E" w:rsidRDefault="00350415" w:rsidP="003B4528">
      <w:pPr>
        <w:rPr>
          <w:rFonts w:ascii="Tahoma" w:hAnsi="Tahoma" w:cs="Tahoma"/>
        </w:rPr>
      </w:pPr>
      <w:r>
        <w:rPr>
          <w:rFonts w:ascii="Tahoma" w:hAnsi="Tahoma" w:cs="Tahoma"/>
        </w:rPr>
        <w:t>T</w:t>
      </w:r>
      <w:r w:rsidR="00F84C67">
        <w:rPr>
          <w:rFonts w:ascii="Tahoma" w:hAnsi="Tahoma" w:cs="Tahoma"/>
        </w:rPr>
        <w:t>he clinic construction will take several months with a planned opening</w:t>
      </w:r>
      <w:r>
        <w:rPr>
          <w:rFonts w:ascii="Tahoma" w:hAnsi="Tahoma" w:cs="Tahoma"/>
        </w:rPr>
        <w:t xml:space="preserve"> in spring of 2025.</w:t>
      </w:r>
    </w:p>
    <w:p w14:paraId="322129FE" w14:textId="5F64A817" w:rsidR="00753E15" w:rsidRDefault="00753E15" w:rsidP="00F84C67">
      <w:pPr>
        <w:pStyle w:val="Subhead"/>
        <w:spacing w:line="276" w:lineRule="auto"/>
        <w:rPr>
          <w:rFonts w:ascii="Tahoma" w:hAnsi="Tahoma" w:cs="Tahoma"/>
        </w:rPr>
      </w:pPr>
      <w:r>
        <w:rPr>
          <w:rFonts w:ascii="Tahoma" w:hAnsi="Tahoma" w:cs="Tahoma"/>
        </w:rPr>
        <w:br/>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Pr="00F84C67">
        <w:rPr>
          <w:rFonts w:ascii="Tahoma" w:hAnsi="Tahoma" w:cs="Tahoma"/>
          <w:color w:val="auto"/>
        </w:rPr>
        <w:tab/>
        <w:t># # #</w:t>
      </w:r>
    </w:p>
    <w:p w14:paraId="7A01D88C" w14:textId="77777777" w:rsidR="00753E15" w:rsidRDefault="00753E15">
      <w:pPr>
        <w:rPr>
          <w:rFonts w:ascii="Tahoma" w:hAnsi="Tahoma" w:cs="Tahoma"/>
        </w:rPr>
      </w:pPr>
    </w:p>
    <w:p w14:paraId="5246368A" w14:textId="77777777" w:rsidR="00753E15" w:rsidRDefault="00753E15">
      <w:pPr>
        <w:rPr>
          <w:rFonts w:ascii="Tahoma" w:hAnsi="Tahoma" w:cs="Tahoma"/>
        </w:rPr>
      </w:pPr>
    </w:p>
    <w:p w14:paraId="343ED907" w14:textId="7170A152" w:rsidR="00753E15" w:rsidRPr="00753E15" w:rsidRDefault="00753E15">
      <w:pPr>
        <w:rPr>
          <w:rFonts w:ascii="Tahoma" w:hAnsi="Tahoma" w:cs="Tahoma"/>
          <w:b/>
          <w:bCs/>
        </w:rPr>
      </w:pPr>
      <w:r w:rsidRPr="00753E15">
        <w:rPr>
          <w:rFonts w:ascii="Tahoma" w:hAnsi="Tahoma" w:cs="Tahoma"/>
          <w:b/>
          <w:bCs/>
        </w:rPr>
        <w:t xml:space="preserve">Photo cutline: Photo of </w:t>
      </w:r>
      <w:r w:rsidR="00F84C67">
        <w:rPr>
          <w:rFonts w:ascii="Tahoma" w:hAnsi="Tahoma" w:cs="Tahoma"/>
          <w:b/>
          <w:bCs/>
        </w:rPr>
        <w:t>an architect’s rendering of the outside of the new</w:t>
      </w:r>
      <w:r w:rsidRPr="00753E15">
        <w:rPr>
          <w:rFonts w:ascii="Tahoma" w:hAnsi="Tahoma" w:cs="Tahoma"/>
          <w:b/>
          <w:bCs/>
        </w:rPr>
        <w:t xml:space="preserve"> 55+ primary care clinic in Evergreen Park, Illinois</w:t>
      </w:r>
    </w:p>
    <w:p w14:paraId="4E6CB7B8" w14:textId="77777777" w:rsidR="00753E15" w:rsidRDefault="00753E15">
      <w:pPr>
        <w:rPr>
          <w:rFonts w:ascii="Tahoma" w:hAnsi="Tahoma" w:cs="Tahoma"/>
        </w:rPr>
      </w:pPr>
    </w:p>
    <w:p w14:paraId="6EAE05B4" w14:textId="2D3EF310" w:rsidR="00753E15" w:rsidRDefault="00753E15" w:rsidP="00753E15">
      <w:pPr>
        <w:spacing w:after="120"/>
        <w:rPr>
          <w:rFonts w:ascii="Tahoma" w:hAnsi="Tahoma" w:cs="Tahoma"/>
          <w:iCs/>
          <w:szCs w:val="22"/>
        </w:rPr>
      </w:pPr>
      <w:r w:rsidRPr="00753E15">
        <w:rPr>
          <w:rFonts w:ascii="Tahoma" w:hAnsi="Tahoma" w:cs="Tahoma"/>
          <w:b/>
          <w:bCs/>
          <w:iCs/>
          <w:szCs w:val="22"/>
        </w:rPr>
        <w:t>OSF HealthCare</w:t>
      </w:r>
      <w:r w:rsidRPr="00753E15">
        <w:rPr>
          <w:rFonts w:ascii="Tahoma" w:hAnsi="Tahoma" w:cs="Tahoma"/>
          <w:iCs/>
          <w:szCs w:val="22"/>
        </w:rPr>
        <w:t xml:space="preserve"> is an integrated health system </w:t>
      </w:r>
      <w:r w:rsidR="005163D5">
        <w:rPr>
          <w:rFonts w:ascii="Tahoma" w:hAnsi="Tahoma" w:cs="Tahoma"/>
          <w:iCs/>
          <w:szCs w:val="22"/>
        </w:rPr>
        <w:t>founded</w:t>
      </w:r>
      <w:r w:rsidRPr="00753E15">
        <w:rPr>
          <w:rFonts w:ascii="Tahoma" w:hAnsi="Tahoma" w:cs="Tahoma"/>
          <w:iCs/>
          <w:szCs w:val="22"/>
        </w:rPr>
        <w:t xml:space="preserve"> by The Sisters of the Third Order of St. Francis</w:t>
      </w:r>
      <w:r w:rsidR="005163D5">
        <w:rPr>
          <w:rFonts w:ascii="Tahoma" w:hAnsi="Tahoma" w:cs="Tahoma"/>
          <w:iCs/>
          <w:szCs w:val="22"/>
        </w:rPr>
        <w:t>.</w:t>
      </w:r>
      <w:r w:rsidRPr="00753E15">
        <w:rPr>
          <w:rFonts w:ascii="Tahoma" w:hAnsi="Tahoma" w:cs="Tahoma"/>
          <w:iCs/>
          <w:szCs w:val="22"/>
        </w:rPr>
        <w:t xml:space="preserve"> </w:t>
      </w:r>
      <w:r w:rsidR="005163D5">
        <w:rPr>
          <w:rFonts w:ascii="Tahoma" w:hAnsi="Tahoma" w:cs="Tahoma"/>
          <w:iCs/>
          <w:szCs w:val="22"/>
        </w:rPr>
        <w:t>H</w:t>
      </w:r>
      <w:r w:rsidRPr="00753E15">
        <w:rPr>
          <w:rFonts w:ascii="Tahoma" w:hAnsi="Tahoma" w:cs="Tahoma"/>
          <w:iCs/>
          <w:szCs w:val="22"/>
        </w:rPr>
        <w:t>eadquartered in Peoria, Illinois</w:t>
      </w:r>
      <w:r w:rsidR="005163D5">
        <w:rPr>
          <w:rFonts w:ascii="Tahoma" w:hAnsi="Tahoma" w:cs="Tahoma"/>
          <w:iCs/>
          <w:szCs w:val="22"/>
        </w:rPr>
        <w:t>,</w:t>
      </w:r>
      <w:r w:rsidRPr="00753E15">
        <w:rPr>
          <w:rFonts w:ascii="Tahoma" w:hAnsi="Tahoma" w:cs="Tahoma"/>
          <w:iCs/>
          <w:szCs w:val="22"/>
        </w:rPr>
        <w:t xml:space="preserve"> OSF HealthCare has 16 hospitals – 10 acute care, five critical access, </w:t>
      </w:r>
      <w:r w:rsidR="005163D5">
        <w:rPr>
          <w:rFonts w:ascii="Tahoma" w:hAnsi="Tahoma" w:cs="Tahoma"/>
          <w:iCs/>
          <w:szCs w:val="22"/>
        </w:rPr>
        <w:t>one</w:t>
      </w:r>
      <w:r w:rsidRPr="00753E15">
        <w:rPr>
          <w:rFonts w:ascii="Tahoma" w:hAnsi="Tahoma" w:cs="Tahoma"/>
          <w:iCs/>
          <w:szCs w:val="22"/>
        </w:rPr>
        <w:t xml:space="preserve">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753E15">
        <w:rPr>
          <w:rFonts w:ascii="Tahoma" w:hAnsi="Tahoma" w:cs="Tahoma"/>
          <w:i/>
          <w:iCs/>
          <w:szCs w:val="22"/>
        </w:rPr>
        <w:t xml:space="preserve">Fortune </w:t>
      </w:r>
      <w:r w:rsidRPr="00753E15">
        <w:rPr>
          <w:rFonts w:ascii="Tahoma" w:hAnsi="Tahoma" w:cs="Tahoma"/>
          <w:iCs/>
          <w:szCs w:val="22"/>
        </w:rPr>
        <w:t>as one of the most innovative companies in the country.</w:t>
      </w:r>
      <w:r w:rsidR="0082085F">
        <w:rPr>
          <w:rFonts w:ascii="Tahoma" w:hAnsi="Tahoma" w:cs="Tahoma"/>
          <w:iCs/>
          <w:szCs w:val="22"/>
        </w:rPr>
        <w:t xml:space="preserve"> Learn more at </w:t>
      </w:r>
      <w:hyperlink r:id="rId9" w:history="1">
        <w:r w:rsidR="0082085F" w:rsidRPr="0082085F">
          <w:rPr>
            <w:rStyle w:val="Hyperlink"/>
            <w:rFonts w:ascii="Tahoma" w:hAnsi="Tahoma" w:cs="Tahoma"/>
            <w:iCs/>
            <w:szCs w:val="22"/>
          </w:rPr>
          <w:t>osfhealthcare.org</w:t>
        </w:r>
      </w:hyperlink>
      <w:r w:rsidR="0082085F">
        <w:rPr>
          <w:rFonts w:ascii="Tahoma" w:hAnsi="Tahoma" w:cs="Tahoma"/>
          <w:iCs/>
          <w:szCs w:val="22"/>
        </w:rPr>
        <w:t>.</w:t>
      </w:r>
      <w:r w:rsidRPr="00753E15">
        <w:rPr>
          <w:rFonts w:ascii="Tahoma" w:hAnsi="Tahoma" w:cs="Tahoma"/>
          <w:iCs/>
          <w:szCs w:val="22"/>
        </w:rPr>
        <w:t xml:space="preserve">  </w:t>
      </w:r>
    </w:p>
    <w:p w14:paraId="4E29D6B1" w14:textId="77777777" w:rsidR="00753E15" w:rsidRPr="00753E15" w:rsidRDefault="00753E15" w:rsidP="00753E15">
      <w:pPr>
        <w:pStyle w:val="paragraph"/>
        <w:spacing w:before="0" w:beforeAutospacing="0" w:after="0" w:afterAutospacing="0"/>
        <w:textAlignment w:val="baseline"/>
        <w:rPr>
          <w:rStyle w:val="eop"/>
          <w:rFonts w:ascii="Tahoma" w:eastAsiaTheme="majorEastAsia" w:hAnsi="Tahoma" w:cs="Tahoma"/>
          <w:color w:val="0000FF"/>
          <w:sz w:val="22"/>
          <w:szCs w:val="22"/>
        </w:rPr>
      </w:pPr>
      <w:r w:rsidRPr="00753E15">
        <w:rPr>
          <w:rStyle w:val="normaltextrun"/>
          <w:rFonts w:ascii="Tahoma" w:hAnsi="Tahoma" w:cs="Tahoma"/>
          <w:b/>
          <w:bCs/>
          <w:sz w:val="22"/>
          <w:szCs w:val="22"/>
        </w:rPr>
        <w:t>OSF OnCall</w:t>
      </w:r>
      <w:r w:rsidRPr="00753E15">
        <w:rPr>
          <w:rStyle w:val="normaltextrun"/>
          <w:rFonts w:ascii="Tahoma" w:hAnsi="Tahoma" w:cs="Tahoma"/>
          <w:sz w:val="22"/>
          <w:szCs w:val="22"/>
        </w:rPr>
        <w:t>, part of Peoria, Illinois-based OSF HealthCare, offers unique, full-scale digital health and convenient care options. Providing an array of services anytime, anywhere, OSF OnCall includes digital platforms and software to connect people with care 24/7 using smartphone apps, text-based check-ins and video visits with live support. </w:t>
      </w:r>
      <w:hyperlink r:id="rId10" w:tgtFrame="_blank" w:history="1">
        <w:r w:rsidRPr="00753E15">
          <w:rPr>
            <w:rStyle w:val="normaltextrun"/>
            <w:rFonts w:ascii="Tahoma" w:hAnsi="Tahoma" w:cs="Tahoma"/>
            <w:color w:val="0000FF"/>
            <w:sz w:val="22"/>
            <w:szCs w:val="22"/>
            <w:u w:val="single"/>
          </w:rPr>
          <w:t>OSF OnCall Urgent Care</w:t>
        </w:r>
      </w:hyperlink>
      <w:r w:rsidRPr="00753E15">
        <w:rPr>
          <w:rStyle w:val="normaltextrun"/>
          <w:rFonts w:ascii="Tahoma" w:hAnsi="Tahoma" w:cs="Tahoma"/>
          <w:sz w:val="22"/>
          <w:szCs w:val="22"/>
        </w:rPr>
        <w:t xml:space="preserve"> offers in-person or virtual visits for minor injuries and illness. </w:t>
      </w:r>
      <w:r w:rsidRPr="00753E15">
        <w:rPr>
          <w:rStyle w:val="normaltextrun"/>
          <w:rFonts w:ascii="Tahoma" w:hAnsi="Tahoma" w:cs="Tahoma"/>
          <w:color w:val="0000FF"/>
          <w:sz w:val="22"/>
          <w:szCs w:val="22"/>
          <w:u w:val="single"/>
        </w:rPr>
        <w:t>OSF OnCall Connect</w:t>
      </w:r>
      <w:r w:rsidRPr="00753E15">
        <w:rPr>
          <w:rStyle w:val="normaltextrun"/>
          <w:rFonts w:ascii="Tahoma" w:hAnsi="Tahoma" w:cs="Tahoma"/>
          <w:sz w:val="22"/>
          <w:szCs w:val="22"/>
        </w:rPr>
        <w:t xml:space="preserve"> supports people through digital and at-home care. OSF OnCall also represents other at-home and hospital-based digital care including remote monitoring, intensive care and hospitalist programs, as well as a digital hospital option. Learn more at </w:t>
      </w:r>
      <w:hyperlink r:id="rId11" w:tgtFrame="_blank" w:history="1">
        <w:r w:rsidRPr="00753E15">
          <w:rPr>
            <w:rStyle w:val="normaltextrun"/>
            <w:rFonts w:ascii="Tahoma" w:hAnsi="Tahoma" w:cs="Tahoma"/>
            <w:color w:val="0000FF"/>
            <w:sz w:val="22"/>
            <w:szCs w:val="22"/>
            <w:u w:val="single"/>
          </w:rPr>
          <w:t>osfoncall.org</w:t>
        </w:r>
      </w:hyperlink>
      <w:r w:rsidRPr="00753E15">
        <w:rPr>
          <w:rStyle w:val="normaltextrun"/>
          <w:rFonts w:ascii="Tahoma" w:hAnsi="Tahoma" w:cs="Tahoma"/>
          <w:color w:val="0000FF"/>
          <w:sz w:val="22"/>
          <w:szCs w:val="22"/>
        </w:rPr>
        <w:t>.</w:t>
      </w:r>
      <w:r w:rsidRPr="00753E15">
        <w:rPr>
          <w:rStyle w:val="eop"/>
          <w:rFonts w:ascii="Tahoma" w:eastAsiaTheme="majorEastAsia" w:hAnsi="Tahoma" w:cs="Tahoma"/>
          <w:color w:val="0000FF"/>
          <w:sz w:val="22"/>
          <w:szCs w:val="22"/>
        </w:rPr>
        <w:t> </w:t>
      </w:r>
    </w:p>
    <w:p w14:paraId="361E2602" w14:textId="77777777" w:rsidR="00753E15" w:rsidRPr="00753E15" w:rsidRDefault="00753E15" w:rsidP="00753E15">
      <w:pPr>
        <w:pStyle w:val="paragraph"/>
        <w:spacing w:before="0" w:beforeAutospacing="0" w:after="0" w:afterAutospacing="0"/>
        <w:textAlignment w:val="baseline"/>
        <w:rPr>
          <w:rStyle w:val="eop"/>
          <w:rFonts w:ascii="Tahoma" w:eastAsiaTheme="majorEastAsia" w:hAnsi="Tahoma" w:cs="Tahoma"/>
          <w:color w:val="0000FF"/>
          <w:sz w:val="22"/>
          <w:szCs w:val="22"/>
        </w:rPr>
      </w:pPr>
    </w:p>
    <w:p w14:paraId="3FAF9667" w14:textId="77777777" w:rsidR="00753E15" w:rsidRPr="00753E15" w:rsidRDefault="00753E15" w:rsidP="00753E15">
      <w:pPr>
        <w:spacing w:after="120"/>
        <w:rPr>
          <w:rFonts w:ascii="Tahoma" w:hAnsi="Tahoma" w:cs="Tahoma"/>
          <w:szCs w:val="22"/>
        </w:rPr>
      </w:pPr>
    </w:p>
    <w:p w14:paraId="56E7E6AB" w14:textId="77777777" w:rsidR="00753E15" w:rsidRPr="00753E15" w:rsidRDefault="00753E15">
      <w:pPr>
        <w:rPr>
          <w:rFonts w:ascii="Tahoma" w:hAnsi="Tahoma" w:cs="Tahoma"/>
          <w:szCs w:val="22"/>
        </w:rPr>
      </w:pPr>
    </w:p>
    <w:sectPr w:rsidR="00753E15" w:rsidRPr="00753E15" w:rsidSect="009F30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A09"/>
    <w:multiLevelType w:val="hybridMultilevel"/>
    <w:tmpl w:val="A28A3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19325E"/>
    <w:multiLevelType w:val="hybridMultilevel"/>
    <w:tmpl w:val="1F126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64658"/>
    <w:multiLevelType w:val="hybridMultilevel"/>
    <w:tmpl w:val="5E80CC82"/>
    <w:lvl w:ilvl="0" w:tplc="3542791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33635793">
    <w:abstractNumId w:val="1"/>
  </w:num>
  <w:num w:numId="2" w16cid:durableId="2078044731">
    <w:abstractNumId w:val="0"/>
  </w:num>
  <w:num w:numId="3" w16cid:durableId="1161654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528"/>
    <w:rsid w:val="00086D9D"/>
    <w:rsid w:val="001E725B"/>
    <w:rsid w:val="0024287D"/>
    <w:rsid w:val="00350415"/>
    <w:rsid w:val="00363EBE"/>
    <w:rsid w:val="00364A7A"/>
    <w:rsid w:val="003B4528"/>
    <w:rsid w:val="005163D5"/>
    <w:rsid w:val="00597749"/>
    <w:rsid w:val="005C330B"/>
    <w:rsid w:val="006D62C3"/>
    <w:rsid w:val="006E077A"/>
    <w:rsid w:val="006E73C9"/>
    <w:rsid w:val="00753E15"/>
    <w:rsid w:val="0082085F"/>
    <w:rsid w:val="00825D5E"/>
    <w:rsid w:val="00833493"/>
    <w:rsid w:val="00873BD6"/>
    <w:rsid w:val="008E1A7E"/>
    <w:rsid w:val="008F4009"/>
    <w:rsid w:val="00914E50"/>
    <w:rsid w:val="00963C7B"/>
    <w:rsid w:val="00970B94"/>
    <w:rsid w:val="00975BD6"/>
    <w:rsid w:val="009F30F8"/>
    <w:rsid w:val="009F6033"/>
    <w:rsid w:val="00AF1C36"/>
    <w:rsid w:val="00AF4EA6"/>
    <w:rsid w:val="00B839EF"/>
    <w:rsid w:val="00B9304C"/>
    <w:rsid w:val="00BB4051"/>
    <w:rsid w:val="00BB503B"/>
    <w:rsid w:val="00BD1877"/>
    <w:rsid w:val="00D016BD"/>
    <w:rsid w:val="00D258FD"/>
    <w:rsid w:val="00D903E2"/>
    <w:rsid w:val="00DD39A3"/>
    <w:rsid w:val="00E42B21"/>
    <w:rsid w:val="00E80481"/>
    <w:rsid w:val="00F17197"/>
    <w:rsid w:val="00F50E56"/>
    <w:rsid w:val="00F7344E"/>
    <w:rsid w:val="00F8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FED32"/>
  <w15:chartTrackingRefBased/>
  <w15:docId w15:val="{262B9706-D5B9-4E19-BDCB-86538DE4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528"/>
    <w:pPr>
      <w:spacing w:after="0" w:line="240" w:lineRule="auto"/>
    </w:pPr>
    <w:rPr>
      <w:rFonts w:ascii="Cambria" w:hAnsi="Cambria"/>
      <w:kern w:val="0"/>
      <w:szCs w:val="24"/>
      <w14:ligatures w14:val="none"/>
    </w:rPr>
  </w:style>
  <w:style w:type="paragraph" w:styleId="Heading1">
    <w:name w:val="heading 1"/>
    <w:basedOn w:val="Normal"/>
    <w:next w:val="Normal"/>
    <w:link w:val="Heading1Char"/>
    <w:uiPriority w:val="9"/>
    <w:qFormat/>
    <w:rsid w:val="003B4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5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5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5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5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528"/>
    <w:rPr>
      <w:rFonts w:eastAsiaTheme="majorEastAsia" w:cstheme="majorBidi"/>
      <w:color w:val="272727" w:themeColor="text1" w:themeTint="D8"/>
    </w:rPr>
  </w:style>
  <w:style w:type="paragraph" w:styleId="Title">
    <w:name w:val="Title"/>
    <w:basedOn w:val="Normal"/>
    <w:next w:val="Normal"/>
    <w:link w:val="TitleChar"/>
    <w:uiPriority w:val="10"/>
    <w:qFormat/>
    <w:rsid w:val="003B45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528"/>
    <w:pPr>
      <w:spacing w:before="160"/>
      <w:jc w:val="center"/>
    </w:pPr>
    <w:rPr>
      <w:i/>
      <w:iCs/>
      <w:color w:val="404040" w:themeColor="text1" w:themeTint="BF"/>
    </w:rPr>
  </w:style>
  <w:style w:type="character" w:customStyle="1" w:styleId="QuoteChar">
    <w:name w:val="Quote Char"/>
    <w:basedOn w:val="DefaultParagraphFont"/>
    <w:link w:val="Quote"/>
    <w:uiPriority w:val="29"/>
    <w:rsid w:val="003B4528"/>
    <w:rPr>
      <w:i/>
      <w:iCs/>
      <w:color w:val="404040" w:themeColor="text1" w:themeTint="BF"/>
    </w:rPr>
  </w:style>
  <w:style w:type="paragraph" w:styleId="ListParagraph">
    <w:name w:val="List Paragraph"/>
    <w:basedOn w:val="Normal"/>
    <w:uiPriority w:val="34"/>
    <w:qFormat/>
    <w:rsid w:val="003B4528"/>
    <w:pPr>
      <w:ind w:left="720"/>
      <w:contextualSpacing/>
    </w:pPr>
  </w:style>
  <w:style w:type="character" w:styleId="IntenseEmphasis">
    <w:name w:val="Intense Emphasis"/>
    <w:basedOn w:val="DefaultParagraphFont"/>
    <w:uiPriority w:val="21"/>
    <w:qFormat/>
    <w:rsid w:val="003B4528"/>
    <w:rPr>
      <w:i/>
      <w:iCs/>
      <w:color w:val="0F4761" w:themeColor="accent1" w:themeShade="BF"/>
    </w:rPr>
  </w:style>
  <w:style w:type="paragraph" w:styleId="IntenseQuote">
    <w:name w:val="Intense Quote"/>
    <w:basedOn w:val="Normal"/>
    <w:next w:val="Normal"/>
    <w:link w:val="IntenseQuoteChar"/>
    <w:uiPriority w:val="30"/>
    <w:qFormat/>
    <w:rsid w:val="003B4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528"/>
    <w:rPr>
      <w:i/>
      <w:iCs/>
      <w:color w:val="0F4761" w:themeColor="accent1" w:themeShade="BF"/>
    </w:rPr>
  </w:style>
  <w:style w:type="character" w:styleId="IntenseReference">
    <w:name w:val="Intense Reference"/>
    <w:basedOn w:val="DefaultParagraphFont"/>
    <w:uiPriority w:val="32"/>
    <w:qFormat/>
    <w:rsid w:val="003B4528"/>
    <w:rPr>
      <w:b/>
      <w:bCs/>
      <w:smallCaps/>
      <w:color w:val="0F4761" w:themeColor="accent1" w:themeShade="BF"/>
      <w:spacing w:val="5"/>
    </w:rPr>
  </w:style>
  <w:style w:type="character" w:styleId="Hyperlink">
    <w:name w:val="Hyperlink"/>
    <w:basedOn w:val="DefaultParagraphFont"/>
    <w:uiPriority w:val="99"/>
    <w:unhideWhenUsed/>
    <w:rsid w:val="009F30F8"/>
    <w:rPr>
      <w:color w:val="0000FF"/>
      <w:u w:val="single"/>
    </w:rPr>
  </w:style>
  <w:style w:type="character" w:styleId="UnresolvedMention">
    <w:name w:val="Unresolved Mention"/>
    <w:basedOn w:val="DefaultParagraphFont"/>
    <w:uiPriority w:val="99"/>
    <w:semiHidden/>
    <w:unhideWhenUsed/>
    <w:rsid w:val="008E1A7E"/>
    <w:rPr>
      <w:color w:val="605E5C"/>
      <w:shd w:val="clear" w:color="auto" w:fill="E1DFDD"/>
    </w:rPr>
  </w:style>
  <w:style w:type="paragraph" w:customStyle="1" w:styleId="paragraph">
    <w:name w:val="paragraph"/>
    <w:basedOn w:val="Normal"/>
    <w:rsid w:val="00753E15"/>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rsid w:val="00753E15"/>
  </w:style>
  <w:style w:type="character" w:customStyle="1" w:styleId="normaltextrun">
    <w:name w:val="normaltextrun"/>
    <w:basedOn w:val="DefaultParagraphFont"/>
    <w:rsid w:val="00753E15"/>
  </w:style>
  <w:style w:type="paragraph" w:styleId="Revision">
    <w:name w:val="Revision"/>
    <w:hidden/>
    <w:uiPriority w:val="99"/>
    <w:semiHidden/>
    <w:rsid w:val="005163D5"/>
    <w:pPr>
      <w:spacing w:after="0" w:line="240" w:lineRule="auto"/>
    </w:pPr>
    <w:rPr>
      <w:rFonts w:ascii="Cambria" w:hAnsi="Cambria"/>
      <w:kern w:val="0"/>
      <w:szCs w:val="24"/>
      <w14:ligatures w14:val="none"/>
    </w:rPr>
  </w:style>
  <w:style w:type="character" w:styleId="CommentReference">
    <w:name w:val="annotation reference"/>
    <w:basedOn w:val="DefaultParagraphFont"/>
    <w:uiPriority w:val="99"/>
    <w:semiHidden/>
    <w:unhideWhenUsed/>
    <w:rsid w:val="005163D5"/>
    <w:rPr>
      <w:sz w:val="16"/>
      <w:szCs w:val="16"/>
    </w:rPr>
  </w:style>
  <w:style w:type="paragraph" w:styleId="CommentText">
    <w:name w:val="annotation text"/>
    <w:basedOn w:val="Normal"/>
    <w:link w:val="CommentTextChar"/>
    <w:uiPriority w:val="99"/>
    <w:unhideWhenUsed/>
    <w:rsid w:val="005163D5"/>
    <w:rPr>
      <w:sz w:val="20"/>
      <w:szCs w:val="20"/>
    </w:rPr>
  </w:style>
  <w:style w:type="character" w:customStyle="1" w:styleId="CommentTextChar">
    <w:name w:val="Comment Text Char"/>
    <w:basedOn w:val="DefaultParagraphFont"/>
    <w:link w:val="CommentText"/>
    <w:uiPriority w:val="99"/>
    <w:rsid w:val="005163D5"/>
    <w:rPr>
      <w:rFonts w:ascii="Cambria" w:hAnsi="Cambr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163D5"/>
    <w:rPr>
      <w:b/>
      <w:bCs/>
    </w:rPr>
  </w:style>
  <w:style w:type="character" w:customStyle="1" w:styleId="CommentSubjectChar">
    <w:name w:val="Comment Subject Char"/>
    <w:basedOn w:val="CommentTextChar"/>
    <w:link w:val="CommentSubject"/>
    <w:uiPriority w:val="99"/>
    <w:semiHidden/>
    <w:rsid w:val="005163D5"/>
    <w:rPr>
      <w:rFonts w:ascii="Cambria" w:hAnsi="Cambria"/>
      <w:b/>
      <w:bCs/>
      <w:kern w:val="0"/>
      <w:sz w:val="20"/>
      <w:szCs w:val="20"/>
      <w14:ligatures w14:val="none"/>
    </w:rPr>
  </w:style>
  <w:style w:type="paragraph" w:customStyle="1" w:styleId="Subhead">
    <w:name w:val="Subhead"/>
    <w:basedOn w:val="Normal"/>
    <w:qFormat/>
    <w:rsid w:val="00F84C67"/>
    <w:pPr>
      <w:spacing w:line="288" w:lineRule="auto"/>
    </w:pPr>
    <w:rPr>
      <w:rFonts w:asciiTheme="majorHAnsi" w:eastAsia="Times New Roman" w:hAnsiTheme="majorHAnsi" w:cs="Arial"/>
      <w:b/>
      <w:color w:val="008BBE"/>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144709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sfhealthcare.org/oncal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11" Type="http://schemas.openxmlformats.org/officeDocument/2006/relationships/hyperlink" Target="http://www.osfoncall.org/" TargetMode="External"/><Relationship Id="rId5" Type="http://schemas.openxmlformats.org/officeDocument/2006/relationships/image" Target="media/image1.png"/><Relationship Id="rId10" Type="http://schemas.openxmlformats.org/officeDocument/2006/relationships/hyperlink" Target="http://www.osfhealthcare.org/c/osf-urgent-care-clinics/" TargetMode="External"/><Relationship Id="rId4" Type="http://schemas.openxmlformats.org/officeDocument/2006/relationships/webSettings" Target="webSettings.xml"/><Relationship Id="rId9" Type="http://schemas.openxmlformats.org/officeDocument/2006/relationships/hyperlink" Target="https://www.osfhealthca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2024-09-04T21:04:00Z</cp:lastPrinted>
  <dcterms:created xsi:type="dcterms:W3CDTF">2025-01-16T20:41:00Z</dcterms:created>
  <dcterms:modified xsi:type="dcterms:W3CDTF">2025-01-16T20:41:00Z</dcterms:modified>
</cp:coreProperties>
</file>