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9B83" w14:textId="77777777" w:rsidR="00B57595" w:rsidRDefault="00B57595" w:rsidP="00B57595">
      <w:pPr>
        <w:pStyle w:val="Default"/>
      </w:pPr>
    </w:p>
    <w:p w14:paraId="4047D5D1" w14:textId="1B8BD74A" w:rsidR="00DD7222" w:rsidRPr="005C6EC2" w:rsidRDefault="00327583" w:rsidP="00B57595">
      <w:pPr>
        <w:rPr>
          <w:rFonts w:ascii="Arial" w:hAnsi="Arial" w:cs="Arial"/>
          <w:b/>
          <w:sz w:val="20"/>
          <w:szCs w:val="20"/>
        </w:rPr>
      </w:pPr>
      <w:r>
        <w:rPr>
          <w:b/>
        </w:rPr>
        <w:t>PRINT-</w:t>
      </w:r>
      <w:r w:rsidR="00DD7222" w:rsidRPr="00DD7222">
        <w:rPr>
          <w:b/>
        </w:rPr>
        <w:t>What is Emergency Use Authorization and How Does It Ensure Safe Vaccines?</w:t>
      </w:r>
    </w:p>
    <w:p w14:paraId="1EE29C0D" w14:textId="77777777" w:rsidR="009766E3" w:rsidRPr="005C6EC2" w:rsidRDefault="009E5A56" w:rsidP="00B57595">
      <w:pPr>
        <w:rPr>
          <w:rFonts w:ascii="Arial" w:hAnsi="Arial" w:cs="Arial"/>
          <w:sz w:val="20"/>
          <w:szCs w:val="20"/>
        </w:rPr>
      </w:pPr>
      <w:r w:rsidRPr="005C6EC2">
        <w:rPr>
          <w:rFonts w:ascii="Arial" w:hAnsi="Arial" w:cs="Arial"/>
          <w:sz w:val="20"/>
          <w:szCs w:val="20"/>
        </w:rPr>
        <w:t>T</w:t>
      </w:r>
      <w:r w:rsidR="00C165FC" w:rsidRPr="005C6EC2">
        <w:rPr>
          <w:rFonts w:ascii="Arial" w:hAnsi="Arial" w:cs="Arial"/>
          <w:sz w:val="20"/>
          <w:szCs w:val="20"/>
        </w:rPr>
        <w:t xml:space="preserve">he phrase “emergency use authorization” is becoming part of our talk about </w:t>
      </w:r>
      <w:hyperlink r:id="rId5" w:history="1">
        <w:r w:rsidR="00C165FC" w:rsidRPr="005C6EC2">
          <w:rPr>
            <w:rStyle w:val="Hyperlink"/>
            <w:rFonts w:ascii="Arial" w:hAnsi="Arial" w:cs="Arial"/>
            <w:sz w:val="20"/>
            <w:szCs w:val="20"/>
          </w:rPr>
          <w:t>COVID-19 vaccines</w:t>
        </w:r>
      </w:hyperlink>
      <w:r w:rsidR="00C165FC" w:rsidRPr="005C6EC2">
        <w:rPr>
          <w:rFonts w:ascii="Arial" w:hAnsi="Arial" w:cs="Arial"/>
          <w:sz w:val="20"/>
          <w:szCs w:val="20"/>
        </w:rPr>
        <w:t xml:space="preserve"> that are awaiting final government approval for distribution. But, what constitutes emergency use? </w:t>
      </w:r>
    </w:p>
    <w:p w14:paraId="7689727D" w14:textId="77777777" w:rsidR="009766E3" w:rsidRPr="005C6EC2" w:rsidRDefault="00B57595" w:rsidP="00B57595">
      <w:pPr>
        <w:rPr>
          <w:rFonts w:ascii="Arial" w:hAnsi="Arial" w:cs="Arial"/>
          <w:sz w:val="20"/>
          <w:szCs w:val="20"/>
        </w:rPr>
      </w:pPr>
      <w:r w:rsidRPr="005C6EC2">
        <w:rPr>
          <w:rFonts w:ascii="Arial" w:hAnsi="Arial" w:cs="Arial"/>
          <w:sz w:val="20"/>
          <w:szCs w:val="20"/>
        </w:rPr>
        <w:t xml:space="preserve">Sandy Salverson, vice president of Pharmacy Services for OSF </w:t>
      </w:r>
      <w:r w:rsidR="007B1D03" w:rsidRPr="005C6EC2">
        <w:rPr>
          <w:rFonts w:ascii="Arial" w:hAnsi="Arial" w:cs="Arial"/>
          <w:sz w:val="20"/>
          <w:szCs w:val="20"/>
        </w:rPr>
        <w:t>HealthCare</w:t>
      </w:r>
      <w:r w:rsidRPr="005C6EC2">
        <w:rPr>
          <w:rFonts w:ascii="Arial" w:hAnsi="Arial" w:cs="Arial"/>
          <w:sz w:val="20"/>
          <w:szCs w:val="20"/>
        </w:rPr>
        <w:t xml:space="preserve"> says the process was developed for situations in which the country doesn’t have existing drug therapies to support treatment that’s needed quickly and on a large scale. </w:t>
      </w:r>
      <w:r w:rsidR="009766E3" w:rsidRPr="005C6EC2">
        <w:rPr>
          <w:rFonts w:ascii="Arial" w:hAnsi="Arial" w:cs="Arial"/>
          <w:sz w:val="20"/>
          <w:szCs w:val="20"/>
        </w:rPr>
        <w:t xml:space="preserve">It can be used for rapid response to any number of situations which threaten the nation such as chemical warfare or a health-related pandemic like what we’re experiencing now with COVID-19. </w:t>
      </w:r>
    </w:p>
    <w:p w14:paraId="11FA2876" w14:textId="77777777" w:rsidR="00B57595" w:rsidRPr="005C6EC2" w:rsidRDefault="00B57595" w:rsidP="00B57595">
      <w:pPr>
        <w:rPr>
          <w:rFonts w:ascii="Arial" w:hAnsi="Arial" w:cs="Arial"/>
          <w:sz w:val="20"/>
          <w:szCs w:val="20"/>
        </w:rPr>
      </w:pPr>
      <w:r w:rsidRPr="005C6EC2">
        <w:rPr>
          <w:rFonts w:ascii="Arial" w:hAnsi="Arial" w:cs="Arial"/>
          <w:sz w:val="20"/>
          <w:szCs w:val="20"/>
        </w:rPr>
        <w:t>According to Salverson, the Emergency Use Authorization</w:t>
      </w:r>
      <w:r w:rsidR="007B1D03" w:rsidRPr="005C6EC2">
        <w:rPr>
          <w:rFonts w:ascii="Arial" w:hAnsi="Arial" w:cs="Arial"/>
          <w:sz w:val="20"/>
          <w:szCs w:val="20"/>
        </w:rPr>
        <w:t xml:space="preserve"> (EUA)</w:t>
      </w:r>
      <w:r w:rsidRPr="005C6EC2">
        <w:rPr>
          <w:rFonts w:ascii="Arial" w:hAnsi="Arial" w:cs="Arial"/>
          <w:sz w:val="20"/>
          <w:szCs w:val="20"/>
        </w:rPr>
        <w:t xml:space="preserve"> process was first used in 2009 during the H1N1 flu season.</w:t>
      </w:r>
    </w:p>
    <w:p w14:paraId="44EF04DE" w14:textId="05A6C8A4" w:rsidR="00C165FC" w:rsidRPr="005C6EC2" w:rsidRDefault="00C165FC" w:rsidP="00B57595">
      <w:pPr>
        <w:rPr>
          <w:rFonts w:ascii="Arial" w:hAnsi="Arial" w:cs="Arial"/>
          <w:sz w:val="20"/>
          <w:szCs w:val="20"/>
        </w:rPr>
      </w:pPr>
      <w:r w:rsidRPr="005C6EC2">
        <w:rPr>
          <w:rFonts w:ascii="Arial" w:hAnsi="Arial" w:cs="Arial"/>
          <w:sz w:val="20"/>
          <w:szCs w:val="20"/>
        </w:rPr>
        <w:t xml:space="preserve">“One of the drugs that we know today as Tamiflu, at that time had no approval for infants and H1N1 was really impacting our kiddo population (Pediatrics) and so they </w:t>
      </w:r>
      <w:r w:rsidR="009766E3" w:rsidRPr="005C6EC2">
        <w:rPr>
          <w:rFonts w:ascii="Arial" w:hAnsi="Arial" w:cs="Arial"/>
          <w:sz w:val="20"/>
          <w:szCs w:val="20"/>
        </w:rPr>
        <w:t>(the Food and Drug Administration</w:t>
      </w:r>
      <w:r w:rsidR="00EF3765">
        <w:rPr>
          <w:rFonts w:ascii="Arial" w:hAnsi="Arial" w:cs="Arial"/>
          <w:sz w:val="20"/>
          <w:szCs w:val="20"/>
        </w:rPr>
        <w:t xml:space="preserve"> (FDA)</w:t>
      </w:r>
      <w:r w:rsidR="009766E3" w:rsidRPr="005C6EC2">
        <w:rPr>
          <w:rFonts w:ascii="Arial" w:hAnsi="Arial" w:cs="Arial"/>
          <w:sz w:val="20"/>
          <w:szCs w:val="20"/>
        </w:rPr>
        <w:t xml:space="preserve">) </w:t>
      </w:r>
      <w:r w:rsidRPr="005C6EC2">
        <w:rPr>
          <w:rFonts w:ascii="Arial" w:hAnsi="Arial" w:cs="Arial"/>
          <w:sz w:val="20"/>
          <w:szCs w:val="20"/>
        </w:rPr>
        <w:t>went through and evaluated the evidence that they had on efficacy and safety and opted to implement an emergency use authorization at that time,” Salverson explains.</w:t>
      </w:r>
      <w:r w:rsidR="00C272B0" w:rsidRPr="005C6EC2">
        <w:rPr>
          <w:rFonts w:ascii="Arial" w:hAnsi="Arial" w:cs="Arial"/>
          <w:sz w:val="20"/>
          <w:szCs w:val="20"/>
        </w:rPr>
        <w:t xml:space="preserve"> </w:t>
      </w:r>
    </w:p>
    <w:p w14:paraId="209A95DD" w14:textId="77777777" w:rsidR="009766E3" w:rsidRPr="005C6EC2" w:rsidRDefault="009766E3" w:rsidP="00B57595">
      <w:pPr>
        <w:rPr>
          <w:rFonts w:ascii="Arial" w:hAnsi="Arial" w:cs="Arial"/>
          <w:sz w:val="20"/>
          <w:szCs w:val="20"/>
        </w:rPr>
      </w:pPr>
      <w:r w:rsidRPr="005C6EC2">
        <w:rPr>
          <w:rFonts w:ascii="Arial" w:hAnsi="Arial" w:cs="Arial"/>
          <w:sz w:val="20"/>
          <w:szCs w:val="20"/>
        </w:rPr>
        <w:t>The</w:t>
      </w:r>
      <w:r w:rsidRPr="005C6EC2">
        <w:rPr>
          <w:rFonts w:ascii="Arial" w:hAnsi="Arial" w:cs="Arial"/>
          <w:strike/>
          <w:color w:val="FF0000"/>
          <w:sz w:val="20"/>
          <w:szCs w:val="20"/>
        </w:rPr>
        <w:t xml:space="preserve"> </w:t>
      </w:r>
      <w:r w:rsidRPr="005C6EC2">
        <w:rPr>
          <w:rFonts w:ascii="Arial" w:hAnsi="Arial" w:cs="Arial"/>
          <w:sz w:val="20"/>
          <w:szCs w:val="20"/>
        </w:rPr>
        <w:t xml:space="preserve">Food and Drug Administration (FDA) can make a judgement that it’s worth releasing something for use </w:t>
      </w:r>
      <w:hyperlink r:id="rId6" w:history="1">
        <w:r w:rsidRPr="005C6EC2">
          <w:rPr>
            <w:rStyle w:val="Hyperlink"/>
            <w:rFonts w:ascii="Arial" w:hAnsi="Arial" w:cs="Arial"/>
            <w:sz w:val="20"/>
            <w:szCs w:val="20"/>
          </w:rPr>
          <w:t xml:space="preserve">without the </w:t>
        </w:r>
        <w:proofErr w:type="gramStart"/>
        <w:r w:rsidRPr="005C6EC2">
          <w:rPr>
            <w:rStyle w:val="Hyperlink"/>
            <w:rFonts w:ascii="Arial" w:hAnsi="Arial" w:cs="Arial"/>
            <w:sz w:val="20"/>
            <w:szCs w:val="20"/>
          </w:rPr>
          <w:t>typical</w:t>
        </w:r>
        <w:proofErr w:type="gramEnd"/>
        <w:r w:rsidRPr="005C6EC2">
          <w:rPr>
            <w:rStyle w:val="Hyperlink"/>
            <w:rFonts w:ascii="Arial" w:hAnsi="Arial" w:cs="Arial"/>
            <w:sz w:val="20"/>
            <w:szCs w:val="20"/>
          </w:rPr>
          <w:t xml:space="preserve"> timeline for a new vaccine or drug</w:t>
        </w:r>
      </w:hyperlink>
      <w:r w:rsidRPr="005C6EC2">
        <w:rPr>
          <w:rFonts w:ascii="Arial" w:hAnsi="Arial" w:cs="Arial"/>
          <w:sz w:val="20"/>
          <w:szCs w:val="20"/>
        </w:rPr>
        <w:t>.</w:t>
      </w:r>
    </w:p>
    <w:p w14:paraId="6573F143" w14:textId="77777777" w:rsidR="00085457" w:rsidRPr="005C6EC2" w:rsidRDefault="00085457" w:rsidP="00B57595">
      <w:pPr>
        <w:rPr>
          <w:rFonts w:ascii="Arial" w:hAnsi="Arial" w:cs="Arial"/>
          <w:sz w:val="20"/>
          <w:szCs w:val="20"/>
        </w:rPr>
      </w:pPr>
      <w:r w:rsidRPr="005C6EC2">
        <w:rPr>
          <w:rFonts w:ascii="Arial" w:hAnsi="Arial" w:cs="Arial"/>
          <w:sz w:val="20"/>
          <w:szCs w:val="20"/>
        </w:rPr>
        <w:t>The process Salverson describes involves making sure there’s enough research to support use of a treatment or vaccine.</w:t>
      </w:r>
    </w:p>
    <w:p w14:paraId="2BFB771A" w14:textId="77777777" w:rsidR="009766E3" w:rsidRPr="005C6EC2" w:rsidRDefault="009766E3" w:rsidP="00B57595">
      <w:pPr>
        <w:rPr>
          <w:rFonts w:ascii="Arial" w:hAnsi="Arial" w:cs="Arial"/>
          <w:sz w:val="20"/>
          <w:szCs w:val="20"/>
        </w:rPr>
      </w:pPr>
      <w:r w:rsidRPr="005C6EC2">
        <w:rPr>
          <w:rFonts w:ascii="Arial" w:hAnsi="Arial" w:cs="Arial"/>
          <w:sz w:val="20"/>
          <w:szCs w:val="20"/>
        </w:rPr>
        <w:t xml:space="preserve">“They weigh out </w:t>
      </w:r>
      <w:r w:rsidR="00085457" w:rsidRPr="005C6EC2">
        <w:rPr>
          <w:rFonts w:ascii="Arial" w:hAnsi="Arial" w:cs="Arial"/>
          <w:sz w:val="20"/>
          <w:szCs w:val="20"/>
        </w:rPr>
        <w:t xml:space="preserve">what </w:t>
      </w:r>
      <w:r w:rsidRPr="005C6EC2">
        <w:rPr>
          <w:rFonts w:ascii="Arial" w:hAnsi="Arial" w:cs="Arial"/>
          <w:sz w:val="20"/>
          <w:szCs w:val="20"/>
        </w:rPr>
        <w:t xml:space="preserve">is the benefit (to address) what is occurring right now in the moment and </w:t>
      </w:r>
      <w:r w:rsidR="00085457" w:rsidRPr="005C6EC2">
        <w:rPr>
          <w:rFonts w:ascii="Arial" w:hAnsi="Arial" w:cs="Arial"/>
          <w:sz w:val="20"/>
          <w:szCs w:val="20"/>
        </w:rPr>
        <w:t xml:space="preserve">what </w:t>
      </w:r>
      <w:r w:rsidRPr="005C6EC2">
        <w:rPr>
          <w:rFonts w:ascii="Arial" w:hAnsi="Arial" w:cs="Arial"/>
          <w:sz w:val="20"/>
          <w:szCs w:val="20"/>
        </w:rPr>
        <w:t xml:space="preserve">data </w:t>
      </w:r>
      <w:r w:rsidR="00C272B0" w:rsidRPr="005C6EC2">
        <w:rPr>
          <w:rFonts w:ascii="Arial" w:hAnsi="Arial" w:cs="Arial"/>
          <w:sz w:val="20"/>
          <w:szCs w:val="20"/>
        </w:rPr>
        <w:t xml:space="preserve">we have, </w:t>
      </w:r>
      <w:r w:rsidR="00085457" w:rsidRPr="005C6EC2">
        <w:rPr>
          <w:rFonts w:ascii="Arial" w:hAnsi="Arial" w:cs="Arial"/>
          <w:sz w:val="20"/>
          <w:szCs w:val="20"/>
        </w:rPr>
        <w:t>and does that outweigh the risk of not acting at all. That is done looking at all of the efficacy and safety data that we have available and then assessing the situation we have at hand.”</w:t>
      </w:r>
    </w:p>
    <w:p w14:paraId="6914D92A" w14:textId="1071A0A1" w:rsidR="00A054F9" w:rsidRPr="005C6EC2" w:rsidRDefault="00EF3565" w:rsidP="00B57595">
      <w:pPr>
        <w:rPr>
          <w:rFonts w:ascii="Arial" w:hAnsi="Arial" w:cs="Arial"/>
          <w:sz w:val="20"/>
          <w:szCs w:val="20"/>
        </w:rPr>
      </w:pPr>
      <w:r w:rsidRPr="005C6EC2">
        <w:rPr>
          <w:rFonts w:ascii="Arial" w:hAnsi="Arial" w:cs="Arial"/>
          <w:sz w:val="20"/>
          <w:szCs w:val="20"/>
        </w:rPr>
        <w:t xml:space="preserve">The FDA uses an independent review team </w:t>
      </w:r>
      <w:r w:rsidR="003B0E04" w:rsidRPr="005C6EC2">
        <w:rPr>
          <w:rFonts w:ascii="Arial" w:hAnsi="Arial" w:cs="Arial"/>
          <w:sz w:val="20"/>
          <w:szCs w:val="20"/>
        </w:rPr>
        <w:t xml:space="preserve">of career scientists </w:t>
      </w:r>
      <w:r w:rsidRPr="005C6EC2">
        <w:rPr>
          <w:rFonts w:ascii="Arial" w:hAnsi="Arial" w:cs="Arial"/>
          <w:sz w:val="20"/>
          <w:szCs w:val="20"/>
        </w:rPr>
        <w:t>to check the science and ensure research results are valid. The</w:t>
      </w:r>
      <w:r w:rsidR="000B2EA1" w:rsidRPr="005C6EC2">
        <w:rPr>
          <w:rFonts w:ascii="Arial" w:hAnsi="Arial" w:cs="Arial"/>
          <w:sz w:val="20"/>
          <w:szCs w:val="20"/>
        </w:rPr>
        <w:t xml:space="preserve"> Advisory Committee on Immunization Practices (ACIP)</w:t>
      </w:r>
      <w:r w:rsidRPr="005C6EC2">
        <w:rPr>
          <w:rFonts w:ascii="Arial" w:hAnsi="Arial" w:cs="Arial"/>
          <w:sz w:val="20"/>
          <w:szCs w:val="20"/>
        </w:rPr>
        <w:t>,</w:t>
      </w:r>
      <w:r w:rsidR="00EF3765">
        <w:rPr>
          <w:rFonts w:ascii="Arial" w:hAnsi="Arial" w:cs="Arial"/>
          <w:sz w:val="20"/>
          <w:szCs w:val="20"/>
        </w:rPr>
        <w:t xml:space="preserve"> </w:t>
      </w:r>
      <w:r w:rsidRPr="005C6EC2">
        <w:rPr>
          <w:rFonts w:ascii="Arial" w:hAnsi="Arial" w:cs="Arial"/>
          <w:sz w:val="20"/>
          <w:szCs w:val="20"/>
        </w:rPr>
        <w:t>a part of the Centers for Disease Control and Prevention</w:t>
      </w:r>
      <w:r w:rsidR="007B1D03" w:rsidRPr="005C6EC2">
        <w:rPr>
          <w:rFonts w:ascii="Arial" w:hAnsi="Arial" w:cs="Arial"/>
          <w:sz w:val="20"/>
          <w:szCs w:val="20"/>
        </w:rPr>
        <w:t xml:space="preserve"> </w:t>
      </w:r>
      <w:r w:rsidR="003B0E04" w:rsidRPr="005C6EC2">
        <w:rPr>
          <w:rFonts w:ascii="Arial" w:hAnsi="Arial" w:cs="Arial"/>
          <w:sz w:val="20"/>
          <w:szCs w:val="20"/>
        </w:rPr>
        <w:t xml:space="preserve">also </w:t>
      </w:r>
      <w:r w:rsidRPr="005C6EC2">
        <w:rPr>
          <w:rFonts w:ascii="Arial" w:hAnsi="Arial" w:cs="Arial"/>
          <w:sz w:val="20"/>
          <w:szCs w:val="20"/>
        </w:rPr>
        <w:t>set</w:t>
      </w:r>
      <w:r w:rsidR="007B1D03" w:rsidRPr="005C6EC2">
        <w:rPr>
          <w:rFonts w:ascii="Arial" w:hAnsi="Arial" w:cs="Arial"/>
          <w:sz w:val="20"/>
          <w:szCs w:val="20"/>
        </w:rPr>
        <w:t>s</w:t>
      </w:r>
      <w:r w:rsidRPr="005C6EC2">
        <w:rPr>
          <w:rFonts w:ascii="Arial" w:hAnsi="Arial" w:cs="Arial"/>
          <w:sz w:val="20"/>
          <w:szCs w:val="20"/>
        </w:rPr>
        <w:t xml:space="preserve"> immunization guidelines and make</w:t>
      </w:r>
      <w:r w:rsidR="007B1D03" w:rsidRPr="005C6EC2">
        <w:rPr>
          <w:rFonts w:ascii="Arial" w:hAnsi="Arial" w:cs="Arial"/>
          <w:sz w:val="20"/>
          <w:szCs w:val="20"/>
        </w:rPr>
        <w:t>s</w:t>
      </w:r>
      <w:r w:rsidRPr="005C6EC2">
        <w:rPr>
          <w:rFonts w:ascii="Arial" w:hAnsi="Arial" w:cs="Arial"/>
          <w:sz w:val="20"/>
          <w:szCs w:val="20"/>
        </w:rPr>
        <w:t xml:space="preserve"> </w:t>
      </w:r>
      <w:r w:rsidR="00A054F9" w:rsidRPr="005C6EC2">
        <w:rPr>
          <w:rFonts w:ascii="Arial" w:hAnsi="Arial" w:cs="Arial"/>
          <w:sz w:val="20"/>
          <w:szCs w:val="20"/>
        </w:rPr>
        <w:t>r</w:t>
      </w:r>
      <w:r w:rsidRPr="005C6EC2">
        <w:rPr>
          <w:rFonts w:ascii="Arial" w:hAnsi="Arial" w:cs="Arial"/>
          <w:sz w:val="20"/>
          <w:szCs w:val="20"/>
        </w:rPr>
        <w:t>ecommendations on dosage and t</w:t>
      </w:r>
      <w:r w:rsidR="009411A6" w:rsidRPr="005C6EC2">
        <w:rPr>
          <w:rFonts w:ascii="Arial" w:hAnsi="Arial" w:cs="Arial"/>
          <w:sz w:val="20"/>
          <w:szCs w:val="20"/>
        </w:rPr>
        <w:t xml:space="preserve">he need for a booster shot. </w:t>
      </w:r>
    </w:p>
    <w:p w14:paraId="5FDC0D5A" w14:textId="77777777" w:rsidR="003B0E04" w:rsidRPr="005C6EC2" w:rsidRDefault="00A054F9" w:rsidP="00B57595">
      <w:pPr>
        <w:rPr>
          <w:rFonts w:ascii="Arial" w:hAnsi="Arial" w:cs="Arial"/>
          <w:sz w:val="20"/>
          <w:szCs w:val="20"/>
        </w:rPr>
      </w:pPr>
      <w:r w:rsidRPr="005C6EC2">
        <w:rPr>
          <w:rFonts w:ascii="Arial" w:hAnsi="Arial" w:cs="Arial"/>
          <w:sz w:val="20"/>
          <w:szCs w:val="20"/>
          <w:shd w:val="clear" w:color="auto" w:fill="FFFFFF"/>
        </w:rPr>
        <w:t> Both vaccines</w:t>
      </w:r>
      <w:r w:rsidR="00FB692C" w:rsidRPr="005C6EC2">
        <w:rPr>
          <w:rFonts w:ascii="Arial" w:hAnsi="Arial" w:cs="Arial"/>
          <w:sz w:val="20"/>
          <w:szCs w:val="20"/>
          <w:shd w:val="clear" w:color="auto" w:fill="FFFFFF"/>
        </w:rPr>
        <w:t xml:space="preserve"> under review for EUA</w:t>
      </w:r>
      <w:r w:rsidRPr="005C6EC2">
        <w:rPr>
          <w:rFonts w:ascii="Arial" w:hAnsi="Arial" w:cs="Arial"/>
          <w:sz w:val="20"/>
          <w:szCs w:val="20"/>
          <w:shd w:val="clear" w:color="auto" w:fill="FFFFFF"/>
        </w:rPr>
        <w:t xml:space="preserve">, one from Pfizer and the other from </w:t>
      </w:r>
      <w:proofErr w:type="spellStart"/>
      <w:r w:rsidRPr="005C6EC2">
        <w:rPr>
          <w:rFonts w:ascii="Arial" w:hAnsi="Arial" w:cs="Arial"/>
          <w:sz w:val="20"/>
          <w:szCs w:val="20"/>
          <w:shd w:val="clear" w:color="auto" w:fill="FFFFFF"/>
        </w:rPr>
        <w:t>Moderna</w:t>
      </w:r>
      <w:proofErr w:type="spellEnd"/>
      <w:r w:rsidRPr="005C6EC2">
        <w:rPr>
          <w:rFonts w:ascii="Arial" w:hAnsi="Arial" w:cs="Arial"/>
          <w:sz w:val="20"/>
          <w:szCs w:val="20"/>
          <w:shd w:val="clear" w:color="auto" w:fill="FFFFFF"/>
        </w:rPr>
        <w:t>, require two doses separated by several weeks</w:t>
      </w:r>
      <w:r w:rsidRPr="005C6EC2">
        <w:rPr>
          <w:rFonts w:ascii="Arial" w:hAnsi="Arial" w:cs="Arial"/>
          <w:color w:val="333333"/>
          <w:sz w:val="20"/>
          <w:szCs w:val="20"/>
          <w:shd w:val="clear" w:color="auto" w:fill="FFFFFF"/>
        </w:rPr>
        <w:t>. </w:t>
      </w:r>
      <w:r w:rsidR="003B0E04" w:rsidRPr="005C6EC2">
        <w:rPr>
          <w:rFonts w:ascii="Arial" w:hAnsi="Arial" w:cs="Arial"/>
          <w:sz w:val="20"/>
          <w:szCs w:val="20"/>
        </w:rPr>
        <w:t xml:space="preserve">With </w:t>
      </w:r>
      <w:r w:rsidR="00D55F4C" w:rsidRPr="005C6EC2">
        <w:rPr>
          <w:rFonts w:ascii="Arial" w:hAnsi="Arial" w:cs="Arial"/>
          <w:sz w:val="20"/>
          <w:szCs w:val="20"/>
        </w:rPr>
        <w:t xml:space="preserve">limited supplies </w:t>
      </w:r>
      <w:r w:rsidR="003B0E04" w:rsidRPr="005C6EC2">
        <w:rPr>
          <w:rFonts w:ascii="Arial" w:hAnsi="Arial" w:cs="Arial"/>
          <w:sz w:val="20"/>
          <w:szCs w:val="20"/>
        </w:rPr>
        <w:t>until production can ramp up, Salverson says t</w:t>
      </w:r>
      <w:r w:rsidR="009411A6" w:rsidRPr="005C6EC2">
        <w:rPr>
          <w:rFonts w:ascii="Arial" w:hAnsi="Arial" w:cs="Arial"/>
          <w:sz w:val="20"/>
          <w:szCs w:val="20"/>
        </w:rPr>
        <w:t xml:space="preserve">he CDC </w:t>
      </w:r>
      <w:r w:rsidR="00EF3565" w:rsidRPr="005C6EC2">
        <w:rPr>
          <w:rFonts w:ascii="Arial" w:hAnsi="Arial" w:cs="Arial"/>
          <w:sz w:val="20"/>
          <w:szCs w:val="20"/>
        </w:rPr>
        <w:t>give</w:t>
      </w:r>
      <w:r w:rsidR="009411A6" w:rsidRPr="005C6EC2">
        <w:rPr>
          <w:rFonts w:ascii="Arial" w:hAnsi="Arial" w:cs="Arial"/>
          <w:sz w:val="20"/>
          <w:szCs w:val="20"/>
        </w:rPr>
        <w:t>s</w:t>
      </w:r>
      <w:r w:rsidR="00EF3565" w:rsidRPr="005C6EC2">
        <w:rPr>
          <w:rFonts w:ascii="Arial" w:hAnsi="Arial" w:cs="Arial"/>
          <w:sz w:val="20"/>
          <w:szCs w:val="20"/>
        </w:rPr>
        <w:t xml:space="preserve"> additional recommendations for </w:t>
      </w:r>
      <w:r w:rsidR="009411A6" w:rsidRPr="005C6EC2">
        <w:rPr>
          <w:rFonts w:ascii="Arial" w:hAnsi="Arial" w:cs="Arial"/>
          <w:sz w:val="20"/>
          <w:szCs w:val="20"/>
        </w:rPr>
        <w:t xml:space="preserve">priority distribution </w:t>
      </w:r>
      <w:r w:rsidR="003B0E04" w:rsidRPr="005C6EC2">
        <w:rPr>
          <w:rFonts w:ascii="Arial" w:hAnsi="Arial" w:cs="Arial"/>
          <w:sz w:val="20"/>
          <w:szCs w:val="20"/>
        </w:rPr>
        <w:t>based on several factors.</w:t>
      </w:r>
    </w:p>
    <w:p w14:paraId="17F92185" w14:textId="64E33711" w:rsidR="009411A6" w:rsidRPr="005C6EC2" w:rsidRDefault="009411A6" w:rsidP="00B57595">
      <w:pPr>
        <w:rPr>
          <w:rFonts w:ascii="Arial" w:hAnsi="Arial" w:cs="Arial"/>
          <w:sz w:val="20"/>
          <w:szCs w:val="20"/>
        </w:rPr>
      </w:pPr>
      <w:r w:rsidRPr="005C6EC2">
        <w:rPr>
          <w:rFonts w:ascii="Arial" w:hAnsi="Arial" w:cs="Arial"/>
          <w:sz w:val="20"/>
          <w:szCs w:val="20"/>
        </w:rPr>
        <w:t>“</w:t>
      </w:r>
      <w:r w:rsidR="003B0E04" w:rsidRPr="005C6EC2">
        <w:rPr>
          <w:rFonts w:ascii="Arial" w:hAnsi="Arial" w:cs="Arial"/>
          <w:sz w:val="20"/>
          <w:szCs w:val="20"/>
        </w:rPr>
        <w:t xml:space="preserve">Who is getting ill, who has the highest risk of dying from COVID, who has the highest risk of experiencing a long hospital stay or </w:t>
      </w:r>
      <w:r w:rsidR="000B2EA1" w:rsidRPr="005C6EC2">
        <w:rPr>
          <w:rFonts w:ascii="Arial" w:hAnsi="Arial" w:cs="Arial"/>
          <w:sz w:val="20"/>
          <w:szCs w:val="20"/>
        </w:rPr>
        <w:t xml:space="preserve">health burden </w:t>
      </w:r>
      <w:r w:rsidR="003B0E04" w:rsidRPr="005C6EC2">
        <w:rPr>
          <w:rFonts w:ascii="Arial" w:hAnsi="Arial" w:cs="Arial"/>
          <w:sz w:val="20"/>
          <w:szCs w:val="20"/>
        </w:rPr>
        <w:t xml:space="preserve">from the disease </w:t>
      </w:r>
      <w:r w:rsidR="000B2EA1" w:rsidRPr="005C6EC2">
        <w:rPr>
          <w:rFonts w:ascii="Arial" w:hAnsi="Arial" w:cs="Arial"/>
          <w:sz w:val="20"/>
          <w:szCs w:val="20"/>
        </w:rPr>
        <w:t xml:space="preserve">and those are decisions that influence </w:t>
      </w:r>
      <w:r w:rsidR="003B0E04" w:rsidRPr="005C6EC2">
        <w:rPr>
          <w:rFonts w:ascii="Arial" w:hAnsi="Arial" w:cs="Arial"/>
          <w:sz w:val="20"/>
          <w:szCs w:val="20"/>
        </w:rPr>
        <w:t>how the nation chooses to prioritize who gets the vaccine first.”</w:t>
      </w:r>
    </w:p>
    <w:p w14:paraId="4B87AD67" w14:textId="72C8AA84" w:rsidR="00A363B5" w:rsidRPr="005C6EC2" w:rsidRDefault="00A054F9" w:rsidP="00B57595">
      <w:pPr>
        <w:rPr>
          <w:rFonts w:ascii="Arial" w:hAnsi="Arial" w:cs="Arial"/>
          <w:color w:val="262626"/>
          <w:sz w:val="20"/>
          <w:szCs w:val="20"/>
          <w:shd w:val="clear" w:color="auto" w:fill="FEFEFE"/>
        </w:rPr>
      </w:pPr>
      <w:r w:rsidRPr="005C6EC2">
        <w:rPr>
          <w:rFonts w:ascii="Arial" w:hAnsi="Arial" w:cs="Arial"/>
          <w:sz w:val="20"/>
          <w:szCs w:val="20"/>
        </w:rPr>
        <w:t>The CDC’s advisory committee recommended</w:t>
      </w:r>
      <w:r w:rsidRPr="005C6EC2">
        <w:rPr>
          <w:rFonts w:ascii="Arial" w:hAnsi="Arial" w:cs="Arial"/>
          <w:b/>
          <w:sz w:val="20"/>
          <w:szCs w:val="20"/>
        </w:rPr>
        <w:t xml:space="preserve"> </w:t>
      </w:r>
      <w:r w:rsidRPr="005C6EC2">
        <w:rPr>
          <w:rFonts w:ascii="Arial" w:hAnsi="Arial" w:cs="Arial"/>
          <w:color w:val="262626"/>
          <w:sz w:val="20"/>
          <w:szCs w:val="20"/>
          <w:shd w:val="clear" w:color="auto" w:fill="FEFEFE"/>
        </w:rPr>
        <w:t>the very first group of Americans to get vaccinated should be frontline health care workers and residen</w:t>
      </w:r>
      <w:r w:rsidR="00745F37" w:rsidRPr="005C6EC2">
        <w:rPr>
          <w:rFonts w:ascii="Arial" w:hAnsi="Arial" w:cs="Arial"/>
          <w:color w:val="262626"/>
          <w:sz w:val="20"/>
          <w:szCs w:val="20"/>
          <w:shd w:val="clear" w:color="auto" w:fill="FEFEFE"/>
        </w:rPr>
        <w:t>ts of long term care facilities. In Illinois</w:t>
      </w:r>
      <w:r w:rsidR="00A363B5" w:rsidRPr="005C6EC2">
        <w:rPr>
          <w:rFonts w:ascii="Arial" w:hAnsi="Arial" w:cs="Arial"/>
          <w:color w:val="262626"/>
          <w:sz w:val="20"/>
          <w:szCs w:val="20"/>
          <w:shd w:val="clear" w:color="auto" w:fill="FEFEFE"/>
        </w:rPr>
        <w:t>,</w:t>
      </w:r>
      <w:r w:rsidR="00745F37" w:rsidRPr="005C6EC2">
        <w:rPr>
          <w:rFonts w:ascii="Arial" w:hAnsi="Arial" w:cs="Arial"/>
          <w:color w:val="262626"/>
          <w:sz w:val="20"/>
          <w:szCs w:val="20"/>
          <w:shd w:val="clear" w:color="auto" w:fill="FEFEFE"/>
        </w:rPr>
        <w:t xml:space="preserve"> </w:t>
      </w:r>
      <w:r w:rsidR="00A363B5" w:rsidRPr="005C6EC2">
        <w:rPr>
          <w:rFonts w:ascii="Arial" w:hAnsi="Arial" w:cs="Arial"/>
          <w:color w:val="262626"/>
          <w:sz w:val="20"/>
          <w:szCs w:val="20"/>
          <w:shd w:val="clear" w:color="auto" w:fill="FEFEFE"/>
        </w:rPr>
        <w:t>the initial shipments will go to the 50 counties with the highest death</w:t>
      </w:r>
      <w:r w:rsidR="000B2EA1" w:rsidRPr="005C6EC2">
        <w:rPr>
          <w:rFonts w:ascii="Arial" w:hAnsi="Arial" w:cs="Arial"/>
          <w:color w:val="262626"/>
          <w:sz w:val="20"/>
          <w:szCs w:val="20"/>
          <w:shd w:val="clear" w:color="auto" w:fill="FEFEFE"/>
        </w:rPr>
        <w:t xml:space="preserve"> rates per capita</w:t>
      </w:r>
      <w:r w:rsidR="000B2EA1" w:rsidRPr="005C6EC2">
        <w:rPr>
          <w:rStyle w:val="CommentReference"/>
          <w:rFonts w:ascii="Arial" w:hAnsi="Arial" w:cs="Arial"/>
          <w:sz w:val="20"/>
          <w:szCs w:val="20"/>
        </w:rPr>
        <w:t xml:space="preserve"> </w:t>
      </w:r>
      <w:r w:rsidR="00A363B5" w:rsidRPr="005C6EC2">
        <w:rPr>
          <w:rFonts w:ascii="Arial" w:hAnsi="Arial" w:cs="Arial"/>
          <w:color w:val="262626"/>
          <w:sz w:val="20"/>
          <w:szCs w:val="20"/>
          <w:shd w:val="clear" w:color="auto" w:fill="FEFEFE"/>
        </w:rPr>
        <w:t>in the state.</w:t>
      </w:r>
    </w:p>
    <w:p w14:paraId="2F142A33" w14:textId="7BC46C40" w:rsidR="00745F37" w:rsidRPr="005C6EC2" w:rsidRDefault="00745F37" w:rsidP="00B57595">
      <w:pPr>
        <w:rPr>
          <w:rFonts w:ascii="Arial" w:hAnsi="Arial" w:cs="Arial"/>
          <w:b/>
          <w:sz w:val="20"/>
          <w:szCs w:val="20"/>
        </w:rPr>
      </w:pPr>
      <w:r w:rsidRPr="005C6EC2">
        <w:rPr>
          <w:rFonts w:ascii="Arial" w:hAnsi="Arial" w:cs="Arial"/>
          <w:sz w:val="20"/>
          <w:szCs w:val="20"/>
          <w:shd w:val="clear" w:color="auto" w:fill="FEFEFE"/>
        </w:rPr>
        <w:t xml:space="preserve">In Michigan, the first phase distribution will include health care workers and then </w:t>
      </w:r>
      <w:r w:rsidR="00A363B5" w:rsidRPr="005C6EC2">
        <w:rPr>
          <w:rFonts w:ascii="Arial" w:hAnsi="Arial" w:cs="Arial"/>
          <w:sz w:val="20"/>
          <w:szCs w:val="20"/>
          <w:shd w:val="clear" w:color="auto" w:fill="FEFEFE"/>
        </w:rPr>
        <w:t xml:space="preserve">Phase 1B </w:t>
      </w:r>
      <w:r w:rsidRPr="005C6EC2">
        <w:rPr>
          <w:rFonts w:ascii="Arial" w:hAnsi="Arial" w:cs="Arial"/>
          <w:sz w:val="20"/>
          <w:szCs w:val="20"/>
          <w:shd w:val="clear" w:color="auto" w:fill="FEFEFE"/>
        </w:rPr>
        <w:t>will expand to essential workers in education, food, utilit</w:t>
      </w:r>
      <w:r w:rsidR="00A363B5" w:rsidRPr="005C6EC2">
        <w:rPr>
          <w:rFonts w:ascii="Arial" w:hAnsi="Arial" w:cs="Arial"/>
          <w:sz w:val="20"/>
          <w:szCs w:val="20"/>
          <w:shd w:val="clear" w:color="auto" w:fill="FEFEFE"/>
        </w:rPr>
        <w:t>ies and transportation. Phase IC includes senior citizens and others with high risk conditions according to a news release from the Michigan governor’s office.</w:t>
      </w:r>
      <w:r w:rsidRPr="005C6EC2">
        <w:rPr>
          <w:rFonts w:ascii="Arial" w:hAnsi="Arial" w:cs="Arial"/>
          <w:sz w:val="20"/>
          <w:szCs w:val="20"/>
          <w:shd w:val="clear" w:color="auto" w:fill="FEFEFE"/>
        </w:rPr>
        <w:t xml:space="preserve"> </w:t>
      </w:r>
    </w:p>
    <w:p w14:paraId="33A3C1F1" w14:textId="0A0BE9AD" w:rsidR="00F3310F" w:rsidRPr="005C6EC2" w:rsidRDefault="00FB692C" w:rsidP="00B57595">
      <w:pPr>
        <w:rPr>
          <w:rFonts w:ascii="Arial" w:hAnsi="Arial" w:cs="Arial"/>
          <w:sz w:val="20"/>
          <w:szCs w:val="20"/>
        </w:rPr>
      </w:pPr>
      <w:r w:rsidRPr="005C6EC2">
        <w:rPr>
          <w:rFonts w:ascii="Arial" w:hAnsi="Arial" w:cs="Arial"/>
          <w:sz w:val="20"/>
          <w:szCs w:val="20"/>
        </w:rPr>
        <w:t xml:space="preserve">The </w:t>
      </w:r>
      <w:r w:rsidR="00A363B5" w:rsidRPr="005C6EC2">
        <w:rPr>
          <w:rFonts w:ascii="Arial" w:hAnsi="Arial" w:cs="Arial"/>
          <w:sz w:val="20"/>
          <w:szCs w:val="20"/>
        </w:rPr>
        <w:t xml:space="preserve">FDA </w:t>
      </w:r>
      <w:r w:rsidRPr="005C6EC2">
        <w:rPr>
          <w:rFonts w:ascii="Arial" w:hAnsi="Arial" w:cs="Arial"/>
          <w:sz w:val="20"/>
          <w:szCs w:val="20"/>
        </w:rPr>
        <w:t>not only has the power to grant Emergency Use Authorization, it can also revoke</w:t>
      </w:r>
      <w:r w:rsidR="000B2EA1" w:rsidRPr="005C6EC2">
        <w:rPr>
          <w:rFonts w:ascii="Arial" w:hAnsi="Arial" w:cs="Arial"/>
          <w:sz w:val="20"/>
          <w:szCs w:val="20"/>
        </w:rPr>
        <w:t xml:space="preserve"> </w:t>
      </w:r>
      <w:proofErr w:type="gramStart"/>
      <w:r w:rsidR="000B2EA1" w:rsidRPr="005C6EC2">
        <w:rPr>
          <w:rFonts w:ascii="Arial" w:hAnsi="Arial" w:cs="Arial"/>
          <w:sz w:val="20"/>
          <w:szCs w:val="20"/>
        </w:rPr>
        <w:t>an</w:t>
      </w:r>
      <w:proofErr w:type="gramEnd"/>
      <w:r w:rsidRPr="005C6EC2">
        <w:rPr>
          <w:rFonts w:ascii="Arial" w:hAnsi="Arial" w:cs="Arial"/>
          <w:sz w:val="20"/>
          <w:szCs w:val="20"/>
        </w:rPr>
        <w:t xml:space="preserve"> EUA</w:t>
      </w:r>
      <w:r w:rsidR="000B2EA1" w:rsidRPr="005C6EC2">
        <w:rPr>
          <w:rFonts w:ascii="Arial" w:hAnsi="Arial" w:cs="Arial"/>
          <w:sz w:val="20"/>
          <w:szCs w:val="20"/>
        </w:rPr>
        <w:t>.</w:t>
      </w:r>
      <w:r w:rsidRPr="005C6EC2">
        <w:rPr>
          <w:rFonts w:ascii="Arial" w:hAnsi="Arial" w:cs="Arial"/>
          <w:sz w:val="20"/>
          <w:szCs w:val="20"/>
        </w:rPr>
        <w:t xml:space="preserve"> That happened recently with</w:t>
      </w:r>
      <w:r w:rsidR="009E5A56" w:rsidRPr="005C6EC2">
        <w:rPr>
          <w:rFonts w:ascii="Arial" w:hAnsi="Arial" w:cs="Arial"/>
          <w:b/>
          <w:sz w:val="20"/>
          <w:szCs w:val="20"/>
        </w:rPr>
        <w:t xml:space="preserve"> </w:t>
      </w:r>
      <w:proofErr w:type="spellStart"/>
      <w:r w:rsidR="009E5A56" w:rsidRPr="005C6EC2">
        <w:rPr>
          <w:rFonts w:ascii="Arial" w:hAnsi="Arial" w:cs="Arial"/>
          <w:sz w:val="20"/>
          <w:szCs w:val="20"/>
        </w:rPr>
        <w:t>hydroxychloroquine</w:t>
      </w:r>
      <w:proofErr w:type="spellEnd"/>
      <w:r w:rsidR="00AA4690" w:rsidRPr="005C6EC2">
        <w:rPr>
          <w:rFonts w:ascii="Arial" w:hAnsi="Arial" w:cs="Arial"/>
          <w:sz w:val="20"/>
          <w:szCs w:val="20"/>
        </w:rPr>
        <w:t xml:space="preserve"> and chloroquine to treat COVID-19.</w:t>
      </w:r>
      <w:r w:rsidR="009E5A56" w:rsidRPr="005C6EC2">
        <w:rPr>
          <w:rFonts w:ascii="Arial" w:hAnsi="Arial" w:cs="Arial"/>
          <w:sz w:val="20"/>
          <w:szCs w:val="20"/>
        </w:rPr>
        <w:t xml:space="preserve"> </w:t>
      </w:r>
      <w:r w:rsidR="00AA4690" w:rsidRPr="005C6EC2">
        <w:rPr>
          <w:rFonts w:ascii="Arial" w:hAnsi="Arial" w:cs="Arial"/>
          <w:sz w:val="20"/>
          <w:szCs w:val="20"/>
        </w:rPr>
        <w:t xml:space="preserve"> </w:t>
      </w:r>
      <w:r w:rsidR="00F3310F" w:rsidRPr="005C6EC2">
        <w:rPr>
          <w:rFonts w:ascii="Arial" w:hAnsi="Arial" w:cs="Arial"/>
          <w:sz w:val="20"/>
          <w:szCs w:val="20"/>
        </w:rPr>
        <w:t>Salverson says i</w:t>
      </w:r>
      <w:r w:rsidR="00AA4690" w:rsidRPr="005C6EC2">
        <w:rPr>
          <w:rFonts w:ascii="Arial" w:hAnsi="Arial" w:cs="Arial"/>
          <w:sz w:val="20"/>
          <w:szCs w:val="20"/>
        </w:rPr>
        <w:t>n revoking EUA, t</w:t>
      </w:r>
      <w:r w:rsidRPr="005C6EC2">
        <w:rPr>
          <w:rFonts w:ascii="Arial" w:hAnsi="Arial" w:cs="Arial"/>
          <w:sz w:val="20"/>
          <w:szCs w:val="20"/>
        </w:rPr>
        <w:t>he FDA used new data i</w:t>
      </w:r>
      <w:r w:rsidR="009E5A56" w:rsidRPr="005C6EC2">
        <w:rPr>
          <w:rFonts w:ascii="Arial" w:hAnsi="Arial" w:cs="Arial"/>
          <w:sz w:val="20"/>
          <w:szCs w:val="20"/>
        </w:rPr>
        <w:t>ncluding a large, randomized clinical trial in hospi</w:t>
      </w:r>
      <w:r w:rsidR="00AA4690" w:rsidRPr="005C6EC2">
        <w:rPr>
          <w:rFonts w:ascii="Arial" w:hAnsi="Arial" w:cs="Arial"/>
          <w:sz w:val="20"/>
          <w:szCs w:val="20"/>
        </w:rPr>
        <w:t>talized patients</w:t>
      </w:r>
      <w:r w:rsidR="00F3310F" w:rsidRPr="005C6EC2">
        <w:rPr>
          <w:rFonts w:ascii="Arial" w:hAnsi="Arial" w:cs="Arial"/>
          <w:sz w:val="20"/>
          <w:szCs w:val="20"/>
        </w:rPr>
        <w:t>.</w:t>
      </w:r>
    </w:p>
    <w:p w14:paraId="2C54051B" w14:textId="76BC0865" w:rsidR="00AA4690" w:rsidRPr="005C6EC2" w:rsidRDefault="00F3310F" w:rsidP="00B57595">
      <w:pPr>
        <w:rPr>
          <w:rFonts w:ascii="Arial" w:hAnsi="Arial" w:cs="Arial"/>
          <w:color w:val="333333"/>
          <w:sz w:val="20"/>
          <w:szCs w:val="20"/>
        </w:rPr>
      </w:pPr>
      <w:r w:rsidRPr="005C6EC2">
        <w:rPr>
          <w:rFonts w:ascii="Arial" w:hAnsi="Arial" w:cs="Arial"/>
          <w:color w:val="333333"/>
          <w:sz w:val="20"/>
          <w:szCs w:val="20"/>
        </w:rPr>
        <w:t xml:space="preserve">“It didn’t really look like it made a large impact on the disease itself. There was also some concerns about how it interacted with other drugs that we used to </w:t>
      </w:r>
      <w:r w:rsidR="000B2EA1" w:rsidRPr="005C6EC2">
        <w:rPr>
          <w:rFonts w:ascii="Arial" w:hAnsi="Arial" w:cs="Arial"/>
          <w:color w:val="333333"/>
          <w:sz w:val="20"/>
          <w:szCs w:val="20"/>
        </w:rPr>
        <w:t xml:space="preserve">treat conditions like pneumonia, </w:t>
      </w:r>
      <w:r w:rsidRPr="005C6EC2">
        <w:rPr>
          <w:rFonts w:ascii="Arial" w:hAnsi="Arial" w:cs="Arial"/>
          <w:color w:val="333333"/>
          <w:sz w:val="20"/>
          <w:szCs w:val="20"/>
        </w:rPr>
        <w:t>and the combination of efficacy and safety is what really removed that EUA for COVID-19,” she explained.</w:t>
      </w:r>
      <w:r w:rsidR="00AA4690" w:rsidRPr="005C6EC2">
        <w:rPr>
          <w:rFonts w:ascii="Arial" w:hAnsi="Arial" w:cs="Arial"/>
          <w:color w:val="333333"/>
          <w:sz w:val="20"/>
          <w:szCs w:val="20"/>
        </w:rPr>
        <w:t xml:space="preserve"> </w:t>
      </w:r>
    </w:p>
    <w:p w14:paraId="2E54AC62" w14:textId="77777777" w:rsidR="00F3310F" w:rsidRPr="005C6EC2" w:rsidRDefault="002416E6" w:rsidP="00B57595">
      <w:pPr>
        <w:rPr>
          <w:rFonts w:ascii="Arial" w:hAnsi="Arial" w:cs="Arial"/>
          <w:color w:val="333333"/>
          <w:sz w:val="20"/>
          <w:szCs w:val="20"/>
        </w:rPr>
      </w:pPr>
      <w:r w:rsidRPr="005C6EC2">
        <w:rPr>
          <w:rFonts w:ascii="Arial" w:hAnsi="Arial" w:cs="Arial"/>
          <w:sz w:val="20"/>
          <w:szCs w:val="20"/>
        </w:rPr>
        <w:t xml:space="preserve">The two leading vaccines from Pfizer and </w:t>
      </w:r>
      <w:proofErr w:type="spellStart"/>
      <w:r w:rsidRPr="005C6EC2">
        <w:rPr>
          <w:rFonts w:ascii="Arial" w:hAnsi="Arial" w:cs="Arial"/>
          <w:sz w:val="20"/>
          <w:szCs w:val="20"/>
        </w:rPr>
        <w:t>Moderna</w:t>
      </w:r>
      <w:proofErr w:type="spellEnd"/>
      <w:r w:rsidR="00A363B5" w:rsidRPr="005C6EC2">
        <w:rPr>
          <w:rFonts w:ascii="Arial" w:hAnsi="Arial" w:cs="Arial"/>
          <w:sz w:val="20"/>
          <w:szCs w:val="20"/>
        </w:rPr>
        <w:t xml:space="preserve"> that are being evaluated for EUA</w:t>
      </w:r>
      <w:r w:rsidR="00D55F4C" w:rsidRPr="005C6EC2">
        <w:rPr>
          <w:rFonts w:ascii="Arial" w:hAnsi="Arial" w:cs="Arial"/>
          <w:sz w:val="20"/>
          <w:szCs w:val="20"/>
        </w:rPr>
        <w:t xml:space="preserve"> </w:t>
      </w:r>
      <w:r w:rsidRPr="005C6EC2">
        <w:rPr>
          <w:rFonts w:ascii="Arial" w:hAnsi="Arial" w:cs="Arial"/>
          <w:sz w:val="20"/>
          <w:szCs w:val="20"/>
        </w:rPr>
        <w:t>use new technology called messenger RNA. Unlike other vac</w:t>
      </w:r>
      <w:r w:rsidR="00A363B5" w:rsidRPr="005C6EC2">
        <w:rPr>
          <w:rFonts w:ascii="Arial" w:hAnsi="Arial" w:cs="Arial"/>
          <w:sz w:val="20"/>
          <w:szCs w:val="20"/>
        </w:rPr>
        <w:t xml:space="preserve">cines, the new approach </w:t>
      </w:r>
      <w:r w:rsidRPr="005C6EC2">
        <w:rPr>
          <w:rFonts w:ascii="Arial" w:hAnsi="Arial" w:cs="Arial"/>
          <w:sz w:val="20"/>
          <w:szCs w:val="20"/>
          <w:shd w:val="clear" w:color="auto" w:fill="FFFFFF"/>
        </w:rPr>
        <w:t>gives the immune system a preview of what the real virus looks like without causing disease. This preview gives the immune system time to design antibodies that can neutralize the real virus if the individual is ever infected</w:t>
      </w:r>
      <w:r w:rsidRPr="005C6EC2">
        <w:rPr>
          <w:rFonts w:ascii="Arial" w:hAnsi="Arial" w:cs="Arial"/>
          <w:color w:val="383838"/>
          <w:sz w:val="20"/>
          <w:szCs w:val="20"/>
          <w:shd w:val="clear" w:color="auto" w:fill="FFFFFF"/>
        </w:rPr>
        <w:t>.</w:t>
      </w:r>
      <w:r w:rsidRPr="005C6EC2">
        <w:rPr>
          <w:rFonts w:ascii="Arial" w:hAnsi="Arial" w:cs="Arial"/>
          <w:color w:val="333333"/>
          <w:sz w:val="20"/>
          <w:szCs w:val="20"/>
        </w:rPr>
        <w:t xml:space="preserve"> </w:t>
      </w:r>
    </w:p>
    <w:p w14:paraId="016601B3" w14:textId="77777777" w:rsidR="008459E0" w:rsidRPr="00EF3765" w:rsidRDefault="008459E0" w:rsidP="00B57595">
      <w:pPr>
        <w:rPr>
          <w:rFonts w:ascii="Arial" w:hAnsi="Arial" w:cs="Arial"/>
          <w:sz w:val="20"/>
          <w:szCs w:val="20"/>
        </w:rPr>
      </w:pPr>
      <w:r w:rsidRPr="00EF3765">
        <w:rPr>
          <w:rFonts w:ascii="Arial" w:hAnsi="Arial" w:cs="Arial"/>
          <w:sz w:val="20"/>
          <w:szCs w:val="20"/>
        </w:rPr>
        <w:lastRenderedPageBreak/>
        <w:t xml:space="preserve">“There are other vaccines in Operation Warp Speed or the pipeline that may not have that same approach but that doesn’t mean they won’t be </w:t>
      </w:r>
      <w:r w:rsidR="00CA0D85" w:rsidRPr="00EF3765">
        <w:rPr>
          <w:rFonts w:ascii="Arial" w:hAnsi="Arial" w:cs="Arial"/>
          <w:sz w:val="20"/>
          <w:szCs w:val="20"/>
        </w:rPr>
        <w:t>(effective)</w:t>
      </w:r>
      <w:r w:rsidRPr="00EF3765">
        <w:rPr>
          <w:rFonts w:ascii="Arial" w:hAnsi="Arial" w:cs="Arial"/>
          <w:sz w:val="20"/>
          <w:szCs w:val="20"/>
        </w:rPr>
        <w:t>, it’s just a different way to approach it and we’re thinking that this messenger RNA will be faster and more specific to the virus,” according to Salverson.</w:t>
      </w:r>
    </w:p>
    <w:p w14:paraId="415BD830" w14:textId="7C0A6679" w:rsidR="00F3310F" w:rsidRPr="005C6EC2" w:rsidRDefault="008459E0" w:rsidP="00B57595">
      <w:pPr>
        <w:rPr>
          <w:rFonts w:ascii="Arial" w:hAnsi="Arial" w:cs="Arial"/>
          <w:sz w:val="20"/>
          <w:szCs w:val="20"/>
        </w:rPr>
      </w:pPr>
      <w:r w:rsidRPr="005C6EC2">
        <w:rPr>
          <w:rFonts w:ascii="Arial" w:hAnsi="Arial" w:cs="Arial"/>
          <w:sz w:val="20"/>
          <w:szCs w:val="20"/>
        </w:rPr>
        <w:t>Salverson says the</w:t>
      </w:r>
      <w:r w:rsidR="00FB692C" w:rsidRPr="005C6EC2">
        <w:rPr>
          <w:rFonts w:ascii="Arial" w:hAnsi="Arial" w:cs="Arial"/>
          <w:sz w:val="20"/>
          <w:szCs w:val="20"/>
        </w:rPr>
        <w:t xml:space="preserve"> FDA criteria for EUA </w:t>
      </w:r>
      <w:r w:rsidR="00D55F4C" w:rsidRPr="005C6EC2">
        <w:rPr>
          <w:rFonts w:ascii="Arial" w:hAnsi="Arial" w:cs="Arial"/>
          <w:sz w:val="20"/>
          <w:szCs w:val="20"/>
        </w:rPr>
        <w:t xml:space="preserve">explicitly </w:t>
      </w:r>
      <w:r w:rsidR="00EF3765">
        <w:rPr>
          <w:rFonts w:ascii="Arial" w:hAnsi="Arial" w:cs="Arial"/>
          <w:sz w:val="20"/>
          <w:szCs w:val="20"/>
        </w:rPr>
        <w:t xml:space="preserve">outlines </w:t>
      </w:r>
      <w:bookmarkStart w:id="0" w:name="_GoBack"/>
      <w:bookmarkEnd w:id="0"/>
      <w:r w:rsidRPr="005C6EC2">
        <w:rPr>
          <w:rFonts w:ascii="Arial" w:hAnsi="Arial" w:cs="Arial"/>
          <w:sz w:val="20"/>
          <w:szCs w:val="20"/>
        </w:rPr>
        <w:t>vaccines can</w:t>
      </w:r>
      <w:r w:rsidR="00A363B5" w:rsidRPr="005C6EC2">
        <w:rPr>
          <w:rFonts w:ascii="Arial" w:hAnsi="Arial" w:cs="Arial"/>
          <w:sz w:val="20"/>
          <w:szCs w:val="20"/>
        </w:rPr>
        <w:t>not</w:t>
      </w:r>
      <w:r w:rsidRPr="005C6EC2">
        <w:rPr>
          <w:rFonts w:ascii="Arial" w:hAnsi="Arial" w:cs="Arial"/>
          <w:sz w:val="20"/>
          <w:szCs w:val="20"/>
        </w:rPr>
        <w:t xml:space="preserve"> pose a risk that would put someone in the hospital or cause serious side effects. The process also includes evaluating manufacturing </w:t>
      </w:r>
      <w:r w:rsidR="00FB692C" w:rsidRPr="005C6EC2">
        <w:rPr>
          <w:rFonts w:ascii="Arial" w:hAnsi="Arial" w:cs="Arial"/>
          <w:sz w:val="20"/>
          <w:szCs w:val="20"/>
        </w:rPr>
        <w:t xml:space="preserve">safety, </w:t>
      </w:r>
      <w:r w:rsidRPr="005C6EC2">
        <w:rPr>
          <w:rFonts w:ascii="Arial" w:hAnsi="Arial" w:cs="Arial"/>
          <w:sz w:val="20"/>
          <w:szCs w:val="20"/>
        </w:rPr>
        <w:t xml:space="preserve">capabilities and the ability to produce enough vaccine </w:t>
      </w:r>
      <w:r w:rsidR="00EF3565" w:rsidRPr="005C6EC2">
        <w:rPr>
          <w:rFonts w:ascii="Arial" w:hAnsi="Arial" w:cs="Arial"/>
          <w:sz w:val="20"/>
          <w:szCs w:val="20"/>
        </w:rPr>
        <w:t>to significantly prevent the spread of the virus.</w:t>
      </w:r>
    </w:p>
    <w:p w14:paraId="7B819110" w14:textId="77777777" w:rsidR="00FB692C" w:rsidRPr="005C6EC2" w:rsidRDefault="00FB692C" w:rsidP="00B57595">
      <w:pPr>
        <w:rPr>
          <w:rFonts w:ascii="Arial" w:hAnsi="Arial" w:cs="Arial"/>
          <w:sz w:val="20"/>
          <w:szCs w:val="20"/>
        </w:rPr>
      </w:pPr>
      <w:r w:rsidRPr="005C6EC2">
        <w:rPr>
          <w:rFonts w:ascii="Arial" w:hAnsi="Arial" w:cs="Arial"/>
          <w:color w:val="222222"/>
          <w:sz w:val="20"/>
          <w:szCs w:val="20"/>
          <w:shd w:val="clear" w:color="auto" w:fill="FFFFFF"/>
        </w:rPr>
        <w:t>The Food and Drug Administration will consider E</w:t>
      </w:r>
      <w:r w:rsidR="00CA0D85" w:rsidRPr="005C6EC2">
        <w:rPr>
          <w:rFonts w:ascii="Arial" w:hAnsi="Arial" w:cs="Arial"/>
          <w:color w:val="222222"/>
          <w:sz w:val="20"/>
          <w:szCs w:val="20"/>
          <w:shd w:val="clear" w:color="auto" w:fill="FFFFFF"/>
        </w:rPr>
        <w:t>mergency Use Authorization</w:t>
      </w:r>
      <w:r w:rsidRPr="005C6EC2">
        <w:rPr>
          <w:rFonts w:ascii="Arial" w:hAnsi="Arial" w:cs="Arial"/>
          <w:color w:val="222222"/>
          <w:sz w:val="20"/>
          <w:szCs w:val="20"/>
          <w:shd w:val="clear" w:color="auto" w:fill="FFFFFF"/>
        </w:rPr>
        <w:t xml:space="preserve"> for Pfizer’s coronavirus vaccine candidate on </w:t>
      </w:r>
      <w:r w:rsidR="00CA0D85" w:rsidRPr="005C6EC2">
        <w:rPr>
          <w:rFonts w:ascii="Arial" w:hAnsi="Arial" w:cs="Arial"/>
          <w:sz w:val="20"/>
          <w:szCs w:val="20"/>
          <w:shd w:val="clear" w:color="auto" w:fill="FFFFFF"/>
        </w:rPr>
        <w:t xml:space="preserve">Dec. 10 </w:t>
      </w:r>
      <w:r w:rsidRPr="005C6EC2">
        <w:rPr>
          <w:rFonts w:ascii="Arial" w:hAnsi="Arial" w:cs="Arial"/>
          <w:color w:val="222222"/>
          <w:sz w:val="20"/>
          <w:szCs w:val="20"/>
          <w:shd w:val="clear" w:color="auto" w:fill="FFFFFF"/>
        </w:rPr>
        <w:t xml:space="preserve">and </w:t>
      </w:r>
      <w:proofErr w:type="spellStart"/>
      <w:r w:rsidRPr="005C6EC2">
        <w:rPr>
          <w:rFonts w:ascii="Arial" w:hAnsi="Arial" w:cs="Arial"/>
          <w:color w:val="222222"/>
          <w:sz w:val="20"/>
          <w:szCs w:val="20"/>
          <w:shd w:val="clear" w:color="auto" w:fill="FFFFFF"/>
        </w:rPr>
        <w:t>Moderna’s</w:t>
      </w:r>
      <w:proofErr w:type="spellEnd"/>
      <w:r w:rsidRPr="005C6EC2">
        <w:rPr>
          <w:rFonts w:ascii="Arial" w:hAnsi="Arial" w:cs="Arial"/>
          <w:color w:val="222222"/>
          <w:sz w:val="20"/>
          <w:szCs w:val="20"/>
          <w:shd w:val="clear" w:color="auto" w:fill="FFFFFF"/>
        </w:rPr>
        <w:t xml:space="preserve"> vaccine candidate on Dec. 17</w:t>
      </w:r>
      <w:r w:rsidR="00454B83" w:rsidRPr="005C6EC2">
        <w:rPr>
          <w:rFonts w:ascii="Arial" w:hAnsi="Arial" w:cs="Arial"/>
          <w:color w:val="222222"/>
          <w:sz w:val="20"/>
          <w:szCs w:val="20"/>
          <w:shd w:val="clear" w:color="auto" w:fill="FFFFFF"/>
        </w:rPr>
        <w:t>.</w:t>
      </w:r>
      <w:r w:rsidR="00D55F4C" w:rsidRPr="005C6EC2">
        <w:rPr>
          <w:rFonts w:ascii="Arial" w:hAnsi="Arial" w:cs="Arial"/>
          <w:color w:val="222222"/>
          <w:sz w:val="20"/>
          <w:szCs w:val="20"/>
          <w:shd w:val="clear" w:color="auto" w:fill="FFFFFF"/>
        </w:rPr>
        <w:t xml:space="preserve"> Distribution is expected to begin the next day if EUA is granted.</w:t>
      </w:r>
    </w:p>
    <w:p w14:paraId="34A70022" w14:textId="77777777" w:rsidR="00FB692C" w:rsidRDefault="00FB692C" w:rsidP="00B57595"/>
    <w:p w14:paraId="05BCF2CB" w14:textId="77777777" w:rsidR="00FB692C" w:rsidRDefault="00FB692C" w:rsidP="00B57595"/>
    <w:p w14:paraId="3CBB1270" w14:textId="77777777" w:rsidR="009766E3" w:rsidRDefault="009766E3" w:rsidP="00B57595"/>
    <w:p w14:paraId="6FBF3178" w14:textId="77777777" w:rsidR="009766E3" w:rsidRDefault="009766E3" w:rsidP="00B57595"/>
    <w:sectPr w:rsidR="009766E3" w:rsidSect="008E2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50BFE"/>
    <w:multiLevelType w:val="multilevel"/>
    <w:tmpl w:val="8CD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95"/>
    <w:rsid w:val="00085457"/>
    <w:rsid w:val="000B2EA1"/>
    <w:rsid w:val="000D3C49"/>
    <w:rsid w:val="002416E6"/>
    <w:rsid w:val="00327583"/>
    <w:rsid w:val="003B0E04"/>
    <w:rsid w:val="00454B83"/>
    <w:rsid w:val="005C6EC2"/>
    <w:rsid w:val="00745F37"/>
    <w:rsid w:val="007A1E8B"/>
    <w:rsid w:val="007B180A"/>
    <w:rsid w:val="007B1D03"/>
    <w:rsid w:val="008459E0"/>
    <w:rsid w:val="008E2F25"/>
    <w:rsid w:val="009411A6"/>
    <w:rsid w:val="009766E3"/>
    <w:rsid w:val="009C58F2"/>
    <w:rsid w:val="009E5A56"/>
    <w:rsid w:val="00A054F9"/>
    <w:rsid w:val="00A363B5"/>
    <w:rsid w:val="00AA4690"/>
    <w:rsid w:val="00AE2C0B"/>
    <w:rsid w:val="00B57595"/>
    <w:rsid w:val="00C165FC"/>
    <w:rsid w:val="00C272B0"/>
    <w:rsid w:val="00CA0D85"/>
    <w:rsid w:val="00D55F4C"/>
    <w:rsid w:val="00D95BE4"/>
    <w:rsid w:val="00DD7222"/>
    <w:rsid w:val="00EF3565"/>
    <w:rsid w:val="00EF3765"/>
    <w:rsid w:val="00F3310F"/>
    <w:rsid w:val="00FB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51A5"/>
  <w15:chartTrackingRefBased/>
  <w15:docId w15:val="{D4EB6419-0A70-44E3-9846-C2D35944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5A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59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5A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45F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5F4C"/>
    <w:rPr>
      <w:color w:val="0563C1" w:themeColor="hyperlink"/>
      <w:u w:val="single"/>
    </w:rPr>
  </w:style>
  <w:style w:type="character" w:styleId="CommentReference">
    <w:name w:val="annotation reference"/>
    <w:basedOn w:val="DefaultParagraphFont"/>
    <w:uiPriority w:val="99"/>
    <w:semiHidden/>
    <w:unhideWhenUsed/>
    <w:rsid w:val="007B180A"/>
    <w:rPr>
      <w:sz w:val="16"/>
      <w:szCs w:val="16"/>
    </w:rPr>
  </w:style>
  <w:style w:type="paragraph" w:styleId="CommentText">
    <w:name w:val="annotation text"/>
    <w:basedOn w:val="Normal"/>
    <w:link w:val="CommentTextChar"/>
    <w:uiPriority w:val="99"/>
    <w:semiHidden/>
    <w:unhideWhenUsed/>
    <w:rsid w:val="007B180A"/>
    <w:pPr>
      <w:spacing w:line="240" w:lineRule="auto"/>
    </w:pPr>
    <w:rPr>
      <w:sz w:val="20"/>
      <w:szCs w:val="20"/>
    </w:rPr>
  </w:style>
  <w:style w:type="character" w:customStyle="1" w:styleId="CommentTextChar">
    <w:name w:val="Comment Text Char"/>
    <w:basedOn w:val="DefaultParagraphFont"/>
    <w:link w:val="CommentText"/>
    <w:uiPriority w:val="99"/>
    <w:semiHidden/>
    <w:rsid w:val="007B180A"/>
    <w:rPr>
      <w:sz w:val="20"/>
      <w:szCs w:val="20"/>
    </w:rPr>
  </w:style>
  <w:style w:type="paragraph" w:styleId="CommentSubject">
    <w:name w:val="annotation subject"/>
    <w:basedOn w:val="CommentText"/>
    <w:next w:val="CommentText"/>
    <w:link w:val="CommentSubjectChar"/>
    <w:uiPriority w:val="99"/>
    <w:semiHidden/>
    <w:unhideWhenUsed/>
    <w:rsid w:val="007B180A"/>
    <w:rPr>
      <w:b/>
      <w:bCs/>
    </w:rPr>
  </w:style>
  <w:style w:type="character" w:customStyle="1" w:styleId="CommentSubjectChar">
    <w:name w:val="Comment Subject Char"/>
    <w:basedOn w:val="CommentTextChar"/>
    <w:link w:val="CommentSubject"/>
    <w:uiPriority w:val="99"/>
    <w:semiHidden/>
    <w:rsid w:val="007B180A"/>
    <w:rPr>
      <w:b/>
      <w:bCs/>
      <w:sz w:val="20"/>
      <w:szCs w:val="20"/>
    </w:rPr>
  </w:style>
  <w:style w:type="paragraph" w:styleId="BalloonText">
    <w:name w:val="Balloon Text"/>
    <w:basedOn w:val="Normal"/>
    <w:link w:val="BalloonTextChar"/>
    <w:uiPriority w:val="99"/>
    <w:semiHidden/>
    <w:unhideWhenUsed/>
    <w:rsid w:val="007B1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95075">
      <w:bodyDiv w:val="1"/>
      <w:marLeft w:val="0"/>
      <w:marRight w:val="0"/>
      <w:marTop w:val="0"/>
      <w:marBottom w:val="0"/>
      <w:divBdr>
        <w:top w:val="none" w:sz="0" w:space="0" w:color="auto"/>
        <w:left w:val="none" w:sz="0" w:space="0" w:color="auto"/>
        <w:bottom w:val="none" w:sz="0" w:space="0" w:color="auto"/>
        <w:right w:val="none" w:sz="0" w:space="0" w:color="auto"/>
      </w:divBdr>
    </w:div>
    <w:div w:id="7556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fhealthcare.org/blog/the-history-of-vaccines-and-how-theyre-developed/" TargetMode="External"/><Relationship Id="rId5" Type="http://schemas.openxmlformats.org/officeDocument/2006/relationships/hyperlink" Target="https://www.osfhealthcare.org/covid19/about/vacc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2</cp:revision>
  <dcterms:created xsi:type="dcterms:W3CDTF">2020-12-08T18:33:00Z</dcterms:created>
  <dcterms:modified xsi:type="dcterms:W3CDTF">2020-12-08T18:33:00Z</dcterms:modified>
</cp:coreProperties>
</file>