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BA945" w14:textId="77777777" w:rsidR="00161D46" w:rsidRDefault="00161D46" w:rsidP="00161D4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</w:rPr>
        <w:t>Medication assisted recovery: A primer</w:t>
      </w:r>
      <w:r>
        <w:rPr>
          <w:rFonts w:ascii="Tahoma" w:hAnsi="Tahoma" w:cs="Tahoma"/>
          <w:sz w:val="20"/>
          <w:szCs w:val="20"/>
        </w:rPr>
        <w:br/>
      </w:r>
    </w:p>
    <w:p w14:paraId="5BED49C6" w14:textId="77777777" w:rsidR="00161D46" w:rsidRDefault="00161D46" w:rsidP="00161D46">
      <w:pPr>
        <w:rPr>
          <w:rFonts w:ascii="Tahoma" w:hAnsi="Tahoma" w:cs="Tahoma"/>
          <w:sz w:val="20"/>
          <w:szCs w:val="20"/>
        </w:rPr>
      </w:pPr>
    </w:p>
    <w:p w14:paraId="1E8DA238" w14:textId="1DFBD894" w:rsidR="00161D46" w:rsidRDefault="00161D46" w:rsidP="00161D46">
      <w:pPr>
        <w:rPr>
          <w:rFonts w:ascii="Tahoma" w:hAnsi="Tahoma" w:cs="Tahoma"/>
          <w:sz w:val="20"/>
          <w:szCs w:val="20"/>
        </w:rPr>
      </w:pPr>
      <w:r w:rsidRPr="00161D46">
        <w:rPr>
          <w:rFonts w:ascii="Tahoma" w:hAnsi="Tahoma" w:cs="Tahoma"/>
          <w:sz w:val="20"/>
          <w:szCs w:val="20"/>
          <w:highlight w:val="yellow"/>
        </w:rPr>
        <w:t>RUN TIME - :41</w:t>
      </w:r>
    </w:p>
    <w:p w14:paraId="120992E9" w14:textId="667F7103" w:rsidR="00161D46" w:rsidRPr="00FD1C38" w:rsidRDefault="00161D46" w:rsidP="00161D4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/>
      </w:r>
      <w:r w:rsidRPr="00A74E97">
        <w:rPr>
          <w:rFonts w:ascii="Tahoma" w:hAnsi="Tahoma" w:cs="Tahoma"/>
          <w:sz w:val="20"/>
          <w:szCs w:val="20"/>
          <w:highlight w:val="yellow"/>
        </w:rPr>
        <w:t>ANCHOR LEDE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To the layperson, it might sound counterintuitive: Treating a drug addiction with more drugs?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But medication assisted recovery is becoming more common in the medical community, with experts reminding you that addiction can happen to anybody.</w:t>
      </w:r>
      <w:r>
        <w:rPr>
          <w:rFonts w:ascii="Tahoma" w:hAnsi="Tahoma" w:cs="Tahoma"/>
          <w:sz w:val="20"/>
          <w:szCs w:val="20"/>
        </w:rPr>
        <w:t xml:space="preserve"> Tim Ditman of OSF HealthCare has more.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~~~~~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Marla Nelson, a psychotherapist at OSF, says a person might take a drug like suboxone [</w:t>
      </w:r>
      <w:proofErr w:type="spellStart"/>
      <w:r>
        <w:rPr>
          <w:rFonts w:ascii="Tahoma" w:hAnsi="Tahoma" w:cs="Tahoma"/>
          <w:sz w:val="20"/>
          <w:szCs w:val="20"/>
        </w:rPr>
        <w:t>suh</w:t>
      </w:r>
      <w:proofErr w:type="spellEnd"/>
      <w:r>
        <w:rPr>
          <w:rFonts w:ascii="Tahoma" w:hAnsi="Tahoma" w:cs="Tahoma"/>
          <w:sz w:val="20"/>
          <w:szCs w:val="20"/>
        </w:rPr>
        <w:t>-BOX-own] in a controlled way…to step down their use of the abused drug. This would go alongside therapy.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A74E97">
        <w:rPr>
          <w:rFonts w:ascii="Tahoma" w:hAnsi="Tahoma" w:cs="Tahoma"/>
          <w:sz w:val="20"/>
          <w:szCs w:val="20"/>
          <w:highlight w:val="yellow"/>
        </w:rPr>
        <w:t>***SOT***</w:t>
      </w:r>
      <w:r w:rsidRPr="00A74E97">
        <w:rPr>
          <w:rFonts w:ascii="Tahoma" w:hAnsi="Tahoma" w:cs="Tahoma"/>
          <w:sz w:val="20"/>
          <w:szCs w:val="20"/>
          <w:highlight w:val="yellow"/>
        </w:rPr>
        <w:br/>
        <w:t>Marla Nelson</w:t>
      </w:r>
      <w:r w:rsidRPr="00A74E97">
        <w:rPr>
          <w:rFonts w:ascii="Tahoma" w:hAnsi="Tahoma" w:cs="Tahoma"/>
          <w:sz w:val="20"/>
          <w:szCs w:val="20"/>
          <w:highlight w:val="yellow"/>
        </w:rPr>
        <w:br/>
        <w:t>OSF HealthCare psychotherapist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A74E97">
        <w:rPr>
          <w:rFonts w:ascii="Tahoma" w:hAnsi="Tahoma" w:cs="Tahoma"/>
          <w:b/>
          <w:bCs/>
          <w:sz w:val="20"/>
          <w:szCs w:val="20"/>
        </w:rPr>
        <w:t>“There are a lot of people in recovery who have a history of traumatic life experiences. We might deal with that. We might change the way they think about things using cognitive behavioral therapy</w:t>
      </w:r>
      <w:r>
        <w:rPr>
          <w:rFonts w:ascii="Tahoma" w:hAnsi="Tahoma" w:cs="Tahoma"/>
          <w:b/>
          <w:bCs/>
          <w:sz w:val="20"/>
          <w:szCs w:val="20"/>
        </w:rPr>
        <w:t xml:space="preserve">. </w:t>
      </w:r>
      <w:proofErr w:type="gramStart"/>
      <w:r w:rsidRPr="00A74E97">
        <w:rPr>
          <w:rFonts w:ascii="Tahoma" w:hAnsi="Tahoma" w:cs="Tahoma"/>
          <w:b/>
          <w:bCs/>
          <w:sz w:val="20"/>
          <w:szCs w:val="20"/>
        </w:rPr>
        <w:t>So</w:t>
      </w:r>
      <w:proofErr w:type="gramEnd"/>
      <w:r w:rsidRPr="00A74E97">
        <w:rPr>
          <w:rFonts w:ascii="Tahoma" w:hAnsi="Tahoma" w:cs="Tahoma"/>
          <w:b/>
          <w:bCs/>
          <w:sz w:val="20"/>
          <w:szCs w:val="20"/>
        </w:rPr>
        <w:t xml:space="preserve"> they have the medication to ease their withdrawal. And they have the therapy piece to learn new skills to live a productive life.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A74E97">
        <w:rPr>
          <w:rFonts w:ascii="Tahoma" w:hAnsi="Tahoma" w:cs="Tahoma"/>
          <w:b/>
          <w:bCs/>
          <w:sz w:val="20"/>
          <w:szCs w:val="20"/>
        </w:rPr>
        <w:t>It all really helps</w:t>
      </w:r>
      <w:r>
        <w:rPr>
          <w:rFonts w:ascii="Tahoma" w:hAnsi="Tahoma" w:cs="Tahoma"/>
          <w:b/>
          <w:bCs/>
          <w:sz w:val="20"/>
          <w:szCs w:val="20"/>
        </w:rPr>
        <w:t>.” (:29)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I’m Tim Ditman.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~~~~~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161D46">
        <w:rPr>
          <w:rFonts w:ascii="Tahoma" w:hAnsi="Tahoma" w:cs="Tahoma"/>
          <w:sz w:val="20"/>
          <w:szCs w:val="20"/>
          <w:highlight w:val="yellow"/>
        </w:rPr>
        <w:t>ANCHOR TAG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 xml:space="preserve">If you think you or your loved one could benefit from medication assisted recovery, talk to a member of your health care team. If someone is deep in addiction and </w:t>
      </w:r>
      <w:proofErr w:type="gramStart"/>
      <w:r>
        <w:rPr>
          <w:rFonts w:ascii="Tahoma" w:hAnsi="Tahoma" w:cs="Tahoma"/>
          <w:sz w:val="20"/>
          <w:szCs w:val="20"/>
        </w:rPr>
        <w:t>not seeing</w:t>
      </w:r>
      <w:proofErr w:type="gramEnd"/>
      <w:r>
        <w:rPr>
          <w:rFonts w:ascii="Tahoma" w:hAnsi="Tahoma" w:cs="Tahoma"/>
          <w:sz w:val="20"/>
          <w:szCs w:val="20"/>
        </w:rPr>
        <w:t xml:space="preserve"> their doctor regularly or is resistant to help, Nelson points out that some hospital emergency departments can fast track someone into a recovery program.</w:t>
      </w:r>
    </w:p>
    <w:p w14:paraId="1455BC21" w14:textId="77777777" w:rsidR="00161D46" w:rsidRDefault="00161D46" w:rsidP="00161D46"/>
    <w:p w14:paraId="381EFC68" w14:textId="77777777" w:rsidR="00161D46" w:rsidRDefault="00161D46" w:rsidP="00161D46"/>
    <w:p w14:paraId="21F81446" w14:textId="77777777" w:rsidR="00311F47" w:rsidRDefault="00311F47"/>
    <w:sectPr w:rsidR="00311F47" w:rsidSect="00161D46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90C84" w14:textId="77777777" w:rsidR="004E725F" w:rsidRDefault="004E72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E53F1" w14:textId="77777777" w:rsidR="004E725F" w:rsidRDefault="004E72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2FEDF" w14:textId="77777777" w:rsidR="004E725F" w:rsidRDefault="004E725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5E106" w14:textId="77777777" w:rsidR="004E725F" w:rsidRDefault="004E72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7A888" w14:textId="77777777" w:rsidR="004E725F" w:rsidRDefault="004E72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08131" w14:textId="77777777" w:rsidR="004E725F" w:rsidRDefault="004E72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D46"/>
    <w:rsid w:val="00161D46"/>
    <w:rsid w:val="00311F47"/>
    <w:rsid w:val="003D742C"/>
    <w:rsid w:val="007C2ED2"/>
    <w:rsid w:val="00AE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A1FB9"/>
  <w15:chartTrackingRefBased/>
  <w15:docId w15:val="{C31E949B-62BB-47BC-BC25-E26E4B9B2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D46"/>
  </w:style>
  <w:style w:type="paragraph" w:styleId="Heading1">
    <w:name w:val="heading 1"/>
    <w:basedOn w:val="Normal"/>
    <w:next w:val="Normal"/>
    <w:link w:val="Heading1Char"/>
    <w:uiPriority w:val="9"/>
    <w:qFormat/>
    <w:rsid w:val="00161D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1D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1D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1D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1D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1D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1D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1D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1D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D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1D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1D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1D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1D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1D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1D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1D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D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1D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1D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1D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1D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1D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1D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1D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1D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1D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1D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1D4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61D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1D46"/>
  </w:style>
  <w:style w:type="paragraph" w:styleId="Footer">
    <w:name w:val="footer"/>
    <w:basedOn w:val="Normal"/>
    <w:link w:val="FooterChar"/>
    <w:uiPriority w:val="99"/>
    <w:unhideWhenUsed/>
    <w:rsid w:val="00161D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1D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OSF HealthCare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Ditman, Timothy R.</dc:creator>
  <cp:keywords/>
  <dc:description/>
  <cp:lastModifiedBy>Ditman, Timothy R.</cp:lastModifiedBy>
  <cp:revision>1</cp:revision>
  <dcterms:created xsi:type="dcterms:W3CDTF">2025-03-11T20:19:00Z</dcterms:created>
  <dcterms:modified xsi:type="dcterms:W3CDTF">2025-03-11T20:34:00Z</dcterms:modified>
</cp:coreProperties>
</file>