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72C1A" w14:textId="07C68E8E" w:rsidR="00065DC2" w:rsidRPr="00065DC2" w:rsidRDefault="00065DC2" w:rsidP="00065DC2">
      <w:pPr>
        <w:spacing w:before="100" w:beforeAutospacing="1" w:after="100" w:afterAutospacing="1" w:line="240" w:lineRule="auto"/>
        <w:outlineLvl w:val="1"/>
        <w:rPr>
          <w:rFonts w:ascii="Cambria" w:eastAsia="Times New Roman" w:hAnsi="Cambria" w:cs="Times New Roman"/>
          <w:b/>
          <w:bCs/>
          <w:kern w:val="0"/>
          <w:sz w:val="32"/>
          <w:szCs w:val="32"/>
          <w14:ligatures w14:val="none"/>
        </w:rPr>
      </w:pPr>
      <w:r w:rsidRPr="00065DC2">
        <w:rPr>
          <w:rFonts w:ascii="Cambria" w:eastAsia="Times New Roman" w:hAnsi="Cambria" w:cs="Times New Roman"/>
          <w:b/>
          <w:bCs/>
          <w:kern w:val="0"/>
          <w:sz w:val="32"/>
          <w:szCs w:val="32"/>
          <w14:ligatures w14:val="none"/>
        </w:rPr>
        <w:t>How to shrink your stomach this New Year</w:t>
      </w:r>
    </w:p>
    <w:p w14:paraId="52C3B238" w14:textId="77777777"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As the New Year begins, many people set goals focused on improving their health and losing weight. For those who have tried diet, exercise and even medication without lasting success, there is a newer, minimally invasive option that sits between weight loss medications and traditional bariatric surgery.</w:t>
      </w:r>
    </w:p>
    <w:p w14:paraId="3898E0D7" w14:textId="57676759"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hyperlink r:id="rId4" w:history="1">
        <w:r w:rsidRPr="00065DC2">
          <w:rPr>
            <w:rStyle w:val="Hyperlink"/>
            <w:rFonts w:ascii="Cambria" w:eastAsia="Times New Roman" w:hAnsi="Cambria" w:cs="Times New Roman"/>
            <w:b/>
            <w:bCs/>
            <w:kern w:val="0"/>
            <w:sz w:val="22"/>
            <w:szCs w:val="22"/>
            <w14:ligatures w14:val="none"/>
          </w:rPr>
          <w:t>Jason Bill</w:t>
        </w:r>
        <w:r w:rsidRPr="00065DC2">
          <w:rPr>
            <w:rStyle w:val="Hyperlink"/>
            <w:rFonts w:ascii="Cambria" w:eastAsia="Times New Roman" w:hAnsi="Cambria" w:cs="Times New Roman"/>
            <w:kern w:val="0"/>
            <w:sz w:val="22"/>
            <w:szCs w:val="22"/>
            <w14:ligatures w14:val="none"/>
          </w:rPr>
          <w:t>, MD, an interventional gastroenterologist</w:t>
        </w:r>
      </w:hyperlink>
      <w:r>
        <w:rPr>
          <w:rFonts w:ascii="Cambria" w:eastAsia="Times New Roman" w:hAnsi="Cambria" w:cs="Times New Roman"/>
          <w:b/>
          <w:bCs/>
          <w:kern w:val="0"/>
          <w:sz w:val="22"/>
          <w:szCs w:val="22"/>
          <w14:ligatures w14:val="none"/>
        </w:rPr>
        <w:t xml:space="preserve"> </w:t>
      </w:r>
      <w:r w:rsidRPr="00833F44">
        <w:rPr>
          <w:rFonts w:ascii="Cambria" w:eastAsia="Times New Roman" w:hAnsi="Cambria" w:cs="Times New Roman"/>
          <w:kern w:val="0"/>
          <w:sz w:val="22"/>
          <w:szCs w:val="22"/>
          <w14:ligatures w14:val="none"/>
        </w:rPr>
        <w:t>with</w:t>
      </w:r>
      <w:r>
        <w:rPr>
          <w:rFonts w:ascii="Cambria" w:eastAsia="Times New Roman" w:hAnsi="Cambria" w:cs="Times New Roman"/>
          <w:b/>
          <w:bCs/>
          <w:kern w:val="0"/>
          <w:sz w:val="22"/>
          <w:szCs w:val="22"/>
          <w14:ligatures w14:val="none"/>
        </w:rPr>
        <w:t xml:space="preserve"> </w:t>
      </w:r>
      <w:hyperlink r:id="rId5" w:history="1">
        <w:r w:rsidRPr="00065DC2">
          <w:rPr>
            <w:rStyle w:val="Hyperlink"/>
            <w:rFonts w:ascii="Cambria" w:eastAsia="Times New Roman" w:hAnsi="Cambria" w:cs="Times New Roman"/>
            <w:b/>
            <w:bCs/>
            <w:kern w:val="0"/>
            <w:sz w:val="22"/>
            <w:szCs w:val="22"/>
            <w14:ligatures w14:val="none"/>
          </w:rPr>
          <w:t>OSF HealthCare</w:t>
        </w:r>
      </w:hyperlink>
      <w:r w:rsidRPr="00065DC2">
        <w:rPr>
          <w:rFonts w:ascii="Cambria" w:eastAsia="Times New Roman" w:hAnsi="Cambria" w:cs="Times New Roman"/>
          <w:kern w:val="0"/>
          <w:sz w:val="22"/>
          <w:szCs w:val="22"/>
          <w14:ligatures w14:val="none"/>
        </w:rPr>
        <w:t xml:space="preserve">, offers an </w:t>
      </w:r>
      <w:hyperlink r:id="rId6" w:history="1">
        <w:r w:rsidRPr="00065DC2">
          <w:rPr>
            <w:rStyle w:val="Hyperlink"/>
            <w:rFonts w:ascii="Cambria" w:eastAsia="Times New Roman" w:hAnsi="Cambria" w:cs="Times New Roman"/>
            <w:kern w:val="0"/>
            <w:sz w:val="22"/>
            <w:szCs w:val="22"/>
            <w14:ligatures w14:val="none"/>
          </w:rPr>
          <w:t>endoscopic bariatric procedure</w:t>
        </w:r>
      </w:hyperlink>
      <w:r w:rsidRPr="00065DC2">
        <w:rPr>
          <w:rFonts w:ascii="Cambria" w:eastAsia="Times New Roman" w:hAnsi="Cambria" w:cs="Times New Roman"/>
          <w:kern w:val="0"/>
          <w:sz w:val="22"/>
          <w:szCs w:val="22"/>
          <w14:ligatures w14:val="none"/>
        </w:rPr>
        <w:t xml:space="preserve"> </w:t>
      </w:r>
      <w:r>
        <w:rPr>
          <w:rFonts w:ascii="Cambria" w:eastAsia="Times New Roman" w:hAnsi="Cambria" w:cs="Times New Roman"/>
          <w:kern w:val="0"/>
          <w:sz w:val="22"/>
          <w:szCs w:val="22"/>
          <w14:ligatures w14:val="none"/>
        </w:rPr>
        <w:t xml:space="preserve">called </w:t>
      </w:r>
      <w:r w:rsidRPr="00065DC2">
        <w:rPr>
          <w:rFonts w:ascii="Cambria" w:eastAsia="Times New Roman" w:hAnsi="Cambria" w:cs="Times New Roman"/>
          <w:b/>
          <w:bCs/>
          <w:kern w:val="0"/>
          <w:sz w:val="22"/>
          <w:szCs w:val="22"/>
          <w14:ligatures w14:val="none"/>
        </w:rPr>
        <w:t>endoscopic sleeve gastroplasty</w:t>
      </w:r>
      <w:r>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that helps patients jump-start long-term weight loss</w:t>
      </w:r>
      <w:r w:rsidR="00426A0B">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without surgery.</w:t>
      </w:r>
    </w:p>
    <w:p w14:paraId="186A037E" w14:textId="43EDD27F"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This procedure is part of the </w:t>
      </w:r>
      <w:hyperlink r:id="rId7" w:history="1">
        <w:r w:rsidRPr="00065DC2">
          <w:rPr>
            <w:rStyle w:val="Hyperlink"/>
            <w:rFonts w:ascii="Cambria" w:eastAsia="Times New Roman" w:hAnsi="Cambria" w:cs="Times New Roman"/>
            <w:b/>
            <w:bCs/>
            <w:kern w:val="0"/>
            <w:sz w:val="22"/>
            <w:szCs w:val="22"/>
            <w14:ligatures w14:val="none"/>
          </w:rPr>
          <w:t>OSF bariatric program</w:t>
        </w:r>
      </w:hyperlink>
      <w:r w:rsidRPr="00065DC2">
        <w:rPr>
          <w:rFonts w:ascii="Cambria" w:eastAsia="Times New Roman" w:hAnsi="Cambria" w:cs="Times New Roman"/>
          <w:kern w:val="0"/>
          <w:sz w:val="22"/>
          <w:szCs w:val="22"/>
          <w14:ligatures w14:val="none"/>
        </w:rPr>
        <w:t xml:space="preserve">, in collaboration with </w:t>
      </w:r>
      <w:r>
        <w:rPr>
          <w:rFonts w:ascii="Cambria" w:eastAsia="Times New Roman" w:hAnsi="Cambria" w:cs="Times New Roman"/>
          <w:kern w:val="0"/>
          <w:sz w:val="22"/>
          <w:szCs w:val="22"/>
          <w14:ligatures w14:val="none"/>
        </w:rPr>
        <w:t>OSF Mission Partners at the</w:t>
      </w:r>
      <w:r w:rsidRPr="00065DC2">
        <w:rPr>
          <w:rFonts w:ascii="Cambria" w:eastAsia="Times New Roman" w:hAnsi="Cambria" w:cs="Times New Roman"/>
          <w:kern w:val="0"/>
          <w:sz w:val="22"/>
          <w:szCs w:val="22"/>
          <w14:ligatures w14:val="none"/>
        </w:rPr>
        <w:t xml:space="preserve"> </w:t>
      </w:r>
      <w:hyperlink r:id="rId8" w:history="1">
        <w:r w:rsidRPr="00065DC2">
          <w:rPr>
            <w:rStyle w:val="Hyperlink"/>
            <w:rFonts w:ascii="Cambria" w:eastAsia="Times New Roman" w:hAnsi="Cambria" w:cs="Times New Roman"/>
            <w:b/>
            <w:bCs/>
            <w:kern w:val="0"/>
            <w:sz w:val="22"/>
            <w:szCs w:val="22"/>
            <w14:ligatures w14:val="none"/>
          </w:rPr>
          <w:t>River</w:t>
        </w:r>
        <w:r w:rsidR="007332E8">
          <w:rPr>
            <w:rStyle w:val="Hyperlink"/>
            <w:rFonts w:ascii="Cambria" w:eastAsia="Times New Roman" w:hAnsi="Cambria" w:cs="Times New Roman"/>
            <w:b/>
            <w:bCs/>
            <w:kern w:val="0"/>
            <w:sz w:val="22"/>
            <w:szCs w:val="22"/>
            <w14:ligatures w14:val="none"/>
          </w:rPr>
          <w:t>P</w:t>
        </w:r>
        <w:r w:rsidRPr="00065DC2">
          <w:rPr>
            <w:rStyle w:val="Hyperlink"/>
            <w:rFonts w:ascii="Cambria" w:eastAsia="Times New Roman" w:hAnsi="Cambria" w:cs="Times New Roman"/>
            <w:b/>
            <w:bCs/>
            <w:kern w:val="0"/>
            <w:sz w:val="22"/>
            <w:szCs w:val="22"/>
            <w14:ligatures w14:val="none"/>
          </w:rPr>
          <w:t>lex Weight Management Clinic</w:t>
        </w:r>
        <w:r>
          <w:rPr>
            <w:rStyle w:val="Hyperlink"/>
            <w:rFonts w:ascii="Cambria" w:eastAsia="Times New Roman" w:hAnsi="Cambria" w:cs="Times New Roman"/>
            <w:b/>
            <w:bCs/>
            <w:kern w:val="0"/>
            <w:sz w:val="22"/>
            <w:szCs w:val="22"/>
            <w14:ligatures w14:val="none"/>
          </w:rPr>
          <w:t xml:space="preserve"> in downtown Peoria</w:t>
        </w:r>
        <w:r w:rsidRPr="00065DC2">
          <w:rPr>
            <w:rStyle w:val="Hyperlink"/>
            <w:rFonts w:ascii="Cambria" w:eastAsia="Times New Roman" w:hAnsi="Cambria" w:cs="Times New Roman"/>
            <w:kern w:val="0"/>
            <w:sz w:val="22"/>
            <w:szCs w:val="22"/>
            <w14:ligatures w14:val="none"/>
          </w:rPr>
          <w:t>,</w:t>
        </w:r>
      </w:hyperlink>
      <w:r w:rsidRPr="00065DC2">
        <w:rPr>
          <w:rFonts w:ascii="Cambria" w:eastAsia="Times New Roman" w:hAnsi="Cambria" w:cs="Times New Roman"/>
          <w:kern w:val="0"/>
          <w:sz w:val="22"/>
          <w:szCs w:val="22"/>
          <w14:ligatures w14:val="none"/>
        </w:rPr>
        <w:t xml:space="preserve"> providing patients with both medical treatment and long-term lifestyle support.</w:t>
      </w:r>
    </w:p>
    <w:p w14:paraId="3614C8A6" w14:textId="7395FA8D"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14:ligatures w14:val="none"/>
        </w:rPr>
      </w:pPr>
      <w:r w:rsidRPr="00065DC2">
        <w:rPr>
          <w:rFonts w:ascii="Cambria" w:eastAsia="Times New Roman" w:hAnsi="Cambria" w:cs="Times New Roman"/>
          <w:b/>
          <w:bCs/>
          <w:kern w:val="0"/>
          <w14:ligatures w14:val="none"/>
        </w:rPr>
        <w:t xml:space="preserve">A </w:t>
      </w:r>
      <w:r>
        <w:rPr>
          <w:rFonts w:ascii="Cambria" w:eastAsia="Times New Roman" w:hAnsi="Cambria" w:cs="Times New Roman"/>
          <w:b/>
          <w:bCs/>
          <w:kern w:val="0"/>
          <w14:ligatures w14:val="none"/>
        </w:rPr>
        <w:t>m</w:t>
      </w:r>
      <w:r w:rsidRPr="00065DC2">
        <w:rPr>
          <w:rFonts w:ascii="Cambria" w:eastAsia="Times New Roman" w:hAnsi="Cambria" w:cs="Times New Roman"/>
          <w:b/>
          <w:bCs/>
          <w:kern w:val="0"/>
          <w14:ligatures w14:val="none"/>
        </w:rPr>
        <w:t>iddle-</w:t>
      </w:r>
      <w:r>
        <w:rPr>
          <w:rFonts w:ascii="Cambria" w:eastAsia="Times New Roman" w:hAnsi="Cambria" w:cs="Times New Roman"/>
          <w:b/>
          <w:bCs/>
          <w:kern w:val="0"/>
          <w14:ligatures w14:val="none"/>
        </w:rPr>
        <w:t>g</w:t>
      </w:r>
      <w:r w:rsidRPr="00065DC2">
        <w:rPr>
          <w:rFonts w:ascii="Cambria" w:eastAsia="Times New Roman" w:hAnsi="Cambria" w:cs="Times New Roman"/>
          <w:b/>
          <w:bCs/>
          <w:kern w:val="0"/>
          <w14:ligatures w14:val="none"/>
        </w:rPr>
        <w:t xml:space="preserve">round </w:t>
      </w:r>
      <w:r>
        <w:rPr>
          <w:rFonts w:ascii="Cambria" w:eastAsia="Times New Roman" w:hAnsi="Cambria" w:cs="Times New Roman"/>
          <w:b/>
          <w:bCs/>
          <w:kern w:val="0"/>
          <w14:ligatures w14:val="none"/>
        </w:rPr>
        <w:t>w</w:t>
      </w:r>
      <w:r w:rsidRPr="00065DC2">
        <w:rPr>
          <w:rFonts w:ascii="Cambria" w:eastAsia="Times New Roman" w:hAnsi="Cambria" w:cs="Times New Roman"/>
          <w:b/>
          <w:bCs/>
          <w:kern w:val="0"/>
          <w14:ligatures w14:val="none"/>
        </w:rPr>
        <w:t xml:space="preserve">eight </w:t>
      </w:r>
      <w:r>
        <w:rPr>
          <w:rFonts w:ascii="Cambria" w:eastAsia="Times New Roman" w:hAnsi="Cambria" w:cs="Times New Roman"/>
          <w:b/>
          <w:bCs/>
          <w:kern w:val="0"/>
          <w14:ligatures w14:val="none"/>
        </w:rPr>
        <w:t>l</w:t>
      </w:r>
      <w:r w:rsidRPr="00065DC2">
        <w:rPr>
          <w:rFonts w:ascii="Cambria" w:eastAsia="Times New Roman" w:hAnsi="Cambria" w:cs="Times New Roman"/>
          <w:b/>
          <w:bCs/>
          <w:kern w:val="0"/>
          <w14:ligatures w14:val="none"/>
        </w:rPr>
        <w:t xml:space="preserve">oss </w:t>
      </w:r>
      <w:r>
        <w:rPr>
          <w:rFonts w:ascii="Cambria" w:eastAsia="Times New Roman" w:hAnsi="Cambria" w:cs="Times New Roman"/>
          <w:b/>
          <w:bCs/>
          <w:kern w:val="0"/>
          <w14:ligatures w14:val="none"/>
        </w:rPr>
        <w:t>o</w:t>
      </w:r>
      <w:r w:rsidRPr="00065DC2">
        <w:rPr>
          <w:rFonts w:ascii="Cambria" w:eastAsia="Times New Roman" w:hAnsi="Cambria" w:cs="Times New Roman"/>
          <w:b/>
          <w:bCs/>
          <w:kern w:val="0"/>
          <w14:ligatures w14:val="none"/>
        </w:rPr>
        <w:t>ption</w:t>
      </w:r>
    </w:p>
    <w:p w14:paraId="566253E8" w14:textId="7D4DF7B6"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Endoscopic bariatric procedures are </w:t>
      </w:r>
      <w:r w:rsidRPr="00065DC2">
        <w:rPr>
          <w:rFonts w:ascii="Cambria" w:eastAsia="Times New Roman" w:hAnsi="Cambria" w:cs="Times New Roman"/>
          <w:b/>
          <w:bCs/>
          <w:kern w:val="0"/>
          <w:sz w:val="22"/>
          <w:szCs w:val="22"/>
          <w14:ligatures w14:val="none"/>
        </w:rPr>
        <w:t>non-surgical and minimally invasive</w:t>
      </w:r>
      <w:r w:rsidRPr="00065DC2">
        <w:rPr>
          <w:rFonts w:ascii="Cambria" w:eastAsia="Times New Roman" w:hAnsi="Cambria" w:cs="Times New Roman"/>
          <w:kern w:val="0"/>
          <w:sz w:val="22"/>
          <w:szCs w:val="22"/>
          <w14:ligatures w14:val="none"/>
        </w:rPr>
        <w:t>, making them an attractive option for patients who want more than medication but are not ready for</w:t>
      </w:r>
      <w:r>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or do not qualify for</w:t>
      </w:r>
      <w:r>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traditional bariatric surgery.</w:t>
      </w:r>
    </w:p>
    <w:p w14:paraId="10A187CD" w14:textId="7F0FAE58"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Dr. Bill describes the procedure as a long-term weight loss option, designed to help patients build sustainable habits rather than relying on short-term fixes.</w:t>
      </w:r>
    </w:p>
    <w:p w14:paraId="1FE379CC" w14:textId="2CECEFBC"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14:ligatures w14:val="none"/>
        </w:rPr>
      </w:pPr>
      <w:r w:rsidRPr="00065DC2">
        <w:rPr>
          <w:rFonts w:ascii="Cambria" w:eastAsia="Times New Roman" w:hAnsi="Cambria" w:cs="Times New Roman"/>
          <w:b/>
          <w:bCs/>
          <w:kern w:val="0"/>
          <w14:ligatures w14:val="none"/>
        </w:rPr>
        <w:t xml:space="preserve">How the </w:t>
      </w:r>
      <w:r>
        <w:rPr>
          <w:rFonts w:ascii="Cambria" w:eastAsia="Times New Roman" w:hAnsi="Cambria" w:cs="Times New Roman"/>
          <w:b/>
          <w:bCs/>
          <w:kern w:val="0"/>
          <w14:ligatures w14:val="none"/>
        </w:rPr>
        <w:t>p</w:t>
      </w:r>
      <w:r w:rsidRPr="00065DC2">
        <w:rPr>
          <w:rFonts w:ascii="Cambria" w:eastAsia="Times New Roman" w:hAnsi="Cambria" w:cs="Times New Roman"/>
          <w:b/>
          <w:bCs/>
          <w:kern w:val="0"/>
          <w14:ligatures w14:val="none"/>
        </w:rPr>
        <w:t xml:space="preserve">rocedure </w:t>
      </w:r>
      <w:r>
        <w:rPr>
          <w:rFonts w:ascii="Cambria" w:eastAsia="Times New Roman" w:hAnsi="Cambria" w:cs="Times New Roman"/>
          <w:b/>
          <w:bCs/>
          <w:kern w:val="0"/>
          <w14:ligatures w14:val="none"/>
        </w:rPr>
        <w:t>w</w:t>
      </w:r>
      <w:r w:rsidRPr="00065DC2">
        <w:rPr>
          <w:rFonts w:ascii="Cambria" w:eastAsia="Times New Roman" w:hAnsi="Cambria" w:cs="Times New Roman"/>
          <w:b/>
          <w:bCs/>
          <w:kern w:val="0"/>
          <w14:ligatures w14:val="none"/>
        </w:rPr>
        <w:t>orks</w:t>
      </w:r>
    </w:p>
    <w:p w14:paraId="74C45508" w14:textId="7A6570C1"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While the procedure is non-surgical, it is still performed under general anesthesia. Patients are treated </w:t>
      </w:r>
      <w:r>
        <w:rPr>
          <w:rFonts w:ascii="Cambria" w:eastAsia="Times New Roman" w:hAnsi="Cambria" w:cs="Times New Roman"/>
          <w:kern w:val="0"/>
          <w:sz w:val="22"/>
          <w:szCs w:val="22"/>
          <w14:ligatures w14:val="none"/>
        </w:rPr>
        <w:t xml:space="preserve">in an </w:t>
      </w:r>
      <w:r w:rsidRPr="00065DC2">
        <w:rPr>
          <w:rFonts w:ascii="Cambria" w:eastAsia="Times New Roman" w:hAnsi="Cambria" w:cs="Times New Roman"/>
          <w:kern w:val="0"/>
          <w:sz w:val="22"/>
          <w:szCs w:val="22"/>
          <w14:ligatures w14:val="none"/>
        </w:rPr>
        <w:t>outpatient</w:t>
      </w:r>
      <w:r>
        <w:rPr>
          <w:rFonts w:ascii="Cambria" w:eastAsia="Times New Roman" w:hAnsi="Cambria" w:cs="Times New Roman"/>
          <w:kern w:val="0"/>
          <w:sz w:val="22"/>
          <w:szCs w:val="22"/>
          <w14:ligatures w14:val="none"/>
        </w:rPr>
        <w:t xml:space="preserve"> setting </w:t>
      </w:r>
      <w:r w:rsidRPr="00065DC2">
        <w:rPr>
          <w:rFonts w:ascii="Cambria" w:eastAsia="Times New Roman" w:hAnsi="Cambria" w:cs="Times New Roman"/>
          <w:kern w:val="0"/>
          <w:sz w:val="22"/>
          <w:szCs w:val="22"/>
          <w14:ligatures w14:val="none"/>
        </w:rPr>
        <w:t xml:space="preserve">and typically go home </w:t>
      </w:r>
      <w:r w:rsidR="00426A0B">
        <w:rPr>
          <w:rFonts w:ascii="Cambria" w:eastAsia="Times New Roman" w:hAnsi="Cambria" w:cs="Times New Roman"/>
          <w:kern w:val="0"/>
          <w:sz w:val="22"/>
          <w:szCs w:val="22"/>
          <w14:ligatures w14:val="none"/>
        </w:rPr>
        <w:t xml:space="preserve">one to two </w:t>
      </w:r>
      <w:r>
        <w:rPr>
          <w:rFonts w:ascii="Cambria" w:eastAsia="Times New Roman" w:hAnsi="Cambria" w:cs="Times New Roman"/>
          <w:kern w:val="0"/>
          <w:sz w:val="22"/>
          <w:szCs w:val="22"/>
          <w14:ligatures w14:val="none"/>
        </w:rPr>
        <w:t>hours after their procedure.</w:t>
      </w:r>
    </w:p>
    <w:p w14:paraId="2AFF1083" w14:textId="77777777"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“It’s similar to any diagnostic camera test that GI doctors do every day,” Dr. Bill says. “We take a flexible tube, go down the mouth and into the stomach. Using a suturing device, we place six to eight sutures and tighten them to shrink the stomach by about 70%.”</w:t>
      </w:r>
    </w:p>
    <w:p w14:paraId="16294E21" w14:textId="77777777"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By reducing the stomach’s size, patients feel full sooner, a concept known as </w:t>
      </w:r>
      <w:r w:rsidRPr="00065DC2">
        <w:rPr>
          <w:rFonts w:ascii="Cambria" w:eastAsia="Times New Roman" w:hAnsi="Cambria" w:cs="Times New Roman"/>
          <w:b/>
          <w:bCs/>
          <w:kern w:val="0"/>
          <w:sz w:val="22"/>
          <w:szCs w:val="22"/>
          <w14:ligatures w14:val="none"/>
        </w:rPr>
        <w:t>early satiety</w:t>
      </w:r>
      <w:r w:rsidRPr="00065DC2">
        <w:rPr>
          <w:rFonts w:ascii="Cambria" w:eastAsia="Times New Roman" w:hAnsi="Cambria" w:cs="Times New Roman"/>
          <w:kern w:val="0"/>
          <w:sz w:val="22"/>
          <w:szCs w:val="22"/>
          <w14:ligatures w14:val="none"/>
        </w:rPr>
        <w:t>, which helps reduce portion sizes and calorie intake.</w:t>
      </w:r>
    </w:p>
    <w:p w14:paraId="524EEC0C" w14:textId="75D77947"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14:ligatures w14:val="none"/>
        </w:rPr>
      </w:pPr>
      <w:r w:rsidRPr="00065DC2">
        <w:rPr>
          <w:rFonts w:ascii="Cambria" w:eastAsia="Times New Roman" w:hAnsi="Cambria" w:cs="Times New Roman"/>
          <w:b/>
          <w:bCs/>
          <w:kern w:val="0"/>
          <w14:ligatures w14:val="none"/>
        </w:rPr>
        <w:t xml:space="preserve">Who </w:t>
      </w:r>
      <w:r>
        <w:rPr>
          <w:rFonts w:ascii="Cambria" w:eastAsia="Times New Roman" w:hAnsi="Cambria" w:cs="Times New Roman"/>
          <w:b/>
          <w:bCs/>
          <w:kern w:val="0"/>
          <w14:ligatures w14:val="none"/>
        </w:rPr>
        <w:t>i</w:t>
      </w:r>
      <w:r w:rsidRPr="00065DC2">
        <w:rPr>
          <w:rFonts w:ascii="Cambria" w:eastAsia="Times New Roman" w:hAnsi="Cambria" w:cs="Times New Roman"/>
          <w:b/>
          <w:bCs/>
          <w:kern w:val="0"/>
          <w14:ligatures w14:val="none"/>
        </w:rPr>
        <w:t xml:space="preserve">s a </w:t>
      </w:r>
      <w:r>
        <w:rPr>
          <w:rFonts w:ascii="Cambria" w:eastAsia="Times New Roman" w:hAnsi="Cambria" w:cs="Times New Roman"/>
          <w:b/>
          <w:bCs/>
          <w:kern w:val="0"/>
          <w14:ligatures w14:val="none"/>
        </w:rPr>
        <w:t>g</w:t>
      </w:r>
      <w:r w:rsidRPr="00065DC2">
        <w:rPr>
          <w:rFonts w:ascii="Cambria" w:eastAsia="Times New Roman" w:hAnsi="Cambria" w:cs="Times New Roman"/>
          <w:b/>
          <w:bCs/>
          <w:kern w:val="0"/>
          <w14:ligatures w14:val="none"/>
        </w:rPr>
        <w:t xml:space="preserve">ood </w:t>
      </w:r>
      <w:r>
        <w:rPr>
          <w:rFonts w:ascii="Cambria" w:eastAsia="Times New Roman" w:hAnsi="Cambria" w:cs="Times New Roman"/>
          <w:b/>
          <w:bCs/>
          <w:kern w:val="0"/>
          <w14:ligatures w14:val="none"/>
        </w:rPr>
        <w:t>c</w:t>
      </w:r>
      <w:r w:rsidRPr="00065DC2">
        <w:rPr>
          <w:rFonts w:ascii="Cambria" w:eastAsia="Times New Roman" w:hAnsi="Cambria" w:cs="Times New Roman"/>
          <w:b/>
          <w:bCs/>
          <w:kern w:val="0"/>
          <w14:ligatures w14:val="none"/>
        </w:rPr>
        <w:t>andidate?</w:t>
      </w:r>
    </w:p>
    <w:p w14:paraId="38C26ECA" w14:textId="63B93C43"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Patients with a </w:t>
      </w:r>
      <w:r w:rsidRPr="00065DC2">
        <w:rPr>
          <w:rFonts w:ascii="Cambria" w:eastAsia="Times New Roman" w:hAnsi="Cambria" w:cs="Times New Roman"/>
          <w:b/>
          <w:bCs/>
          <w:kern w:val="0"/>
          <w:sz w:val="22"/>
          <w:szCs w:val="22"/>
          <w14:ligatures w14:val="none"/>
        </w:rPr>
        <w:t>body mass index (BMI) between 30 and 50</w:t>
      </w:r>
      <w:r w:rsidRPr="00065DC2">
        <w:rPr>
          <w:rFonts w:ascii="Cambria" w:eastAsia="Times New Roman" w:hAnsi="Cambria" w:cs="Times New Roman"/>
          <w:kern w:val="0"/>
          <w:sz w:val="22"/>
          <w:szCs w:val="22"/>
          <w14:ligatures w14:val="none"/>
        </w:rPr>
        <w:t xml:space="preserve"> are generally strong candidates for this procedure.</w:t>
      </w:r>
      <w:r w:rsidR="00833F44">
        <w:rPr>
          <w:rFonts w:ascii="Cambria" w:eastAsia="Times New Roman" w:hAnsi="Cambria" w:cs="Times New Roman"/>
          <w:kern w:val="0"/>
          <w:sz w:val="22"/>
          <w:szCs w:val="22"/>
          <w14:ligatures w14:val="none"/>
        </w:rPr>
        <w:t xml:space="preserve"> BMI can be calculated when you divide your weight by the square of your height.</w:t>
      </w:r>
    </w:p>
    <w:p w14:paraId="0A35CB8D" w14:textId="6C602C13"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“The patients who tend to be most successful are still fairly active and fall in the BMI range of 30 to 40,” Dr. Bill </w:t>
      </w:r>
      <w:r w:rsidR="00C52113">
        <w:rPr>
          <w:rFonts w:ascii="Cambria" w:eastAsia="Times New Roman" w:hAnsi="Cambria" w:cs="Times New Roman"/>
          <w:kern w:val="0"/>
          <w:sz w:val="22"/>
          <w:szCs w:val="22"/>
          <w14:ligatures w14:val="none"/>
        </w:rPr>
        <w:t>adds</w:t>
      </w:r>
      <w:r w:rsidRPr="00065DC2">
        <w:rPr>
          <w:rFonts w:ascii="Cambria" w:eastAsia="Times New Roman" w:hAnsi="Cambria" w:cs="Times New Roman"/>
          <w:kern w:val="0"/>
          <w:sz w:val="22"/>
          <w:szCs w:val="22"/>
          <w14:ligatures w14:val="none"/>
        </w:rPr>
        <w:t>. “They’re motivated, they’ve tried diet and exercise, but they just can’t get over that hump. This can be a great starting point.”</w:t>
      </w:r>
    </w:p>
    <w:p w14:paraId="4CCEA0A9" w14:textId="5CF57597"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065DC2">
        <w:rPr>
          <w:rFonts w:ascii="Cambria" w:eastAsia="Times New Roman" w:hAnsi="Cambria" w:cs="Times New Roman"/>
          <w:b/>
          <w:bCs/>
          <w:kern w:val="0"/>
          <w:sz w:val="22"/>
          <w:szCs w:val="22"/>
          <w14:ligatures w14:val="none"/>
        </w:rPr>
        <w:t xml:space="preserve">What </w:t>
      </w:r>
      <w:r w:rsidR="000F10AF">
        <w:rPr>
          <w:rFonts w:ascii="Cambria" w:eastAsia="Times New Roman" w:hAnsi="Cambria" w:cs="Times New Roman"/>
          <w:b/>
          <w:bCs/>
          <w:kern w:val="0"/>
          <w:sz w:val="22"/>
          <w:szCs w:val="22"/>
          <w14:ligatures w14:val="none"/>
        </w:rPr>
        <w:t>r</w:t>
      </w:r>
      <w:r w:rsidRPr="00065DC2">
        <w:rPr>
          <w:rFonts w:ascii="Cambria" w:eastAsia="Times New Roman" w:hAnsi="Cambria" w:cs="Times New Roman"/>
          <w:b/>
          <w:bCs/>
          <w:kern w:val="0"/>
          <w:sz w:val="22"/>
          <w:szCs w:val="22"/>
          <w14:ligatures w14:val="none"/>
        </w:rPr>
        <w:t xml:space="preserve">ecovery </w:t>
      </w:r>
      <w:r w:rsidR="000F10AF">
        <w:rPr>
          <w:rFonts w:ascii="Cambria" w:eastAsia="Times New Roman" w:hAnsi="Cambria" w:cs="Times New Roman"/>
          <w:b/>
          <w:bCs/>
          <w:kern w:val="0"/>
          <w:sz w:val="22"/>
          <w:szCs w:val="22"/>
          <w14:ligatures w14:val="none"/>
        </w:rPr>
        <w:t>l</w:t>
      </w:r>
      <w:r w:rsidRPr="00065DC2">
        <w:rPr>
          <w:rFonts w:ascii="Cambria" w:eastAsia="Times New Roman" w:hAnsi="Cambria" w:cs="Times New Roman"/>
          <w:b/>
          <w:bCs/>
          <w:kern w:val="0"/>
          <w:sz w:val="22"/>
          <w:szCs w:val="22"/>
          <w14:ligatures w14:val="none"/>
        </w:rPr>
        <w:t xml:space="preserve">ooks </w:t>
      </w:r>
      <w:r w:rsidR="000F10AF">
        <w:rPr>
          <w:rFonts w:ascii="Cambria" w:eastAsia="Times New Roman" w:hAnsi="Cambria" w:cs="Times New Roman"/>
          <w:b/>
          <w:bCs/>
          <w:kern w:val="0"/>
          <w:sz w:val="22"/>
          <w:szCs w:val="22"/>
          <w14:ligatures w14:val="none"/>
        </w:rPr>
        <w:t>l</w:t>
      </w:r>
      <w:r w:rsidRPr="00065DC2">
        <w:rPr>
          <w:rFonts w:ascii="Cambria" w:eastAsia="Times New Roman" w:hAnsi="Cambria" w:cs="Times New Roman"/>
          <w:b/>
          <w:bCs/>
          <w:kern w:val="0"/>
          <w:sz w:val="22"/>
          <w:szCs w:val="22"/>
          <w14:ligatures w14:val="none"/>
        </w:rPr>
        <w:t>ike</w:t>
      </w:r>
    </w:p>
    <w:p w14:paraId="5E343A80" w14:textId="019F25EA"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Recovery is typically smooth and straightforward.</w:t>
      </w:r>
      <w:r w:rsidR="008F66E1">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Mild abdominal discomfort and nausea are common for the first 72 hours, but symptoms after that are rare.</w:t>
      </w:r>
    </w:p>
    <w:p w14:paraId="04F973AD" w14:textId="2072848A"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For the first six weeks, patients follow a </w:t>
      </w:r>
      <w:r w:rsidRPr="00065DC2">
        <w:rPr>
          <w:rFonts w:ascii="Cambria" w:eastAsia="Times New Roman" w:hAnsi="Cambria" w:cs="Times New Roman"/>
          <w:b/>
          <w:bCs/>
          <w:kern w:val="0"/>
          <w:sz w:val="22"/>
          <w:szCs w:val="22"/>
          <w14:ligatures w14:val="none"/>
        </w:rPr>
        <w:t>restrictive diet</w:t>
      </w:r>
      <w:r w:rsidRPr="00065DC2">
        <w:rPr>
          <w:rFonts w:ascii="Cambria" w:eastAsia="Times New Roman" w:hAnsi="Cambria" w:cs="Times New Roman"/>
          <w:kern w:val="0"/>
          <w:sz w:val="22"/>
          <w:szCs w:val="22"/>
          <w14:ligatures w14:val="none"/>
        </w:rPr>
        <w:t>, gradually transitioning to a calorie-controlled plan designed to support steady weight loss.</w:t>
      </w:r>
      <w:r w:rsidR="00833F44">
        <w:rPr>
          <w:rFonts w:ascii="Cambria" w:eastAsia="Times New Roman" w:hAnsi="Cambria" w:cs="Times New Roman"/>
          <w:kern w:val="0"/>
          <w:sz w:val="22"/>
          <w:szCs w:val="22"/>
          <w14:ligatures w14:val="none"/>
        </w:rPr>
        <w:t xml:space="preserve"> This will look different for each individual </w:t>
      </w:r>
      <w:proofErr w:type="gramStart"/>
      <w:r w:rsidR="00833F44">
        <w:rPr>
          <w:rFonts w:ascii="Cambria" w:eastAsia="Times New Roman" w:hAnsi="Cambria" w:cs="Times New Roman"/>
          <w:kern w:val="0"/>
          <w:sz w:val="22"/>
          <w:szCs w:val="22"/>
          <w14:ligatures w14:val="none"/>
        </w:rPr>
        <w:t>patient, but</w:t>
      </w:r>
      <w:proofErr w:type="gramEnd"/>
      <w:r w:rsidR="00833F44">
        <w:rPr>
          <w:rFonts w:ascii="Cambria" w:eastAsia="Times New Roman" w:hAnsi="Cambria" w:cs="Times New Roman"/>
          <w:kern w:val="0"/>
          <w:sz w:val="22"/>
          <w:szCs w:val="22"/>
          <w14:ligatures w14:val="none"/>
        </w:rPr>
        <w:t xml:space="preserve"> talking it over with your OSF care team is a great start.</w:t>
      </w:r>
    </w:p>
    <w:p w14:paraId="70D75C88" w14:textId="77777777"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14:ligatures w14:val="none"/>
        </w:rPr>
      </w:pPr>
      <w:r w:rsidRPr="00065DC2">
        <w:rPr>
          <w:rFonts w:ascii="Cambria" w:eastAsia="Times New Roman" w:hAnsi="Cambria" w:cs="Times New Roman"/>
          <w:b/>
          <w:bCs/>
          <w:kern w:val="0"/>
          <w14:ligatures w14:val="none"/>
        </w:rPr>
        <w:t>More Than Just Weight Loss</w:t>
      </w:r>
    </w:p>
    <w:p w14:paraId="1105BF73" w14:textId="566DBEBC"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lastRenderedPageBreak/>
        <w:t xml:space="preserve">While patients can expect to lose approximately </w:t>
      </w:r>
      <w:r w:rsidRPr="00065DC2">
        <w:rPr>
          <w:rFonts w:ascii="Cambria" w:eastAsia="Times New Roman" w:hAnsi="Cambria" w:cs="Times New Roman"/>
          <w:b/>
          <w:bCs/>
          <w:kern w:val="0"/>
          <w:sz w:val="22"/>
          <w:szCs w:val="22"/>
          <w14:ligatures w14:val="none"/>
        </w:rPr>
        <w:t>15</w:t>
      </w:r>
      <w:r w:rsidR="0019426F">
        <w:rPr>
          <w:rFonts w:ascii="Cambria" w:eastAsia="Times New Roman" w:hAnsi="Cambria" w:cs="Times New Roman"/>
          <w:b/>
          <w:bCs/>
          <w:kern w:val="0"/>
          <w:sz w:val="22"/>
          <w:szCs w:val="22"/>
          <w14:ligatures w14:val="none"/>
        </w:rPr>
        <w:t>-</w:t>
      </w:r>
      <w:r w:rsidRPr="00065DC2">
        <w:rPr>
          <w:rFonts w:ascii="Cambria" w:eastAsia="Times New Roman" w:hAnsi="Cambria" w:cs="Times New Roman"/>
          <w:b/>
          <w:bCs/>
          <w:kern w:val="0"/>
          <w:sz w:val="22"/>
          <w:szCs w:val="22"/>
          <w14:ligatures w14:val="none"/>
        </w:rPr>
        <w:t>20% of their total body weight</w:t>
      </w:r>
      <w:r w:rsidRPr="00065DC2">
        <w:rPr>
          <w:rFonts w:ascii="Cambria" w:eastAsia="Times New Roman" w:hAnsi="Cambria" w:cs="Times New Roman"/>
          <w:kern w:val="0"/>
          <w:sz w:val="22"/>
          <w:szCs w:val="22"/>
          <w14:ligatures w14:val="none"/>
        </w:rPr>
        <w:t>, Dr. Bill emphasizes that the benefits go far beyond the number on the scale.</w:t>
      </w:r>
    </w:p>
    <w:p w14:paraId="248E63F0" w14:textId="4236D1C3"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“We see improvement or reversal of diabetes, a decrease in sleep apnea</w:t>
      </w:r>
      <w:r w:rsidR="0019426F">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and significant benefits for liver health,” he says. “For patients with fatty liver disease, we often see reversal as weight comes off.”</w:t>
      </w:r>
    </w:p>
    <w:p w14:paraId="68B5BD1A" w14:textId="2D9D0036"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“In many cases, these outcomes are even more important than the weight loss itself.”</w:t>
      </w:r>
    </w:p>
    <w:p w14:paraId="1F248EBA" w14:textId="54905024"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sz w:val="22"/>
          <w:szCs w:val="22"/>
          <w14:ligatures w14:val="none"/>
        </w:rPr>
      </w:pPr>
      <w:r w:rsidRPr="00065DC2">
        <w:rPr>
          <w:rFonts w:ascii="Cambria" w:eastAsia="Times New Roman" w:hAnsi="Cambria" w:cs="Times New Roman"/>
          <w:b/>
          <w:bCs/>
          <w:kern w:val="0"/>
          <w:sz w:val="22"/>
          <w:szCs w:val="22"/>
          <w14:ligatures w14:val="none"/>
        </w:rPr>
        <w:t xml:space="preserve">An </w:t>
      </w:r>
      <w:r w:rsidR="008F66E1">
        <w:rPr>
          <w:rFonts w:ascii="Cambria" w:eastAsia="Times New Roman" w:hAnsi="Cambria" w:cs="Times New Roman"/>
          <w:b/>
          <w:bCs/>
          <w:kern w:val="0"/>
          <w:sz w:val="22"/>
          <w:szCs w:val="22"/>
          <w14:ligatures w14:val="none"/>
        </w:rPr>
        <w:t>o</w:t>
      </w:r>
      <w:r w:rsidRPr="00065DC2">
        <w:rPr>
          <w:rFonts w:ascii="Cambria" w:eastAsia="Times New Roman" w:hAnsi="Cambria" w:cs="Times New Roman"/>
          <w:b/>
          <w:bCs/>
          <w:kern w:val="0"/>
          <w:sz w:val="22"/>
          <w:szCs w:val="22"/>
          <w14:ligatures w14:val="none"/>
        </w:rPr>
        <w:t xml:space="preserve">ption for </w:t>
      </w:r>
      <w:r w:rsidR="008F66E1">
        <w:rPr>
          <w:rFonts w:ascii="Cambria" w:eastAsia="Times New Roman" w:hAnsi="Cambria" w:cs="Times New Roman"/>
          <w:b/>
          <w:bCs/>
          <w:kern w:val="0"/>
          <w:sz w:val="22"/>
          <w:szCs w:val="22"/>
          <w14:ligatures w14:val="none"/>
        </w:rPr>
        <w:t>t</w:t>
      </w:r>
      <w:r w:rsidRPr="00065DC2">
        <w:rPr>
          <w:rFonts w:ascii="Cambria" w:eastAsia="Times New Roman" w:hAnsi="Cambria" w:cs="Times New Roman"/>
          <w:b/>
          <w:bCs/>
          <w:kern w:val="0"/>
          <w:sz w:val="22"/>
          <w:szCs w:val="22"/>
          <w14:ligatures w14:val="none"/>
        </w:rPr>
        <w:t xml:space="preserve">hose </w:t>
      </w:r>
      <w:r w:rsidR="008F66E1">
        <w:rPr>
          <w:rFonts w:ascii="Cambria" w:eastAsia="Times New Roman" w:hAnsi="Cambria" w:cs="Times New Roman"/>
          <w:b/>
          <w:bCs/>
          <w:kern w:val="0"/>
          <w:sz w:val="22"/>
          <w:szCs w:val="22"/>
          <w14:ligatures w14:val="none"/>
        </w:rPr>
        <w:t>w</w:t>
      </w:r>
      <w:r w:rsidRPr="00065DC2">
        <w:rPr>
          <w:rFonts w:ascii="Cambria" w:eastAsia="Times New Roman" w:hAnsi="Cambria" w:cs="Times New Roman"/>
          <w:b/>
          <w:bCs/>
          <w:kern w:val="0"/>
          <w:sz w:val="22"/>
          <w:szCs w:val="22"/>
          <w14:ligatures w14:val="none"/>
        </w:rPr>
        <w:t xml:space="preserve">ho </w:t>
      </w:r>
      <w:r w:rsidR="008F66E1">
        <w:rPr>
          <w:rFonts w:ascii="Cambria" w:eastAsia="Times New Roman" w:hAnsi="Cambria" w:cs="Times New Roman"/>
          <w:b/>
          <w:bCs/>
          <w:kern w:val="0"/>
          <w:sz w:val="22"/>
          <w:szCs w:val="22"/>
          <w14:ligatures w14:val="none"/>
        </w:rPr>
        <w:t>s</w:t>
      </w:r>
      <w:r w:rsidRPr="00065DC2">
        <w:rPr>
          <w:rFonts w:ascii="Cambria" w:eastAsia="Times New Roman" w:hAnsi="Cambria" w:cs="Times New Roman"/>
          <w:b/>
          <w:bCs/>
          <w:kern w:val="0"/>
          <w:sz w:val="22"/>
          <w:szCs w:val="22"/>
          <w14:ligatures w14:val="none"/>
        </w:rPr>
        <w:t xml:space="preserve">truggle </w:t>
      </w:r>
      <w:r w:rsidR="008F66E1" w:rsidRPr="00065DC2">
        <w:rPr>
          <w:rFonts w:ascii="Cambria" w:eastAsia="Times New Roman" w:hAnsi="Cambria" w:cs="Times New Roman"/>
          <w:b/>
          <w:bCs/>
          <w:kern w:val="0"/>
          <w:sz w:val="22"/>
          <w:szCs w:val="22"/>
          <w14:ligatures w14:val="none"/>
        </w:rPr>
        <w:t>with</w:t>
      </w:r>
      <w:r w:rsidRPr="00065DC2">
        <w:rPr>
          <w:rFonts w:ascii="Cambria" w:eastAsia="Times New Roman" w:hAnsi="Cambria" w:cs="Times New Roman"/>
          <w:b/>
          <w:bCs/>
          <w:kern w:val="0"/>
          <w:sz w:val="22"/>
          <w:szCs w:val="22"/>
          <w14:ligatures w14:val="none"/>
        </w:rPr>
        <w:t xml:space="preserve"> </w:t>
      </w:r>
      <w:r w:rsidR="008F66E1">
        <w:rPr>
          <w:rFonts w:ascii="Cambria" w:eastAsia="Times New Roman" w:hAnsi="Cambria" w:cs="Times New Roman"/>
          <w:b/>
          <w:bCs/>
          <w:kern w:val="0"/>
          <w:sz w:val="22"/>
          <w:szCs w:val="22"/>
          <w14:ligatures w14:val="none"/>
        </w:rPr>
        <w:t>w</w:t>
      </w:r>
      <w:r w:rsidRPr="00065DC2">
        <w:rPr>
          <w:rFonts w:ascii="Cambria" w:eastAsia="Times New Roman" w:hAnsi="Cambria" w:cs="Times New Roman"/>
          <w:b/>
          <w:bCs/>
          <w:kern w:val="0"/>
          <w:sz w:val="22"/>
          <w:szCs w:val="22"/>
          <w14:ligatures w14:val="none"/>
        </w:rPr>
        <w:t xml:space="preserve">eight </w:t>
      </w:r>
      <w:r w:rsidR="008F66E1">
        <w:rPr>
          <w:rFonts w:ascii="Cambria" w:eastAsia="Times New Roman" w:hAnsi="Cambria" w:cs="Times New Roman"/>
          <w:b/>
          <w:bCs/>
          <w:kern w:val="0"/>
          <w:sz w:val="22"/>
          <w:szCs w:val="22"/>
          <w14:ligatures w14:val="none"/>
        </w:rPr>
        <w:t>l</w:t>
      </w:r>
      <w:r w:rsidRPr="00065DC2">
        <w:rPr>
          <w:rFonts w:ascii="Cambria" w:eastAsia="Times New Roman" w:hAnsi="Cambria" w:cs="Times New Roman"/>
          <w:b/>
          <w:bCs/>
          <w:kern w:val="0"/>
          <w:sz w:val="22"/>
          <w:szCs w:val="22"/>
          <w14:ligatures w14:val="none"/>
        </w:rPr>
        <w:t xml:space="preserve">oss </w:t>
      </w:r>
      <w:r w:rsidR="008F66E1">
        <w:rPr>
          <w:rFonts w:ascii="Cambria" w:eastAsia="Times New Roman" w:hAnsi="Cambria" w:cs="Times New Roman"/>
          <w:b/>
          <w:bCs/>
          <w:kern w:val="0"/>
          <w:sz w:val="22"/>
          <w:szCs w:val="22"/>
          <w14:ligatures w14:val="none"/>
        </w:rPr>
        <w:t>m</w:t>
      </w:r>
      <w:r w:rsidRPr="00065DC2">
        <w:rPr>
          <w:rFonts w:ascii="Cambria" w:eastAsia="Times New Roman" w:hAnsi="Cambria" w:cs="Times New Roman"/>
          <w:b/>
          <w:bCs/>
          <w:kern w:val="0"/>
          <w:sz w:val="22"/>
          <w:szCs w:val="22"/>
          <w14:ligatures w14:val="none"/>
        </w:rPr>
        <w:t>edications</w:t>
      </w:r>
    </w:p>
    <w:p w14:paraId="588427D9" w14:textId="0EC7FFD8"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This procedure may also be a good alternative for patients who don’t tolerate weight loss medications</w:t>
      </w:r>
      <w:r w:rsidR="0061459D">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such as GLP-1s</w:t>
      </w:r>
      <w:r w:rsidR="0061459D">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very well.</w:t>
      </w:r>
    </w:p>
    <w:p w14:paraId="5F74050B" w14:textId="31E1513D"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“Weight loss medications have been incredibly helpful for some people,” Dr. Bill says. “But there are still big questions: What’s the endpoint? Do you take them forever? Is weight regained once you stop? We don’t yet have long-term data comparing </w:t>
      </w:r>
      <w:r w:rsidR="0061459D" w:rsidRPr="00065DC2">
        <w:rPr>
          <w:rFonts w:ascii="Cambria" w:eastAsia="Times New Roman" w:hAnsi="Cambria" w:cs="Times New Roman"/>
          <w:kern w:val="0"/>
          <w:sz w:val="22"/>
          <w:szCs w:val="22"/>
          <w14:ligatures w14:val="none"/>
        </w:rPr>
        <w:t>all</w:t>
      </w:r>
      <w:r w:rsidRPr="00065DC2">
        <w:rPr>
          <w:rFonts w:ascii="Cambria" w:eastAsia="Times New Roman" w:hAnsi="Cambria" w:cs="Times New Roman"/>
          <w:kern w:val="0"/>
          <w:sz w:val="22"/>
          <w:szCs w:val="22"/>
          <w14:ligatures w14:val="none"/>
        </w:rPr>
        <w:t xml:space="preserve"> these methods.”</w:t>
      </w:r>
    </w:p>
    <w:p w14:paraId="00F26598" w14:textId="65367357"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14:ligatures w14:val="none"/>
        </w:rPr>
      </w:pPr>
      <w:r w:rsidRPr="00065DC2">
        <w:rPr>
          <w:rFonts w:ascii="Cambria" w:eastAsia="Times New Roman" w:hAnsi="Cambria" w:cs="Times New Roman"/>
          <w:b/>
          <w:bCs/>
          <w:kern w:val="0"/>
          <w14:ligatures w14:val="none"/>
        </w:rPr>
        <w:t xml:space="preserve">Support </w:t>
      </w:r>
      <w:r w:rsidR="0061459D">
        <w:rPr>
          <w:rFonts w:ascii="Cambria" w:eastAsia="Times New Roman" w:hAnsi="Cambria" w:cs="Times New Roman"/>
          <w:b/>
          <w:bCs/>
          <w:kern w:val="0"/>
          <w14:ligatures w14:val="none"/>
        </w:rPr>
        <w:t>b</w:t>
      </w:r>
      <w:r w:rsidRPr="00065DC2">
        <w:rPr>
          <w:rFonts w:ascii="Cambria" w:eastAsia="Times New Roman" w:hAnsi="Cambria" w:cs="Times New Roman"/>
          <w:b/>
          <w:bCs/>
          <w:kern w:val="0"/>
          <w14:ligatures w14:val="none"/>
        </w:rPr>
        <w:t xml:space="preserve">efore and </w:t>
      </w:r>
      <w:r w:rsidR="0061459D">
        <w:rPr>
          <w:rFonts w:ascii="Cambria" w:eastAsia="Times New Roman" w:hAnsi="Cambria" w:cs="Times New Roman"/>
          <w:b/>
          <w:bCs/>
          <w:kern w:val="0"/>
          <w14:ligatures w14:val="none"/>
        </w:rPr>
        <w:t>a</w:t>
      </w:r>
      <w:r w:rsidRPr="00065DC2">
        <w:rPr>
          <w:rFonts w:ascii="Cambria" w:eastAsia="Times New Roman" w:hAnsi="Cambria" w:cs="Times New Roman"/>
          <w:b/>
          <w:bCs/>
          <w:kern w:val="0"/>
          <w14:ligatures w14:val="none"/>
        </w:rPr>
        <w:t xml:space="preserve">fter the </w:t>
      </w:r>
      <w:r w:rsidR="0061459D">
        <w:rPr>
          <w:rFonts w:ascii="Cambria" w:eastAsia="Times New Roman" w:hAnsi="Cambria" w:cs="Times New Roman"/>
          <w:b/>
          <w:bCs/>
          <w:kern w:val="0"/>
          <w14:ligatures w14:val="none"/>
        </w:rPr>
        <w:t>p</w:t>
      </w:r>
      <w:r w:rsidRPr="00065DC2">
        <w:rPr>
          <w:rFonts w:ascii="Cambria" w:eastAsia="Times New Roman" w:hAnsi="Cambria" w:cs="Times New Roman"/>
          <w:b/>
          <w:bCs/>
          <w:kern w:val="0"/>
          <w14:ligatures w14:val="none"/>
        </w:rPr>
        <w:t>rocedure</w:t>
      </w:r>
    </w:p>
    <w:p w14:paraId="6E302F97" w14:textId="6BDC63A2"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 xml:space="preserve">Weight loss doesn’t stop when the procedure is over. Before moving forward, patients meet with the </w:t>
      </w:r>
      <w:r w:rsidRPr="00065DC2">
        <w:rPr>
          <w:rFonts w:ascii="Cambria" w:eastAsia="Times New Roman" w:hAnsi="Cambria" w:cs="Times New Roman"/>
          <w:b/>
          <w:bCs/>
          <w:kern w:val="0"/>
          <w:sz w:val="22"/>
          <w:szCs w:val="22"/>
          <w14:ligatures w14:val="none"/>
        </w:rPr>
        <w:t>Riverplex team</w:t>
      </w:r>
      <w:r w:rsidR="00F16329">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This includes educational classes, nutrition counseling and follow-up visits after the procedure.</w:t>
      </w:r>
    </w:p>
    <w:p w14:paraId="499E969D" w14:textId="49F02577"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Patients work closely with dietitians and nutritionists to understand what foods to prioritize, how many calories to consume</w:t>
      </w:r>
      <w:r w:rsidR="0019426F">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and how to build habits that lead to lasting success.</w:t>
      </w:r>
    </w:p>
    <w:p w14:paraId="25840B5F" w14:textId="76F71F5B" w:rsidR="00065DC2" w:rsidRPr="00065DC2" w:rsidRDefault="00065DC2" w:rsidP="00065DC2">
      <w:pPr>
        <w:spacing w:before="100" w:beforeAutospacing="1" w:after="100" w:afterAutospacing="1" w:line="240" w:lineRule="auto"/>
        <w:outlineLvl w:val="2"/>
        <w:rPr>
          <w:rFonts w:ascii="Cambria" w:eastAsia="Times New Roman" w:hAnsi="Cambria" w:cs="Times New Roman"/>
          <w:b/>
          <w:bCs/>
          <w:kern w:val="0"/>
          <w14:ligatures w14:val="none"/>
        </w:rPr>
      </w:pPr>
      <w:r w:rsidRPr="00065DC2">
        <w:rPr>
          <w:rFonts w:ascii="Cambria" w:eastAsia="Times New Roman" w:hAnsi="Cambria" w:cs="Times New Roman"/>
          <w:b/>
          <w:bCs/>
          <w:kern w:val="0"/>
          <w14:ligatures w14:val="none"/>
        </w:rPr>
        <w:t xml:space="preserve">A </w:t>
      </w:r>
      <w:r w:rsidR="0055665F">
        <w:rPr>
          <w:rFonts w:ascii="Cambria" w:eastAsia="Times New Roman" w:hAnsi="Cambria" w:cs="Times New Roman"/>
          <w:b/>
          <w:bCs/>
          <w:kern w:val="0"/>
          <w14:ligatures w14:val="none"/>
        </w:rPr>
        <w:t>f</w:t>
      </w:r>
      <w:r w:rsidRPr="00065DC2">
        <w:rPr>
          <w:rFonts w:ascii="Cambria" w:eastAsia="Times New Roman" w:hAnsi="Cambria" w:cs="Times New Roman"/>
          <w:b/>
          <w:bCs/>
          <w:kern w:val="0"/>
          <w14:ligatures w14:val="none"/>
        </w:rPr>
        <w:t xml:space="preserve">ocus on </w:t>
      </w:r>
      <w:r w:rsidR="0055665F">
        <w:rPr>
          <w:rFonts w:ascii="Cambria" w:eastAsia="Times New Roman" w:hAnsi="Cambria" w:cs="Times New Roman"/>
          <w:b/>
          <w:bCs/>
          <w:kern w:val="0"/>
          <w14:ligatures w14:val="none"/>
        </w:rPr>
        <w:t>l</w:t>
      </w:r>
      <w:r w:rsidRPr="00065DC2">
        <w:rPr>
          <w:rFonts w:ascii="Cambria" w:eastAsia="Times New Roman" w:hAnsi="Cambria" w:cs="Times New Roman"/>
          <w:b/>
          <w:bCs/>
          <w:kern w:val="0"/>
          <w14:ligatures w14:val="none"/>
        </w:rPr>
        <w:t>ong-</w:t>
      </w:r>
      <w:r w:rsidR="0055665F">
        <w:rPr>
          <w:rFonts w:ascii="Cambria" w:eastAsia="Times New Roman" w:hAnsi="Cambria" w:cs="Times New Roman"/>
          <w:b/>
          <w:bCs/>
          <w:kern w:val="0"/>
          <w14:ligatures w14:val="none"/>
        </w:rPr>
        <w:t>t</w:t>
      </w:r>
      <w:r w:rsidRPr="00065DC2">
        <w:rPr>
          <w:rFonts w:ascii="Cambria" w:eastAsia="Times New Roman" w:hAnsi="Cambria" w:cs="Times New Roman"/>
          <w:b/>
          <w:bCs/>
          <w:kern w:val="0"/>
          <w14:ligatures w14:val="none"/>
        </w:rPr>
        <w:t xml:space="preserve">erm </w:t>
      </w:r>
      <w:r w:rsidR="0055665F">
        <w:rPr>
          <w:rFonts w:ascii="Cambria" w:eastAsia="Times New Roman" w:hAnsi="Cambria" w:cs="Times New Roman"/>
          <w:b/>
          <w:bCs/>
          <w:kern w:val="0"/>
          <w14:ligatures w14:val="none"/>
        </w:rPr>
        <w:t>h</w:t>
      </w:r>
      <w:r w:rsidRPr="00065DC2">
        <w:rPr>
          <w:rFonts w:ascii="Cambria" w:eastAsia="Times New Roman" w:hAnsi="Cambria" w:cs="Times New Roman"/>
          <w:b/>
          <w:bCs/>
          <w:kern w:val="0"/>
          <w14:ligatures w14:val="none"/>
        </w:rPr>
        <w:t>ealth</w:t>
      </w:r>
    </w:p>
    <w:p w14:paraId="55B4F727" w14:textId="4E1A3821"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With obesity continuing to be a major health concern nationwide, Dr. Bill believes it must be treated seriously and proactively.</w:t>
      </w:r>
      <w:r w:rsidR="000A3994">
        <w:rPr>
          <w:rFonts w:ascii="Cambria" w:eastAsia="Times New Roman" w:hAnsi="Cambria" w:cs="Times New Roman"/>
          <w:kern w:val="0"/>
          <w:sz w:val="22"/>
          <w:szCs w:val="22"/>
          <w14:ligatures w14:val="none"/>
        </w:rPr>
        <w:t xml:space="preserve"> Focusing on a well-balanced diet while living an active lifestyle are key. </w:t>
      </w:r>
    </w:p>
    <w:p w14:paraId="69131099" w14:textId="3F6998C3" w:rsidR="00065DC2" w:rsidRPr="00065DC2" w:rsidRDefault="00065DC2" w:rsidP="00065DC2">
      <w:pPr>
        <w:spacing w:before="100" w:beforeAutospacing="1" w:after="100" w:afterAutospacing="1" w:line="240" w:lineRule="auto"/>
        <w:rPr>
          <w:rFonts w:ascii="Cambria" w:eastAsia="Times New Roman" w:hAnsi="Cambria" w:cs="Times New Roman"/>
          <w:kern w:val="0"/>
          <w:sz w:val="22"/>
          <w:szCs w:val="22"/>
          <w14:ligatures w14:val="none"/>
        </w:rPr>
      </w:pPr>
      <w:r w:rsidRPr="00065DC2">
        <w:rPr>
          <w:rFonts w:ascii="Cambria" w:eastAsia="Times New Roman" w:hAnsi="Cambria" w:cs="Times New Roman"/>
          <w:kern w:val="0"/>
          <w:sz w:val="22"/>
          <w:szCs w:val="22"/>
          <w14:ligatures w14:val="none"/>
        </w:rPr>
        <w:t>For patients looking to make meaningful change this New Year, endoscopic bariatric procedures offer a powerful, supportive path forward</w:t>
      </w:r>
      <w:r w:rsidR="000A3994">
        <w:rPr>
          <w:rFonts w:ascii="Cambria" w:eastAsia="Times New Roman" w:hAnsi="Cambria" w:cs="Times New Roman"/>
          <w:kern w:val="0"/>
          <w:sz w:val="22"/>
          <w:szCs w:val="22"/>
          <w14:ligatures w14:val="none"/>
        </w:rPr>
        <w:t xml:space="preserve">; </w:t>
      </w:r>
      <w:r w:rsidRPr="00065DC2">
        <w:rPr>
          <w:rFonts w:ascii="Cambria" w:eastAsia="Times New Roman" w:hAnsi="Cambria" w:cs="Times New Roman"/>
          <w:kern w:val="0"/>
          <w:sz w:val="22"/>
          <w:szCs w:val="22"/>
          <w14:ligatures w14:val="none"/>
        </w:rPr>
        <w:t>one that combines medical innovation with long-term guidance every step of the way.</w:t>
      </w:r>
    </w:p>
    <w:p w14:paraId="1AE66DD5" w14:textId="77777777" w:rsidR="009741D8" w:rsidRPr="00065DC2" w:rsidRDefault="009741D8">
      <w:pPr>
        <w:rPr>
          <w:rFonts w:ascii="Cambria" w:hAnsi="Cambria"/>
          <w:sz w:val="22"/>
          <w:szCs w:val="22"/>
        </w:rPr>
      </w:pPr>
    </w:p>
    <w:sectPr w:rsidR="009741D8" w:rsidRPr="00065DC2" w:rsidSect="00065D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DC2"/>
    <w:rsid w:val="00065DC2"/>
    <w:rsid w:val="000A3994"/>
    <w:rsid w:val="000F10AF"/>
    <w:rsid w:val="0019426F"/>
    <w:rsid w:val="00426A0B"/>
    <w:rsid w:val="0055665F"/>
    <w:rsid w:val="0061459D"/>
    <w:rsid w:val="006637A8"/>
    <w:rsid w:val="007332E8"/>
    <w:rsid w:val="00833F44"/>
    <w:rsid w:val="008F66E1"/>
    <w:rsid w:val="009741D8"/>
    <w:rsid w:val="009D4532"/>
    <w:rsid w:val="00AC4559"/>
    <w:rsid w:val="00B03F8F"/>
    <w:rsid w:val="00C10535"/>
    <w:rsid w:val="00C52113"/>
    <w:rsid w:val="00F16329"/>
    <w:rsid w:val="00F75D69"/>
    <w:rsid w:val="00F94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A5B8F"/>
  <w15:chartTrackingRefBased/>
  <w15:docId w15:val="{DB5D2C4A-C608-CA48-8C3C-95FA7D5B3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D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5D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65D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D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D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D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D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D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D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D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65D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65D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D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D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D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D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D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DC2"/>
    <w:rPr>
      <w:rFonts w:eastAsiaTheme="majorEastAsia" w:cstheme="majorBidi"/>
      <w:color w:val="272727" w:themeColor="text1" w:themeTint="D8"/>
    </w:rPr>
  </w:style>
  <w:style w:type="paragraph" w:styleId="Title">
    <w:name w:val="Title"/>
    <w:basedOn w:val="Normal"/>
    <w:next w:val="Normal"/>
    <w:link w:val="TitleChar"/>
    <w:uiPriority w:val="10"/>
    <w:qFormat/>
    <w:rsid w:val="00065D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D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D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D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DC2"/>
    <w:pPr>
      <w:spacing w:before="160"/>
      <w:jc w:val="center"/>
    </w:pPr>
    <w:rPr>
      <w:i/>
      <w:iCs/>
      <w:color w:val="404040" w:themeColor="text1" w:themeTint="BF"/>
    </w:rPr>
  </w:style>
  <w:style w:type="character" w:customStyle="1" w:styleId="QuoteChar">
    <w:name w:val="Quote Char"/>
    <w:basedOn w:val="DefaultParagraphFont"/>
    <w:link w:val="Quote"/>
    <w:uiPriority w:val="29"/>
    <w:rsid w:val="00065DC2"/>
    <w:rPr>
      <w:i/>
      <w:iCs/>
      <w:color w:val="404040" w:themeColor="text1" w:themeTint="BF"/>
    </w:rPr>
  </w:style>
  <w:style w:type="paragraph" w:styleId="ListParagraph">
    <w:name w:val="List Paragraph"/>
    <w:basedOn w:val="Normal"/>
    <w:uiPriority w:val="34"/>
    <w:qFormat/>
    <w:rsid w:val="00065DC2"/>
    <w:pPr>
      <w:ind w:left="720"/>
      <w:contextualSpacing/>
    </w:pPr>
  </w:style>
  <w:style w:type="character" w:styleId="IntenseEmphasis">
    <w:name w:val="Intense Emphasis"/>
    <w:basedOn w:val="DefaultParagraphFont"/>
    <w:uiPriority w:val="21"/>
    <w:qFormat/>
    <w:rsid w:val="00065DC2"/>
    <w:rPr>
      <w:i/>
      <w:iCs/>
      <w:color w:val="0F4761" w:themeColor="accent1" w:themeShade="BF"/>
    </w:rPr>
  </w:style>
  <w:style w:type="paragraph" w:styleId="IntenseQuote">
    <w:name w:val="Intense Quote"/>
    <w:basedOn w:val="Normal"/>
    <w:next w:val="Normal"/>
    <w:link w:val="IntenseQuoteChar"/>
    <w:uiPriority w:val="30"/>
    <w:qFormat/>
    <w:rsid w:val="00065D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DC2"/>
    <w:rPr>
      <w:i/>
      <w:iCs/>
      <w:color w:val="0F4761" w:themeColor="accent1" w:themeShade="BF"/>
    </w:rPr>
  </w:style>
  <w:style w:type="character" w:styleId="IntenseReference">
    <w:name w:val="Intense Reference"/>
    <w:basedOn w:val="DefaultParagraphFont"/>
    <w:uiPriority w:val="32"/>
    <w:qFormat/>
    <w:rsid w:val="00065DC2"/>
    <w:rPr>
      <w:b/>
      <w:bCs/>
      <w:smallCaps/>
      <w:color w:val="0F4761" w:themeColor="accent1" w:themeShade="BF"/>
      <w:spacing w:val="5"/>
    </w:rPr>
  </w:style>
  <w:style w:type="character" w:styleId="Strong">
    <w:name w:val="Strong"/>
    <w:basedOn w:val="DefaultParagraphFont"/>
    <w:uiPriority w:val="22"/>
    <w:qFormat/>
    <w:rsid w:val="00065DC2"/>
    <w:rPr>
      <w:b/>
      <w:bCs/>
    </w:rPr>
  </w:style>
  <w:style w:type="paragraph" w:styleId="NormalWeb">
    <w:name w:val="Normal (Web)"/>
    <w:basedOn w:val="Normal"/>
    <w:uiPriority w:val="99"/>
    <w:semiHidden/>
    <w:unhideWhenUsed/>
    <w:rsid w:val="00065DC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65DC2"/>
    <w:rPr>
      <w:color w:val="467886" w:themeColor="hyperlink"/>
      <w:u w:val="single"/>
    </w:rPr>
  </w:style>
  <w:style w:type="character" w:styleId="UnresolvedMention">
    <w:name w:val="Unresolved Mention"/>
    <w:basedOn w:val="DefaultParagraphFont"/>
    <w:uiPriority w:val="99"/>
    <w:semiHidden/>
    <w:unhideWhenUsed/>
    <w:rsid w:val="00065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hospitals/saint-francis/programs-services/weight-management" TargetMode="External"/><Relationship Id="rId3" Type="http://schemas.openxmlformats.org/officeDocument/2006/relationships/webSettings" Target="webSettings.xml"/><Relationship Id="rId7" Type="http://schemas.openxmlformats.org/officeDocument/2006/relationships/hyperlink" Target="https://www.osfhealthcare.org/hospitals/saint-francis/programs-services/weight-management/surgical-weight-los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ewsroom.osfhealthcare.org/endoscopic-bariatrics--a-new-era-of-weight-loss/" TargetMode="External"/><Relationship Id="rId5" Type="http://schemas.openxmlformats.org/officeDocument/2006/relationships/hyperlink" Target="https://www.osfhealthcare.org/" TargetMode="External"/><Relationship Id="rId10" Type="http://schemas.openxmlformats.org/officeDocument/2006/relationships/theme" Target="theme/theme1.xml"/><Relationship Id="rId4" Type="http://schemas.openxmlformats.org/officeDocument/2006/relationships/hyperlink" Target="https://www.osfhealthcare.org/providers/jason-bill-146550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727</Words>
  <Characters>3870</Characters>
  <Application>Microsoft Office Word</Application>
  <DocSecurity>0</DocSecurity>
  <Lines>57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15</cp:revision>
  <dcterms:created xsi:type="dcterms:W3CDTF">2025-12-16T20:33:00Z</dcterms:created>
  <dcterms:modified xsi:type="dcterms:W3CDTF">2025-12-22T19:28:00Z</dcterms:modified>
</cp:coreProperties>
</file>