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E0BBC" w14:textId="77777777" w:rsidR="00C34D1D" w:rsidRDefault="00C34D1D" w:rsidP="00C34D1D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</w:rPr>
        <w:t>Finding common ground</w:t>
      </w:r>
      <w:r>
        <w:rPr>
          <w:rFonts w:ascii="Tahoma" w:hAnsi="Tahoma" w:cs="Tahoma"/>
          <w:b/>
          <w:bCs/>
        </w:rPr>
        <w:br/>
      </w:r>
      <w:r w:rsidRPr="00EF5251">
        <w:rPr>
          <w:rFonts w:ascii="Tahoma" w:hAnsi="Tahoma" w:cs="Tahoma"/>
          <w:i/>
          <w:iCs/>
        </w:rPr>
        <w:t>Group therapy can help seniors with brain issues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F7A21">
        <w:rPr>
          <w:rFonts w:ascii="Tahoma" w:hAnsi="Tahoma" w:cs="Tahoma"/>
          <w:sz w:val="20"/>
          <w:szCs w:val="20"/>
          <w:highlight w:val="yellow"/>
        </w:rPr>
        <w:t>***SOT***</w:t>
      </w:r>
      <w:r w:rsidRPr="003F7A21">
        <w:rPr>
          <w:rFonts w:ascii="Tahoma" w:hAnsi="Tahoma" w:cs="Tahoma"/>
          <w:sz w:val="20"/>
          <w:szCs w:val="20"/>
          <w:highlight w:val="yellow"/>
        </w:rPr>
        <w:br/>
        <w:t>Kren Harmon</w:t>
      </w:r>
      <w:r w:rsidRPr="003F7A21">
        <w:rPr>
          <w:rFonts w:ascii="Tahoma" w:hAnsi="Tahoma" w:cs="Tahoma"/>
          <w:sz w:val="20"/>
          <w:szCs w:val="20"/>
          <w:highlight w:val="yellow"/>
        </w:rPr>
        <w:br/>
        <w:t xml:space="preserve">OSF </w:t>
      </w:r>
      <w:r w:rsidRPr="00C34D1D">
        <w:rPr>
          <w:rFonts w:ascii="Tahoma" w:hAnsi="Tahoma" w:cs="Tahoma"/>
          <w:sz w:val="20"/>
          <w:szCs w:val="20"/>
          <w:highlight w:val="yellow"/>
        </w:rPr>
        <w:t>HealthCare</w:t>
      </w:r>
      <w:r w:rsidRPr="00C34D1D">
        <w:rPr>
          <w:rFonts w:ascii="Tahoma" w:hAnsi="Tahoma" w:cs="Tahoma"/>
          <w:sz w:val="20"/>
          <w:szCs w:val="20"/>
          <w:highlight w:val="yellow"/>
        </w:rPr>
        <w:t xml:space="preserve"> licensed clinical social worker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C34D1D">
        <w:rPr>
          <w:rFonts w:ascii="Tahoma" w:hAnsi="Tahoma" w:cs="Tahoma"/>
          <w:b/>
          <w:bCs/>
          <w:sz w:val="20"/>
          <w:szCs w:val="20"/>
        </w:rPr>
        <w:t>“I had a new woman in group who said she had memory loss and was embarrassed. Another woman who’s a veteran of the group didn’t miss a beat. She reached over, touched the woman’s hand and said, ‘</w:t>
      </w:r>
      <w:proofErr w:type="gramStart"/>
      <w:r w:rsidRPr="00C34D1D">
        <w:rPr>
          <w:rFonts w:ascii="Tahoma" w:hAnsi="Tahoma" w:cs="Tahoma"/>
          <w:b/>
          <w:bCs/>
          <w:sz w:val="20"/>
          <w:szCs w:val="20"/>
        </w:rPr>
        <w:t>Honey</w:t>
      </w:r>
      <w:proofErr w:type="gramEnd"/>
      <w:r w:rsidRPr="00C34D1D">
        <w:rPr>
          <w:rFonts w:ascii="Tahoma" w:hAnsi="Tahoma" w:cs="Tahoma"/>
          <w:b/>
          <w:bCs/>
          <w:sz w:val="20"/>
          <w:szCs w:val="20"/>
        </w:rPr>
        <w:t xml:space="preserve"> we all have that</w:t>
      </w:r>
      <w:r>
        <w:rPr>
          <w:rFonts w:ascii="Tahoma" w:hAnsi="Tahoma" w:cs="Tahoma"/>
          <w:b/>
          <w:bCs/>
          <w:sz w:val="20"/>
          <w:szCs w:val="20"/>
        </w:rPr>
        <w:t>.</w:t>
      </w:r>
      <w:r w:rsidRPr="00C34D1D">
        <w:rPr>
          <w:rFonts w:ascii="Tahoma" w:hAnsi="Tahoma" w:cs="Tahoma"/>
          <w:b/>
          <w:bCs/>
          <w:sz w:val="20"/>
          <w:szCs w:val="20"/>
        </w:rPr>
        <w:t>’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34D1D">
        <w:rPr>
          <w:rFonts w:ascii="Tahoma" w:hAnsi="Tahoma" w:cs="Tahoma"/>
          <w:b/>
          <w:bCs/>
          <w:sz w:val="20"/>
          <w:szCs w:val="20"/>
        </w:rPr>
        <w:t>The woman burst into tears and realized she’s not the only one dealing with this.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34D1D">
        <w:rPr>
          <w:rFonts w:ascii="Tahoma" w:hAnsi="Tahoma" w:cs="Tahoma"/>
          <w:b/>
          <w:bCs/>
          <w:sz w:val="20"/>
          <w:szCs w:val="20"/>
        </w:rPr>
        <w:t>That’s why I come to work every day</w:t>
      </w:r>
      <w:r>
        <w:rPr>
          <w:rFonts w:ascii="Tahoma" w:hAnsi="Tahoma" w:cs="Tahoma"/>
          <w:b/>
          <w:bCs/>
          <w:sz w:val="20"/>
          <w:szCs w:val="20"/>
        </w:rPr>
        <w:t>.” (:29)</w:t>
      </w:r>
      <w:r>
        <w:rPr>
          <w:rFonts w:ascii="Tahoma" w:hAnsi="Tahoma" w:cs="Tahoma"/>
          <w:b/>
          <w:bCs/>
          <w:sz w:val="20"/>
          <w:szCs w:val="20"/>
        </w:rPr>
        <w:br/>
      </w:r>
    </w:p>
    <w:p w14:paraId="16E1333B" w14:textId="77777777" w:rsidR="00C34D1D" w:rsidRDefault="00C34D1D" w:rsidP="00C34D1D">
      <w:pPr>
        <w:rPr>
          <w:rFonts w:ascii="Tahoma" w:hAnsi="Tahoma" w:cs="Tahoma"/>
          <w:b/>
          <w:bCs/>
          <w:sz w:val="20"/>
          <w:szCs w:val="20"/>
        </w:rPr>
      </w:pPr>
      <w:r w:rsidRPr="003F7A21">
        <w:rPr>
          <w:rFonts w:ascii="Tahoma" w:hAnsi="Tahoma" w:cs="Tahoma"/>
          <w:sz w:val="20"/>
          <w:szCs w:val="20"/>
          <w:highlight w:val="yellow"/>
        </w:rPr>
        <w:t>***SOT***</w:t>
      </w:r>
      <w:r w:rsidRPr="003F7A21">
        <w:rPr>
          <w:rFonts w:ascii="Tahoma" w:hAnsi="Tahoma" w:cs="Tahoma"/>
          <w:sz w:val="20"/>
          <w:szCs w:val="20"/>
          <w:highlight w:val="yellow"/>
        </w:rPr>
        <w:br/>
        <w:t>Kren Harmon</w:t>
      </w:r>
      <w:r w:rsidRPr="003F7A21">
        <w:rPr>
          <w:rFonts w:ascii="Tahoma" w:hAnsi="Tahoma" w:cs="Tahoma"/>
          <w:sz w:val="20"/>
          <w:szCs w:val="20"/>
          <w:highlight w:val="yellow"/>
        </w:rPr>
        <w:br/>
        <w:t xml:space="preserve">OSF </w:t>
      </w:r>
      <w:r w:rsidRPr="00C34D1D">
        <w:rPr>
          <w:rFonts w:ascii="Tahoma" w:hAnsi="Tahoma" w:cs="Tahoma"/>
          <w:sz w:val="20"/>
          <w:szCs w:val="20"/>
          <w:highlight w:val="yellow"/>
        </w:rPr>
        <w:t>HealthCare licensed clinical social worker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F7A21">
        <w:rPr>
          <w:rFonts w:ascii="Tahoma" w:hAnsi="Tahoma" w:cs="Tahoma"/>
          <w:b/>
          <w:bCs/>
          <w:sz w:val="20"/>
          <w:szCs w:val="20"/>
        </w:rPr>
        <w:t>“We all have these same issues, but there’s hope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3F7A21">
        <w:rPr>
          <w:rFonts w:ascii="Tahoma" w:hAnsi="Tahoma" w:cs="Tahoma"/>
          <w:b/>
          <w:bCs/>
          <w:sz w:val="20"/>
          <w:szCs w:val="20"/>
        </w:rPr>
        <w:t>We can learn coping skills and accept what’s going on. We can support each other.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3F7A21">
        <w:rPr>
          <w:rFonts w:ascii="Tahoma" w:hAnsi="Tahoma" w:cs="Tahoma"/>
          <w:b/>
          <w:bCs/>
          <w:sz w:val="20"/>
          <w:szCs w:val="20"/>
        </w:rPr>
        <w:t>Individual psychotherapy is great, but in group they get the benefit of having each other to lean on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3F7A21">
        <w:rPr>
          <w:rFonts w:ascii="Tahoma" w:hAnsi="Tahoma" w:cs="Tahoma"/>
          <w:b/>
          <w:bCs/>
          <w:sz w:val="20"/>
          <w:szCs w:val="20"/>
        </w:rPr>
        <w:t>They say ‘This worked for me. You might want to try this at home.’”</w:t>
      </w:r>
      <w:r>
        <w:rPr>
          <w:rFonts w:ascii="Tahoma" w:hAnsi="Tahoma" w:cs="Tahoma"/>
          <w:b/>
          <w:bCs/>
          <w:sz w:val="20"/>
          <w:szCs w:val="20"/>
        </w:rPr>
        <w:t xml:space="preserve"> (:25)</w:t>
      </w:r>
    </w:p>
    <w:p w14:paraId="7EDD1A9F" w14:textId="724171C2" w:rsidR="00C34D1D" w:rsidRPr="00684404" w:rsidRDefault="00C34D1D" w:rsidP="00C34D1D">
      <w:pPr>
        <w:rPr>
          <w:rFonts w:ascii="Tahoma" w:hAnsi="Tahoma" w:cs="Tahoma"/>
          <w:sz w:val="20"/>
          <w:szCs w:val="20"/>
        </w:rPr>
      </w:pPr>
      <w:r w:rsidRPr="003F7A21">
        <w:rPr>
          <w:rFonts w:ascii="Tahoma" w:hAnsi="Tahoma" w:cs="Tahoma"/>
          <w:sz w:val="20"/>
          <w:szCs w:val="20"/>
          <w:highlight w:val="yellow"/>
        </w:rPr>
        <w:t>***SOT***</w:t>
      </w:r>
      <w:r w:rsidRPr="003F7A21">
        <w:rPr>
          <w:rFonts w:ascii="Tahoma" w:hAnsi="Tahoma" w:cs="Tahoma"/>
          <w:sz w:val="20"/>
          <w:szCs w:val="20"/>
          <w:highlight w:val="yellow"/>
        </w:rPr>
        <w:br/>
        <w:t>Kren Harmon</w:t>
      </w:r>
      <w:r w:rsidRPr="003F7A21">
        <w:rPr>
          <w:rFonts w:ascii="Tahoma" w:hAnsi="Tahoma" w:cs="Tahoma"/>
          <w:sz w:val="20"/>
          <w:szCs w:val="20"/>
          <w:highlight w:val="yellow"/>
        </w:rPr>
        <w:br/>
        <w:t xml:space="preserve">OSF </w:t>
      </w:r>
      <w:r w:rsidRPr="00C34D1D">
        <w:rPr>
          <w:rFonts w:ascii="Tahoma" w:hAnsi="Tahoma" w:cs="Tahoma"/>
          <w:sz w:val="20"/>
          <w:szCs w:val="20"/>
          <w:highlight w:val="yellow"/>
        </w:rPr>
        <w:t>HealthCare licensed clinical social worker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C34D1D">
        <w:rPr>
          <w:rFonts w:ascii="Tahoma" w:hAnsi="Tahoma" w:cs="Tahoma"/>
          <w:b/>
          <w:bCs/>
          <w:sz w:val="20"/>
          <w:szCs w:val="20"/>
        </w:rPr>
        <w:t>“We cover current events. What’s the date? What’s the weather?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34D1D">
        <w:rPr>
          <w:rFonts w:ascii="Tahoma" w:hAnsi="Tahoma" w:cs="Tahoma"/>
          <w:b/>
          <w:bCs/>
          <w:sz w:val="20"/>
          <w:szCs w:val="20"/>
        </w:rPr>
        <w:t>We do check-ins. Tell me something new in your life. People like that. They talk about their new great grandbaby.”</w:t>
      </w:r>
      <w:r w:rsidRPr="00C34D1D">
        <w:rPr>
          <w:rFonts w:ascii="Tahoma" w:hAnsi="Tahoma" w:cs="Tahoma"/>
          <w:b/>
          <w:bCs/>
          <w:sz w:val="20"/>
          <w:szCs w:val="20"/>
        </w:rPr>
        <w:t xml:space="preserve"> (:31)</w:t>
      </w:r>
    </w:p>
    <w:p w14:paraId="03533722" w14:textId="77777777" w:rsidR="00C34D1D" w:rsidRDefault="00C34D1D" w:rsidP="00C34D1D"/>
    <w:p w14:paraId="7FBEBCA9" w14:textId="77777777" w:rsidR="00311F47" w:rsidRDefault="00311F47"/>
    <w:sectPr w:rsidR="00311F47" w:rsidSect="00C34D1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3301" w14:textId="77777777" w:rsidR="00C34D1D" w:rsidRDefault="00C34D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36B54" w14:textId="77777777" w:rsidR="00C34D1D" w:rsidRDefault="00C34D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5D2C" w14:textId="77777777" w:rsidR="00C34D1D" w:rsidRDefault="00C34D1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6C016" w14:textId="77777777" w:rsidR="00C34D1D" w:rsidRDefault="00C34D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C0A2C" w14:textId="77777777" w:rsidR="00C34D1D" w:rsidRDefault="00C34D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E555E" w14:textId="77777777" w:rsidR="00C34D1D" w:rsidRDefault="00C34D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1D"/>
    <w:rsid w:val="00311F47"/>
    <w:rsid w:val="003D742C"/>
    <w:rsid w:val="007C2ED2"/>
    <w:rsid w:val="00C34D1D"/>
    <w:rsid w:val="00CB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EFDE3"/>
  <w15:chartTrackingRefBased/>
  <w15:docId w15:val="{CEE6C932-5442-49BF-80A1-DBA9CE50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D1D"/>
  </w:style>
  <w:style w:type="paragraph" w:styleId="Heading1">
    <w:name w:val="heading 1"/>
    <w:basedOn w:val="Normal"/>
    <w:next w:val="Normal"/>
    <w:link w:val="Heading1Char"/>
    <w:uiPriority w:val="9"/>
    <w:qFormat/>
    <w:rsid w:val="00C34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D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D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4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D1D"/>
  </w:style>
  <w:style w:type="paragraph" w:styleId="Footer">
    <w:name w:val="footer"/>
    <w:basedOn w:val="Normal"/>
    <w:link w:val="FooterChar"/>
    <w:uiPriority w:val="99"/>
    <w:unhideWhenUsed/>
    <w:rsid w:val="00C34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D1D"/>
  </w:style>
  <w:style w:type="character" w:styleId="Hyperlink">
    <w:name w:val="Hyperlink"/>
    <w:basedOn w:val="DefaultParagraphFont"/>
    <w:uiPriority w:val="99"/>
    <w:unhideWhenUsed/>
    <w:rsid w:val="00C34D1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957</Characters>
  <Application>Microsoft Office Word</Application>
  <DocSecurity>0</DocSecurity>
  <Lines>7</Lines>
  <Paragraphs>2</Paragraphs>
  <ScaleCrop>false</ScaleCrop>
  <Company>OSF HealthCare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2025-05-05T17:00:00Z</dcterms:created>
  <dcterms:modified xsi:type="dcterms:W3CDTF">2025-05-05T17:02:00Z</dcterms:modified>
</cp:coreProperties>
</file>