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4F02B" w14:textId="17E7ED12" w:rsidR="00924F03" w:rsidRDefault="004A0A2A">
      <w:pPr>
        <w:rPr>
          <w:sz w:val="28"/>
          <w:szCs w:val="28"/>
        </w:rPr>
      </w:pPr>
      <w:r w:rsidRPr="004A0A2A">
        <w:rPr>
          <w:rFonts w:ascii="Tahoma" w:hAnsi="Tahoma" w:cs="Tahoma"/>
          <w:b/>
          <w:bCs/>
          <w:sz w:val="28"/>
          <w:szCs w:val="28"/>
        </w:rPr>
        <w:t>TRANSCRIPT OF MEDIA-Fad or Fact:</w:t>
      </w:r>
      <w:r>
        <w:t xml:space="preserve"> </w:t>
      </w:r>
      <w:r w:rsidRPr="004A0A2A">
        <w:rPr>
          <w:rFonts w:ascii="Tahoma" w:hAnsi="Tahoma" w:cs="Tahoma"/>
          <w:b/>
          <w:bCs/>
          <w:sz w:val="28"/>
          <w:szCs w:val="28"/>
        </w:rPr>
        <w:t>The truth about the viral “Cortisol Cocktail”</w:t>
      </w:r>
    </w:p>
    <w:p w14:paraId="4B3F1CE1" w14:textId="67B28ADC" w:rsidR="004A0A2A" w:rsidRDefault="004A0A2A">
      <w:pPr>
        <w:rPr>
          <w:rFonts w:ascii="Tahoma" w:hAnsi="Tahoma" w:cs="Tahoma"/>
          <w:b/>
          <w:bCs/>
        </w:rPr>
      </w:pPr>
      <w:r w:rsidRPr="004A0A2A">
        <w:rPr>
          <w:rFonts w:ascii="Tahoma" w:hAnsi="Tahoma" w:cs="Tahoma"/>
          <w:b/>
          <w:bCs/>
        </w:rPr>
        <w:t xml:space="preserve">Dr. Omar Khokhar, MD, gastroenterologist, OSF HealthCare </w:t>
      </w:r>
    </w:p>
    <w:p w14:paraId="523FDB39" w14:textId="2042E34B" w:rsidR="004A0A2A" w:rsidRDefault="004A0A2A" w:rsidP="004A0A2A">
      <w:pPr>
        <w:rPr>
          <w:rFonts w:ascii="Tahoma" w:hAnsi="Tahoma" w:cs="Tahoma"/>
        </w:rPr>
      </w:pPr>
      <w:r>
        <w:rPr>
          <w:rFonts w:ascii="Tahoma" w:hAnsi="Tahoma" w:cs="Tahoma"/>
        </w:rPr>
        <w:t>Omar Khokhar, MD, says a</w:t>
      </w:r>
      <w:r>
        <w:rPr>
          <w:rFonts w:ascii="Tahoma" w:hAnsi="Tahoma" w:cs="Tahoma"/>
        </w:rPr>
        <w:t xml:space="preserve"> </w:t>
      </w:r>
      <w:r w:rsidR="003503FF">
        <w:rPr>
          <w:rFonts w:ascii="Tahoma" w:hAnsi="Tahoma" w:cs="Tahoma"/>
        </w:rPr>
        <w:t>cortisol homemade</w:t>
      </w:r>
      <w:r>
        <w:rPr>
          <w:rFonts w:ascii="Tahoma" w:hAnsi="Tahoma" w:cs="Tahoma"/>
        </w:rPr>
        <w:t xml:space="preserve"> drink that includes a few main ingredients. </w:t>
      </w:r>
    </w:p>
    <w:p w14:paraId="76C9F63E" w14:textId="77777777" w:rsidR="004A0A2A" w:rsidRDefault="004A0A2A" w:rsidP="004A0A2A">
      <w:pPr>
        <w:rPr>
          <w:rFonts w:ascii="Tahoma" w:hAnsi="Tahoma" w:cs="Tahoma"/>
          <w:b/>
          <w:bCs/>
          <w:color w:val="C00000"/>
        </w:rPr>
      </w:pPr>
      <w:r>
        <w:rPr>
          <w:rFonts w:ascii="Tahoma" w:hAnsi="Tahoma" w:cs="Tahoma"/>
          <w:b/>
          <w:bCs/>
          <w:color w:val="C00000"/>
        </w:rPr>
        <w:t>“It’s oranges</w:t>
      </w:r>
      <w:r w:rsidRPr="00011D7D">
        <w:rPr>
          <w:rFonts w:ascii="Tahoma" w:hAnsi="Tahoma" w:cs="Tahoma"/>
          <w:b/>
          <w:bCs/>
          <w:color w:val="C00000"/>
        </w:rPr>
        <w:t xml:space="preserve">, </w:t>
      </w:r>
      <w:r>
        <w:rPr>
          <w:rFonts w:ascii="Tahoma" w:hAnsi="Tahoma" w:cs="Tahoma"/>
          <w:b/>
          <w:bCs/>
          <w:color w:val="C00000"/>
        </w:rPr>
        <w:t>coconut water and salt. It can be derivatives of each one of those ingredients but that’s sort of the nuts and bolts of it. The thought process is that each one of those ingredients helps with the electrolyte balance in your body once you ingest this mocktail.” (:18)</w:t>
      </w:r>
    </w:p>
    <w:p w14:paraId="32D454FA" w14:textId="77777777" w:rsidR="003503FF" w:rsidRDefault="003503FF" w:rsidP="003503FF">
      <w:pPr>
        <w:spacing w:after="0"/>
        <w:rPr>
          <w:rFonts w:ascii="Tahoma" w:hAnsi="Tahoma" w:cs="Tahoma"/>
        </w:rPr>
      </w:pPr>
      <w:r>
        <w:rPr>
          <w:rFonts w:ascii="Tahoma" w:hAnsi="Tahoma" w:cs="Tahoma"/>
        </w:rPr>
        <w:t>The drink is designed to promote development of cortisol, a stress hormone that influences several systems in the body.</w:t>
      </w:r>
    </w:p>
    <w:p w14:paraId="16CCB8CA" w14:textId="77777777" w:rsidR="003503FF" w:rsidRDefault="003503FF" w:rsidP="003503FF">
      <w:pPr>
        <w:spacing w:after="0"/>
        <w:rPr>
          <w:rFonts w:ascii="Tahoma" w:hAnsi="Tahoma" w:cs="Tahoma"/>
        </w:rPr>
      </w:pPr>
    </w:p>
    <w:p w14:paraId="46D9D92D" w14:textId="77777777" w:rsidR="003503FF" w:rsidRDefault="003503FF" w:rsidP="003503FF">
      <w:pPr>
        <w:spacing w:after="0"/>
        <w:rPr>
          <w:rFonts w:ascii="Tahoma" w:hAnsi="Tahoma" w:cs="Tahoma"/>
          <w:b/>
          <w:bCs/>
          <w:color w:val="C00000"/>
        </w:rPr>
      </w:pPr>
      <w:r w:rsidRPr="001A618B">
        <w:rPr>
          <w:rFonts w:ascii="Tahoma" w:hAnsi="Tahoma" w:cs="Tahoma"/>
          <w:b/>
          <w:bCs/>
          <w:color w:val="C00000"/>
        </w:rPr>
        <w:t>“Cortisol is one of many chemicals produced by a small gland on top of your kidney called the adrenal gland. And so, cortisol plays a key role in metabolism, immune function, blood-sugar metabolism and so any disruption in your cortisol metabolism can have a downstream effect in other parts of your body leading to potential health issues.” (:22)</w:t>
      </w:r>
    </w:p>
    <w:p w14:paraId="170E2DEC" w14:textId="77777777" w:rsidR="003503FF" w:rsidRDefault="003503FF" w:rsidP="003503FF">
      <w:pPr>
        <w:spacing w:after="0"/>
        <w:rPr>
          <w:rFonts w:ascii="Tahoma" w:hAnsi="Tahoma" w:cs="Tahoma"/>
          <w:b/>
          <w:bCs/>
          <w:color w:val="C00000"/>
        </w:rPr>
      </w:pPr>
    </w:p>
    <w:p w14:paraId="1A72691E" w14:textId="77777777" w:rsidR="003503FF" w:rsidRPr="00C61BB7" w:rsidRDefault="003503FF" w:rsidP="003503FF">
      <w:pPr>
        <w:spacing w:after="0"/>
        <w:rPr>
          <w:rFonts w:ascii="Tahoma" w:hAnsi="Tahoma" w:cs="Tahoma"/>
        </w:rPr>
      </w:pPr>
      <w:r w:rsidRPr="00C61BB7">
        <w:rPr>
          <w:rFonts w:ascii="Tahoma" w:hAnsi="Tahoma" w:cs="Tahoma"/>
        </w:rPr>
        <w:t xml:space="preserve">The drink claims to help with </w:t>
      </w:r>
      <w:r>
        <w:rPr>
          <w:rFonts w:ascii="Tahoma" w:hAnsi="Tahoma" w:cs="Tahoma"/>
        </w:rPr>
        <w:t>something influencers have labeled “</w:t>
      </w:r>
      <w:r w:rsidRPr="00186882">
        <w:rPr>
          <w:rFonts w:ascii="Tahoma" w:hAnsi="Tahoma" w:cs="Tahoma"/>
        </w:rPr>
        <w:t>adrenal</w:t>
      </w:r>
      <w:r w:rsidRPr="005D40EE">
        <w:rPr>
          <w:rFonts w:ascii="Tahoma" w:hAnsi="Tahoma" w:cs="Tahoma"/>
          <w:color w:val="EE0000"/>
        </w:rPr>
        <w:t xml:space="preserve"> </w:t>
      </w:r>
      <w:r w:rsidRPr="00C61BB7">
        <w:rPr>
          <w:rFonts w:ascii="Tahoma" w:hAnsi="Tahoma" w:cs="Tahoma"/>
        </w:rPr>
        <w:t>fatigue</w:t>
      </w:r>
      <w:r>
        <w:rPr>
          <w:rFonts w:ascii="Tahoma" w:hAnsi="Tahoma" w:cs="Tahoma"/>
        </w:rPr>
        <w:t>”</w:t>
      </w:r>
      <w:r w:rsidRPr="00C61BB7">
        <w:rPr>
          <w:rFonts w:ascii="Tahoma" w:hAnsi="Tahoma" w:cs="Tahoma"/>
        </w:rPr>
        <w:t xml:space="preserve"> and weight loss by increasing cortisol</w:t>
      </w:r>
      <w:r>
        <w:rPr>
          <w:rFonts w:ascii="Tahoma" w:hAnsi="Tahoma" w:cs="Tahoma"/>
        </w:rPr>
        <w:t xml:space="preserve">. </w:t>
      </w:r>
      <w:r w:rsidRPr="00C61BB7">
        <w:rPr>
          <w:rFonts w:ascii="Tahoma" w:hAnsi="Tahoma" w:cs="Tahoma"/>
        </w:rPr>
        <w:t>But here’s the catch — Dr. Khokhar says the science doesn’t back it up.</w:t>
      </w:r>
    </w:p>
    <w:p w14:paraId="32375FC4" w14:textId="77777777" w:rsidR="003503FF" w:rsidRDefault="003503FF" w:rsidP="003503FF">
      <w:pPr>
        <w:rPr>
          <w:rFonts w:ascii="Tahoma" w:hAnsi="Tahoma" w:cs="Tahoma"/>
          <w:b/>
          <w:bCs/>
          <w:color w:val="C00000"/>
        </w:rPr>
      </w:pPr>
      <w:r>
        <w:rPr>
          <w:rFonts w:ascii="Tahoma" w:hAnsi="Tahoma" w:cs="Tahoma"/>
          <w:b/>
          <w:bCs/>
          <w:color w:val="C00000"/>
        </w:rPr>
        <w:br/>
      </w:r>
      <w:r w:rsidRPr="00011D7D">
        <w:rPr>
          <w:rFonts w:ascii="Tahoma" w:hAnsi="Tahoma" w:cs="Tahoma"/>
          <w:b/>
          <w:bCs/>
          <w:color w:val="C00000"/>
        </w:rPr>
        <w:t>“</w:t>
      </w:r>
      <w:r>
        <w:rPr>
          <w:rFonts w:ascii="Tahoma" w:hAnsi="Tahoma" w:cs="Tahoma"/>
          <w:b/>
          <w:bCs/>
          <w:color w:val="C00000"/>
        </w:rPr>
        <w:t>Adrenal fatigue has been debunked in 2016 by a meta-analysis, and it is not a true condition. The other pertinent point that people should know is that taking a cortisol mocktail does not in any way shape or form alter your cortisol levels. It has no impact on producing more cortisol or reducing cortisol levels in any way.” (:22)</w:t>
      </w:r>
    </w:p>
    <w:p w14:paraId="76BF17F6" w14:textId="77777777" w:rsidR="003503FF" w:rsidRDefault="003503FF" w:rsidP="003503FF">
      <w:pPr>
        <w:rPr>
          <w:rFonts w:ascii="Tahoma" w:hAnsi="Tahoma" w:cs="Tahoma"/>
        </w:rPr>
      </w:pPr>
      <w:r w:rsidRPr="00186882">
        <w:rPr>
          <w:rFonts w:ascii="Tahoma" w:hAnsi="Tahoma" w:cs="Tahoma"/>
        </w:rPr>
        <w:t>If</w:t>
      </w:r>
      <w:r w:rsidRPr="005D40EE">
        <w:rPr>
          <w:rFonts w:ascii="Tahoma" w:hAnsi="Tahoma" w:cs="Tahoma"/>
          <w:color w:val="EE0000"/>
        </w:rPr>
        <w:t xml:space="preserve"> </w:t>
      </w:r>
      <w:r>
        <w:rPr>
          <w:rFonts w:ascii="Tahoma" w:hAnsi="Tahoma" w:cs="Tahoma"/>
        </w:rPr>
        <w:t>you want to improve cortisol levels in a meaningful way, Dr. Khokhar suggests other approaches.</w:t>
      </w:r>
    </w:p>
    <w:p w14:paraId="1C073D98" w14:textId="77777777" w:rsidR="003503FF" w:rsidRDefault="003503FF" w:rsidP="003503FF">
      <w:pPr>
        <w:rPr>
          <w:rFonts w:ascii="Tahoma" w:hAnsi="Tahoma" w:cs="Tahoma"/>
          <w:b/>
          <w:bCs/>
          <w:color w:val="C00000"/>
        </w:rPr>
      </w:pPr>
      <w:r w:rsidRPr="00D02F1B">
        <w:rPr>
          <w:rFonts w:ascii="Tahoma" w:hAnsi="Tahoma" w:cs="Tahoma"/>
          <w:b/>
          <w:bCs/>
          <w:color w:val="C00000"/>
        </w:rPr>
        <w:t>“There are things that are much more data-driven that can help with that. That includes getting seven or eight hours of sleep. That includes reducing your stress through meditation or other practices.” He</w:t>
      </w:r>
      <w:r>
        <w:rPr>
          <w:rFonts w:ascii="Tahoma" w:hAnsi="Tahoma" w:cs="Tahoma"/>
          <w:b/>
          <w:bCs/>
          <w:color w:val="C00000"/>
        </w:rPr>
        <w:t xml:space="preserve"> also</w:t>
      </w:r>
      <w:r w:rsidRPr="00D02F1B">
        <w:rPr>
          <w:rFonts w:ascii="Tahoma" w:hAnsi="Tahoma" w:cs="Tahoma"/>
          <w:b/>
          <w:bCs/>
          <w:color w:val="C00000"/>
        </w:rPr>
        <w:t xml:space="preserve"> suggests, “That includes eating a healthy diet. Those are things that are maybe more difficult to do but they’ve been shown to improve cortisol levels, whether they’re high or low.”</w:t>
      </w:r>
      <w:r>
        <w:rPr>
          <w:rFonts w:ascii="Tahoma" w:hAnsi="Tahoma" w:cs="Tahoma"/>
          <w:b/>
          <w:bCs/>
          <w:color w:val="C00000"/>
        </w:rPr>
        <w:t xml:space="preserve"> (:24)</w:t>
      </w:r>
    </w:p>
    <w:p w14:paraId="66087D66" w14:textId="77777777" w:rsidR="003503FF" w:rsidRDefault="003503FF" w:rsidP="003503FF">
      <w:pPr>
        <w:rPr>
          <w:rFonts w:ascii="Tahoma" w:hAnsi="Tahoma" w:cs="Tahoma"/>
          <w:b/>
          <w:bCs/>
          <w:color w:val="C00000"/>
        </w:rPr>
      </w:pPr>
    </w:p>
    <w:p w14:paraId="413D98DE" w14:textId="77777777" w:rsidR="003503FF" w:rsidRPr="001A618B" w:rsidRDefault="003503FF" w:rsidP="003503FF">
      <w:pPr>
        <w:spacing w:after="0"/>
        <w:rPr>
          <w:rFonts w:ascii="Tahoma" w:hAnsi="Tahoma" w:cs="Tahoma"/>
          <w:b/>
          <w:bCs/>
          <w:color w:val="C00000"/>
        </w:rPr>
      </w:pPr>
    </w:p>
    <w:p w14:paraId="69E289FB" w14:textId="77777777" w:rsidR="003503FF" w:rsidRDefault="003503FF" w:rsidP="004A0A2A">
      <w:pPr>
        <w:rPr>
          <w:rFonts w:ascii="Tahoma" w:hAnsi="Tahoma" w:cs="Tahoma"/>
          <w:b/>
          <w:bCs/>
          <w:color w:val="C00000"/>
        </w:rPr>
      </w:pPr>
    </w:p>
    <w:p w14:paraId="130D36E1" w14:textId="77777777" w:rsidR="004A0A2A" w:rsidRPr="004A0A2A" w:rsidRDefault="004A0A2A">
      <w:pPr>
        <w:rPr>
          <w:rFonts w:ascii="Tahoma" w:hAnsi="Tahoma" w:cs="Tahoma"/>
          <w:b/>
          <w:bCs/>
        </w:rPr>
      </w:pPr>
    </w:p>
    <w:sectPr w:rsidR="004A0A2A" w:rsidRPr="004A0A2A" w:rsidSect="004A0A2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A2A"/>
    <w:rsid w:val="003503FF"/>
    <w:rsid w:val="004A0A2A"/>
    <w:rsid w:val="007C0378"/>
    <w:rsid w:val="00924F03"/>
    <w:rsid w:val="00982E42"/>
    <w:rsid w:val="00F43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C1493"/>
  <w15:chartTrackingRefBased/>
  <w15:docId w15:val="{8CA3354E-F6CA-4613-9844-38CBE928D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0A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0A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0A2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0A2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0A2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0A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0A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0A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0A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0A2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0A2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0A2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0A2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0A2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0A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0A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0A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0A2A"/>
    <w:rPr>
      <w:rFonts w:eastAsiaTheme="majorEastAsia" w:cstheme="majorBidi"/>
      <w:color w:val="272727" w:themeColor="text1" w:themeTint="D8"/>
    </w:rPr>
  </w:style>
  <w:style w:type="paragraph" w:styleId="Title">
    <w:name w:val="Title"/>
    <w:basedOn w:val="Normal"/>
    <w:next w:val="Normal"/>
    <w:link w:val="TitleChar"/>
    <w:uiPriority w:val="10"/>
    <w:qFormat/>
    <w:rsid w:val="004A0A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0A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0A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0A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0A2A"/>
    <w:pPr>
      <w:spacing w:before="160"/>
      <w:jc w:val="center"/>
    </w:pPr>
    <w:rPr>
      <w:i/>
      <w:iCs/>
      <w:color w:val="404040" w:themeColor="text1" w:themeTint="BF"/>
    </w:rPr>
  </w:style>
  <w:style w:type="character" w:customStyle="1" w:styleId="QuoteChar">
    <w:name w:val="Quote Char"/>
    <w:basedOn w:val="DefaultParagraphFont"/>
    <w:link w:val="Quote"/>
    <w:uiPriority w:val="29"/>
    <w:rsid w:val="004A0A2A"/>
    <w:rPr>
      <w:i/>
      <w:iCs/>
      <w:color w:val="404040" w:themeColor="text1" w:themeTint="BF"/>
    </w:rPr>
  </w:style>
  <w:style w:type="paragraph" w:styleId="ListParagraph">
    <w:name w:val="List Paragraph"/>
    <w:basedOn w:val="Normal"/>
    <w:uiPriority w:val="34"/>
    <w:qFormat/>
    <w:rsid w:val="004A0A2A"/>
    <w:pPr>
      <w:ind w:left="720"/>
      <w:contextualSpacing/>
    </w:pPr>
  </w:style>
  <w:style w:type="character" w:styleId="IntenseEmphasis">
    <w:name w:val="Intense Emphasis"/>
    <w:basedOn w:val="DefaultParagraphFont"/>
    <w:uiPriority w:val="21"/>
    <w:qFormat/>
    <w:rsid w:val="004A0A2A"/>
    <w:rPr>
      <w:i/>
      <w:iCs/>
      <w:color w:val="2F5496" w:themeColor="accent1" w:themeShade="BF"/>
    </w:rPr>
  </w:style>
  <w:style w:type="paragraph" w:styleId="IntenseQuote">
    <w:name w:val="Intense Quote"/>
    <w:basedOn w:val="Normal"/>
    <w:next w:val="Normal"/>
    <w:link w:val="IntenseQuoteChar"/>
    <w:uiPriority w:val="30"/>
    <w:qFormat/>
    <w:rsid w:val="004A0A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0A2A"/>
    <w:rPr>
      <w:i/>
      <w:iCs/>
      <w:color w:val="2F5496" w:themeColor="accent1" w:themeShade="BF"/>
    </w:rPr>
  </w:style>
  <w:style w:type="character" w:styleId="IntenseReference">
    <w:name w:val="Intense Reference"/>
    <w:basedOn w:val="DefaultParagraphFont"/>
    <w:uiPriority w:val="32"/>
    <w:qFormat/>
    <w:rsid w:val="004A0A2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299</Words>
  <Characters>1709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2025-08-15T19:03:00Z</dcterms:created>
  <dcterms:modified xsi:type="dcterms:W3CDTF">2025-08-15T19:19:00Z</dcterms:modified>
</cp:coreProperties>
</file>