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E3D79" w14:textId="5559359F" w:rsidR="00BE66B7" w:rsidRPr="001870FC" w:rsidRDefault="00BE66B7" w:rsidP="00BE66B7">
      <w:pPr>
        <w:rPr>
          <w:rFonts w:ascii="Tahoma" w:hAnsi="Tahoma" w:cs="Tahoma"/>
          <w:sz w:val="20"/>
          <w:szCs w:val="20"/>
        </w:rPr>
      </w:pPr>
      <w:r>
        <w:rPr>
          <w:rFonts w:ascii="Tahoma" w:hAnsi="Tahoma" w:cs="Tahoma"/>
          <w:b/>
          <w:bCs/>
        </w:rPr>
        <w:t>Chewing, breathing, clicking – when does it end?</w:t>
      </w:r>
      <w:r>
        <w:rPr>
          <w:rFonts w:ascii="Tahoma" w:hAnsi="Tahoma" w:cs="Tahoma"/>
          <w:b/>
          <w:bCs/>
        </w:rPr>
        <w:br/>
      </w:r>
      <w:r>
        <w:rPr>
          <w:rFonts w:ascii="Tahoma" w:hAnsi="Tahoma" w:cs="Tahoma"/>
          <w:i/>
          <w:iCs/>
        </w:rPr>
        <w:t>Loud holiday gatherings can trigger misophonia, a sensitivity to certain noises</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1C5A5E">
        <w:rPr>
          <w:rFonts w:ascii="Tahoma" w:hAnsi="Tahoma" w:cs="Tahoma"/>
          <w:sz w:val="20"/>
          <w:szCs w:val="20"/>
          <w:highlight w:val="yellow"/>
        </w:rPr>
        <w:t>***SOT***</w:t>
      </w:r>
      <w:r w:rsidRPr="001C5A5E">
        <w:rPr>
          <w:rFonts w:ascii="Tahoma" w:hAnsi="Tahoma" w:cs="Tahoma"/>
          <w:sz w:val="20"/>
          <w:szCs w:val="20"/>
          <w:highlight w:val="yellow"/>
        </w:rPr>
        <w:br/>
        <w:t>Cassie Elliott, APRN</w:t>
      </w:r>
      <w:r w:rsidRPr="001C5A5E">
        <w:rPr>
          <w:rFonts w:ascii="Tahoma" w:hAnsi="Tahoma" w:cs="Tahoma"/>
          <w:sz w:val="20"/>
          <w:szCs w:val="20"/>
          <w:highlight w:val="yellow"/>
        </w:rPr>
        <w:br/>
        <w:t>OSF HealthCare psychiatric nurse practitioner</w:t>
      </w:r>
      <w:r>
        <w:rPr>
          <w:rFonts w:ascii="Tahoma" w:hAnsi="Tahoma" w:cs="Tahoma"/>
          <w:sz w:val="20"/>
          <w:szCs w:val="20"/>
        </w:rPr>
        <w:br/>
      </w:r>
      <w:r>
        <w:rPr>
          <w:rFonts w:ascii="Tahoma" w:hAnsi="Tahoma" w:cs="Tahoma"/>
          <w:sz w:val="20"/>
          <w:szCs w:val="20"/>
        </w:rPr>
        <w:br/>
      </w:r>
      <w:r w:rsidRPr="00BE66B7">
        <w:rPr>
          <w:rFonts w:ascii="Tahoma" w:hAnsi="Tahoma" w:cs="Tahoma"/>
          <w:b/>
          <w:bCs/>
          <w:sz w:val="20"/>
          <w:szCs w:val="20"/>
        </w:rPr>
        <w:t>“Misophonia is a significant irritation or annoyance from certain everyday sounds. It could be lip smacking, people who breath out of their mouth heavily, people who repetitively click their pen or people who chew loudly</w:t>
      </w:r>
      <w:r>
        <w:rPr>
          <w:rFonts w:ascii="Tahoma" w:hAnsi="Tahoma" w:cs="Tahoma"/>
          <w:b/>
          <w:bCs/>
          <w:sz w:val="20"/>
          <w:szCs w:val="20"/>
        </w:rPr>
        <w:t>.” (:22)</w:t>
      </w:r>
      <w:r>
        <w:rPr>
          <w:rFonts w:ascii="Tahoma" w:hAnsi="Tahoma" w:cs="Tahoma"/>
          <w:b/>
          <w:bCs/>
          <w:sz w:val="20"/>
          <w:szCs w:val="20"/>
        </w:rPr>
        <w:br/>
      </w:r>
      <w:r>
        <w:rPr>
          <w:rFonts w:ascii="Tahoma" w:hAnsi="Tahoma" w:cs="Tahoma"/>
          <w:b/>
          <w:bCs/>
          <w:sz w:val="20"/>
          <w:szCs w:val="20"/>
        </w:rPr>
        <w:br/>
      </w:r>
      <w:r w:rsidRPr="001C5A5E">
        <w:rPr>
          <w:rFonts w:ascii="Tahoma" w:hAnsi="Tahoma" w:cs="Tahoma"/>
          <w:sz w:val="20"/>
          <w:szCs w:val="20"/>
          <w:highlight w:val="yellow"/>
        </w:rPr>
        <w:t>***SOT***</w:t>
      </w:r>
      <w:r w:rsidRPr="001C5A5E">
        <w:rPr>
          <w:rFonts w:ascii="Tahoma" w:hAnsi="Tahoma" w:cs="Tahoma"/>
          <w:sz w:val="20"/>
          <w:szCs w:val="20"/>
          <w:highlight w:val="yellow"/>
        </w:rPr>
        <w:br/>
        <w:t>Cassie Elliott, APRN</w:t>
      </w:r>
      <w:r w:rsidRPr="001C5A5E">
        <w:rPr>
          <w:rFonts w:ascii="Tahoma" w:hAnsi="Tahoma" w:cs="Tahoma"/>
          <w:sz w:val="20"/>
          <w:szCs w:val="20"/>
          <w:highlight w:val="yellow"/>
        </w:rPr>
        <w:br/>
        <w:t>OSF HealthCare psychiatric nurse practitioner</w:t>
      </w:r>
      <w:r>
        <w:rPr>
          <w:rFonts w:ascii="Tahoma" w:hAnsi="Tahoma" w:cs="Tahoma"/>
          <w:sz w:val="20"/>
          <w:szCs w:val="20"/>
        </w:rPr>
        <w:br/>
      </w:r>
      <w:r>
        <w:rPr>
          <w:rFonts w:ascii="Tahoma" w:hAnsi="Tahoma" w:cs="Tahoma"/>
          <w:sz w:val="20"/>
          <w:szCs w:val="20"/>
        </w:rPr>
        <w:br/>
      </w:r>
      <w:r w:rsidRPr="00BE66B7">
        <w:rPr>
          <w:rFonts w:ascii="Tahoma" w:hAnsi="Tahoma" w:cs="Tahoma"/>
          <w:b/>
          <w:bCs/>
          <w:sz w:val="20"/>
          <w:szCs w:val="20"/>
        </w:rPr>
        <w:t>“This helps you work on your mind space and teaches ways to be more self-aware of your thought process. But it also helps behaviorally. You learn the triggers that make your body feel a certain way</w:t>
      </w:r>
      <w:r>
        <w:rPr>
          <w:rFonts w:ascii="Tahoma" w:hAnsi="Tahoma" w:cs="Tahoma"/>
          <w:b/>
          <w:bCs/>
          <w:sz w:val="20"/>
          <w:szCs w:val="20"/>
        </w:rPr>
        <w:t xml:space="preserve">. </w:t>
      </w:r>
      <w:r w:rsidRPr="00BE66B7">
        <w:rPr>
          <w:rFonts w:ascii="Tahoma" w:hAnsi="Tahoma" w:cs="Tahoma"/>
          <w:b/>
          <w:bCs/>
          <w:sz w:val="20"/>
          <w:szCs w:val="20"/>
        </w:rPr>
        <w:t>Be aware your heart rate is increasing and that you’re irritable. Then you learn to build those coping skills and protective factors to not let something like misophonia affect the way we function at outings.”</w:t>
      </w:r>
      <w:r>
        <w:rPr>
          <w:rFonts w:ascii="Tahoma" w:hAnsi="Tahoma" w:cs="Tahoma"/>
          <w:b/>
          <w:bCs/>
          <w:sz w:val="20"/>
          <w:szCs w:val="20"/>
        </w:rPr>
        <w:t xml:space="preserve"> (:55)</w:t>
      </w:r>
      <w:r>
        <w:rPr>
          <w:rFonts w:ascii="Tahoma" w:hAnsi="Tahoma" w:cs="Tahoma"/>
          <w:b/>
          <w:bCs/>
          <w:sz w:val="20"/>
          <w:szCs w:val="20"/>
        </w:rPr>
        <w:br/>
      </w:r>
      <w:r>
        <w:rPr>
          <w:rFonts w:ascii="Tahoma" w:hAnsi="Tahoma" w:cs="Tahoma"/>
          <w:b/>
          <w:bCs/>
          <w:sz w:val="20"/>
          <w:szCs w:val="20"/>
        </w:rPr>
        <w:br/>
      </w:r>
      <w:r w:rsidRPr="001C5A5E">
        <w:rPr>
          <w:rFonts w:ascii="Tahoma" w:hAnsi="Tahoma" w:cs="Tahoma"/>
          <w:sz w:val="20"/>
          <w:szCs w:val="20"/>
          <w:highlight w:val="yellow"/>
        </w:rPr>
        <w:t>***SOT***</w:t>
      </w:r>
      <w:r w:rsidRPr="001C5A5E">
        <w:rPr>
          <w:rFonts w:ascii="Tahoma" w:hAnsi="Tahoma" w:cs="Tahoma"/>
          <w:sz w:val="20"/>
          <w:szCs w:val="20"/>
          <w:highlight w:val="yellow"/>
        </w:rPr>
        <w:br/>
        <w:t>Cassie Elliott, APRN</w:t>
      </w:r>
      <w:r w:rsidRPr="001C5A5E">
        <w:rPr>
          <w:rFonts w:ascii="Tahoma" w:hAnsi="Tahoma" w:cs="Tahoma"/>
          <w:sz w:val="20"/>
          <w:szCs w:val="20"/>
          <w:highlight w:val="yellow"/>
        </w:rPr>
        <w:br/>
        <w:t>OSF HealthCare psychiatric nurse practitioner</w:t>
      </w:r>
      <w:r w:rsidRPr="003320BA">
        <w:rPr>
          <w:rFonts w:ascii="Tahoma" w:hAnsi="Tahoma" w:cs="Tahoma"/>
          <w:sz w:val="20"/>
          <w:szCs w:val="20"/>
        </w:rPr>
        <w:br/>
      </w:r>
      <w:r>
        <w:rPr>
          <w:rFonts w:ascii="Tahoma" w:hAnsi="Tahoma" w:cs="Tahoma"/>
          <w:sz w:val="20"/>
          <w:szCs w:val="20"/>
        </w:rPr>
        <w:br/>
      </w:r>
      <w:r w:rsidRPr="00BE66B7">
        <w:rPr>
          <w:rFonts w:ascii="Tahoma" w:hAnsi="Tahoma" w:cs="Tahoma"/>
          <w:b/>
          <w:bCs/>
          <w:sz w:val="20"/>
          <w:szCs w:val="20"/>
        </w:rPr>
        <w:t>“Make sure you’re separating yourself [from the other partygoers] if that’s what you need to do</w:t>
      </w:r>
      <w:r>
        <w:rPr>
          <w:rFonts w:ascii="Tahoma" w:hAnsi="Tahoma" w:cs="Tahoma"/>
          <w:b/>
          <w:bCs/>
          <w:sz w:val="20"/>
          <w:szCs w:val="20"/>
        </w:rPr>
        <w:t xml:space="preserve">. </w:t>
      </w:r>
      <w:r w:rsidRPr="00BE66B7">
        <w:rPr>
          <w:rFonts w:ascii="Tahoma" w:hAnsi="Tahoma" w:cs="Tahoma"/>
          <w:b/>
          <w:bCs/>
          <w:sz w:val="20"/>
          <w:szCs w:val="20"/>
        </w:rPr>
        <w:t>As a host, you can play background music or have a TV going for background noise. That can help muffle those other sounds that might be irritating.”</w:t>
      </w:r>
      <w:r w:rsidRPr="00BE66B7">
        <w:rPr>
          <w:rFonts w:ascii="Tahoma" w:hAnsi="Tahoma" w:cs="Tahoma"/>
          <w:b/>
          <w:bCs/>
          <w:sz w:val="20"/>
          <w:szCs w:val="20"/>
        </w:rPr>
        <w:t xml:space="preserve"> (:19)</w:t>
      </w:r>
    </w:p>
    <w:p w14:paraId="2F2E6E9C" w14:textId="77777777" w:rsidR="00311F47" w:rsidRDefault="00311F47"/>
    <w:sectPr w:rsidR="00311F47" w:rsidSect="00BE66B7">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32EC" w14:textId="77777777" w:rsidR="00BE66B7" w:rsidRDefault="00BE6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A945" w14:textId="77777777" w:rsidR="00BE66B7" w:rsidRDefault="00BE6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6E1C" w14:textId="77777777" w:rsidR="00BE66B7" w:rsidRDefault="00BE66B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197C" w14:textId="77777777" w:rsidR="00BE66B7" w:rsidRDefault="00BE6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051D" w14:textId="3568D9B5" w:rsidR="00BE66B7" w:rsidRDefault="00BE66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DF6A" w14:textId="77777777" w:rsidR="00BE66B7" w:rsidRDefault="00BE6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1C9"/>
    <w:multiLevelType w:val="hybridMultilevel"/>
    <w:tmpl w:val="A7F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30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B7"/>
    <w:rsid w:val="00311F47"/>
    <w:rsid w:val="003D742C"/>
    <w:rsid w:val="007C2ED2"/>
    <w:rsid w:val="00BE66B7"/>
    <w:rsid w:val="00C81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22B65"/>
  <w15:chartTrackingRefBased/>
  <w15:docId w15:val="{D8ADC4D3-05AA-409C-8154-73F3E843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6B7"/>
  </w:style>
  <w:style w:type="paragraph" w:styleId="Heading1">
    <w:name w:val="heading 1"/>
    <w:basedOn w:val="Normal"/>
    <w:next w:val="Normal"/>
    <w:link w:val="Heading1Char"/>
    <w:uiPriority w:val="9"/>
    <w:qFormat/>
    <w:rsid w:val="00BE6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6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6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6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6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6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6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6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6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6B7"/>
    <w:rPr>
      <w:rFonts w:eastAsiaTheme="majorEastAsia" w:cstheme="majorBidi"/>
      <w:color w:val="272727" w:themeColor="text1" w:themeTint="D8"/>
    </w:rPr>
  </w:style>
  <w:style w:type="paragraph" w:styleId="Title">
    <w:name w:val="Title"/>
    <w:basedOn w:val="Normal"/>
    <w:next w:val="Normal"/>
    <w:link w:val="TitleChar"/>
    <w:uiPriority w:val="10"/>
    <w:qFormat/>
    <w:rsid w:val="00BE6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6B7"/>
    <w:pPr>
      <w:spacing w:before="160"/>
      <w:jc w:val="center"/>
    </w:pPr>
    <w:rPr>
      <w:i/>
      <w:iCs/>
      <w:color w:val="404040" w:themeColor="text1" w:themeTint="BF"/>
    </w:rPr>
  </w:style>
  <w:style w:type="character" w:customStyle="1" w:styleId="QuoteChar">
    <w:name w:val="Quote Char"/>
    <w:basedOn w:val="DefaultParagraphFont"/>
    <w:link w:val="Quote"/>
    <w:uiPriority w:val="29"/>
    <w:rsid w:val="00BE66B7"/>
    <w:rPr>
      <w:i/>
      <w:iCs/>
      <w:color w:val="404040" w:themeColor="text1" w:themeTint="BF"/>
    </w:rPr>
  </w:style>
  <w:style w:type="paragraph" w:styleId="ListParagraph">
    <w:name w:val="List Paragraph"/>
    <w:basedOn w:val="Normal"/>
    <w:uiPriority w:val="34"/>
    <w:qFormat/>
    <w:rsid w:val="00BE66B7"/>
    <w:pPr>
      <w:ind w:left="720"/>
      <w:contextualSpacing/>
    </w:pPr>
  </w:style>
  <w:style w:type="character" w:styleId="IntenseEmphasis">
    <w:name w:val="Intense Emphasis"/>
    <w:basedOn w:val="DefaultParagraphFont"/>
    <w:uiPriority w:val="21"/>
    <w:qFormat/>
    <w:rsid w:val="00BE66B7"/>
    <w:rPr>
      <w:i/>
      <w:iCs/>
      <w:color w:val="0F4761" w:themeColor="accent1" w:themeShade="BF"/>
    </w:rPr>
  </w:style>
  <w:style w:type="paragraph" w:styleId="IntenseQuote">
    <w:name w:val="Intense Quote"/>
    <w:basedOn w:val="Normal"/>
    <w:next w:val="Normal"/>
    <w:link w:val="IntenseQuoteChar"/>
    <w:uiPriority w:val="30"/>
    <w:qFormat/>
    <w:rsid w:val="00BE6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6B7"/>
    <w:rPr>
      <w:i/>
      <w:iCs/>
      <w:color w:val="0F4761" w:themeColor="accent1" w:themeShade="BF"/>
    </w:rPr>
  </w:style>
  <w:style w:type="character" w:styleId="IntenseReference">
    <w:name w:val="Intense Reference"/>
    <w:basedOn w:val="DefaultParagraphFont"/>
    <w:uiPriority w:val="32"/>
    <w:qFormat/>
    <w:rsid w:val="00BE66B7"/>
    <w:rPr>
      <w:b/>
      <w:bCs/>
      <w:smallCaps/>
      <w:color w:val="0F4761" w:themeColor="accent1" w:themeShade="BF"/>
      <w:spacing w:val="5"/>
    </w:rPr>
  </w:style>
  <w:style w:type="paragraph" w:styleId="Header">
    <w:name w:val="header"/>
    <w:basedOn w:val="Normal"/>
    <w:link w:val="HeaderChar"/>
    <w:uiPriority w:val="99"/>
    <w:unhideWhenUsed/>
    <w:rsid w:val="00BE6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6B7"/>
  </w:style>
  <w:style w:type="paragraph" w:styleId="Footer">
    <w:name w:val="footer"/>
    <w:basedOn w:val="Normal"/>
    <w:link w:val="FooterChar"/>
    <w:uiPriority w:val="99"/>
    <w:unhideWhenUsed/>
    <w:rsid w:val="00BE6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6B7"/>
  </w:style>
  <w:style w:type="character" w:styleId="Hyperlink">
    <w:name w:val="Hyperlink"/>
    <w:basedOn w:val="DefaultParagraphFont"/>
    <w:uiPriority w:val="99"/>
    <w:unhideWhenUsed/>
    <w:rsid w:val="00BE66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1062</Characters>
  <Application>Microsoft Office Word</Application>
  <DocSecurity>0</DocSecurity>
  <Lines>26</Lines>
  <Paragraphs>3</Paragraphs>
  <ScaleCrop>false</ScaleCrop>
  <Company>OSF HealthCare</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2025-12-18T16:26:00Z</dcterms:created>
  <dcterms:modified xsi:type="dcterms:W3CDTF">2025-12-18T16:28:00Z</dcterms:modified>
</cp:coreProperties>
</file>