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A4461" w14:textId="27D98093" w:rsidR="00D83CBB" w:rsidRDefault="00D83CB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TRANSCRIPT-Media clips for Virtual Urgent Care for summer</w:t>
      </w:r>
    </w:p>
    <w:p w14:paraId="7DE6C1CD" w14:textId="01F33B20" w:rsidR="00D83CBB" w:rsidRDefault="00D83CB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Kate Barth, vice president, chief nursing officer for OnDemand Services, OSF OnCall</w:t>
      </w:r>
    </w:p>
    <w:p w14:paraId="40E1FFF6" w14:textId="37172269" w:rsidR="00D83CBB" w:rsidRDefault="00D83CBB" w:rsidP="00D83CBB">
      <w:pPr>
        <w:pStyle w:val="NormalWeb"/>
        <w:rPr>
          <w:rFonts w:ascii="Tahoma" w:hAnsi="Tahoma" w:cs="Tahoma"/>
          <w:b/>
          <w:bCs/>
          <w:color w:val="C00000"/>
          <w:sz w:val="22"/>
          <w:szCs w:val="22"/>
        </w:rPr>
      </w:pP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“Maybe the provider would need to visualize the bug bite or something that looks like a </w:t>
      </w: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>rash,</w:t>
      </w: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 so we do have that video option also available to be able to assess that situation and be able to give a diagnosis in that case as well.”</w:t>
      </w:r>
      <w:r>
        <w:rPr>
          <w:rFonts w:ascii="Tahoma" w:hAnsi="Tahoma" w:cs="Tahoma"/>
          <w:b/>
          <w:bCs/>
          <w:color w:val="C00000"/>
          <w:sz w:val="22"/>
          <w:szCs w:val="22"/>
        </w:rPr>
        <w:t xml:space="preserve"> (:15)</w:t>
      </w:r>
    </w:p>
    <w:p w14:paraId="343DF4CB" w14:textId="3420D6D4" w:rsidR="00D83CBB" w:rsidRPr="00D83CBB" w:rsidRDefault="00D83CBB" w:rsidP="00D83CBB">
      <w:pPr>
        <w:rPr>
          <w:rFonts w:ascii="Tahoma" w:hAnsi="Tahoma" w:cs="Tahoma"/>
          <w:b/>
          <w:bCs/>
          <w:color w:val="C00000"/>
        </w:rPr>
      </w:pPr>
      <w:r w:rsidRPr="00D83CBB">
        <w:rPr>
          <w:rFonts w:ascii="Tahoma" w:hAnsi="Tahoma" w:cs="Tahoma"/>
          <w:b/>
          <w:bCs/>
          <w:color w:val="C00000"/>
        </w:rPr>
        <w:t>“It’s the mom with multiple children who are sleeping and (she thinks) ‘I have a sick kiddo who I cannot console and what do I do?’ Seeking out virtual urgent care in those options is such a great opportunity to connect with a provider who typically would serve you in that urgent care setting.”</w:t>
      </w:r>
      <w:r>
        <w:rPr>
          <w:rFonts w:ascii="Tahoma" w:hAnsi="Tahoma" w:cs="Tahoma"/>
          <w:b/>
          <w:bCs/>
          <w:color w:val="C00000"/>
        </w:rPr>
        <w:t xml:space="preserve"> (:20)</w:t>
      </w:r>
    </w:p>
    <w:p w14:paraId="6D0CA464" w14:textId="67E7339C" w:rsidR="00D83CBB" w:rsidRPr="00D83CBB" w:rsidRDefault="00D83CBB" w:rsidP="00D83CBB">
      <w:pPr>
        <w:pStyle w:val="NormalWeb"/>
        <w:rPr>
          <w:rFonts w:ascii="Tahoma" w:hAnsi="Tahoma" w:cs="Tahoma"/>
          <w:b/>
          <w:bCs/>
          <w:color w:val="C00000"/>
          <w:sz w:val="22"/>
          <w:szCs w:val="22"/>
        </w:rPr>
      </w:pP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“We all know there are things that sometimes can’t be virtually treated. Sometimes a lab test may be </w:t>
      </w: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>needed,</w:t>
      </w: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 or a hands-on assessment might be needed to confirm a diagnosis. In that case, we simply refund that virtual visit knowing that it is best-case</w:t>
      </w:r>
      <w:r w:rsidRPr="00D83CBB">
        <w:rPr>
          <w:rStyle w:val="Strong"/>
          <w:rFonts w:ascii="Tahoma" w:eastAsiaTheme="majorEastAsia" w:hAnsi="Tahoma" w:cs="Tahoma"/>
          <w:b w:val="0"/>
          <w:bCs w:val="0"/>
          <w:color w:val="C00000"/>
          <w:szCs w:val="22"/>
        </w:rPr>
        <w:t xml:space="preserve"> </w:t>
      </w: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>scenario for you to be seen in an actual urgent care setting.”</w:t>
      </w:r>
      <w:r>
        <w:rPr>
          <w:rFonts w:ascii="Tahoma" w:hAnsi="Tahoma" w:cs="Tahoma"/>
          <w:b/>
          <w:bCs/>
          <w:color w:val="C00000"/>
          <w:sz w:val="22"/>
          <w:szCs w:val="22"/>
        </w:rPr>
        <w:t xml:space="preserve"> (:21)</w:t>
      </w:r>
    </w:p>
    <w:p w14:paraId="7BA73461" w14:textId="1D8FEE7F" w:rsidR="00D83CBB" w:rsidRPr="00D83CBB" w:rsidRDefault="00D83CBB" w:rsidP="00D83CBB">
      <w:pPr>
        <w:pStyle w:val="NormalWeb"/>
        <w:rPr>
          <w:rFonts w:ascii="Tahoma" w:hAnsi="Tahoma" w:cs="Tahoma"/>
          <w:b/>
          <w:bCs/>
          <w:color w:val="C00000"/>
          <w:sz w:val="22"/>
          <w:szCs w:val="22"/>
        </w:rPr>
      </w:pPr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“Employee physicals or drug testing as well as those school and sports physicals that we always catch ourselves running behind on where at the last minute a child </w:t>
      </w:r>
      <w:proofErr w:type="gramStart"/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>says</w:t>
      </w:r>
      <w:proofErr w:type="gramEnd"/>
      <w:r w:rsidRPr="00D83CBB">
        <w:rPr>
          <w:rFonts w:ascii="Tahoma" w:hAnsi="Tahoma" w:cs="Tahoma"/>
          <w:b/>
          <w:bCs/>
          <w:color w:val="C00000"/>
          <w:sz w:val="22"/>
          <w:szCs w:val="22"/>
        </w:rPr>
        <w:t xml:space="preserve"> ‘I need this for tomorrow!’”</w:t>
      </w:r>
      <w:r>
        <w:rPr>
          <w:rFonts w:ascii="Tahoma" w:hAnsi="Tahoma" w:cs="Tahoma"/>
          <w:b/>
          <w:bCs/>
          <w:color w:val="C00000"/>
          <w:sz w:val="22"/>
          <w:szCs w:val="22"/>
        </w:rPr>
        <w:t xml:space="preserve"> (:21)</w:t>
      </w:r>
    </w:p>
    <w:p w14:paraId="645A6A27" w14:textId="77777777" w:rsidR="00D83CBB" w:rsidRPr="00D83CBB" w:rsidRDefault="00D83CBB" w:rsidP="00D83CBB">
      <w:pPr>
        <w:pStyle w:val="NormalWeb"/>
        <w:rPr>
          <w:rFonts w:ascii="Tahoma" w:hAnsi="Tahoma" w:cs="Tahoma"/>
          <w:color w:val="C00000"/>
          <w:sz w:val="22"/>
          <w:szCs w:val="22"/>
        </w:rPr>
      </w:pPr>
    </w:p>
    <w:p w14:paraId="7A7A4CD2" w14:textId="77777777" w:rsidR="00D83CBB" w:rsidRDefault="00D83CBB"/>
    <w:sectPr w:rsidR="00D83CBB" w:rsidSect="00D83C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BB"/>
    <w:rsid w:val="006D62C3"/>
    <w:rsid w:val="0075666F"/>
    <w:rsid w:val="00AF1C36"/>
    <w:rsid w:val="00D83CBB"/>
    <w:rsid w:val="00D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C1F8"/>
  <w15:chartTrackingRefBased/>
  <w15:docId w15:val="{B2D08FEC-D9BE-454A-8501-F38A4D4B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CB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83CBB"/>
    <w:rPr>
      <w:rFonts w:ascii="Cambria" w:hAnsi="Cambria"/>
      <w:b/>
      <w:bCs/>
      <w:sz w:val="22"/>
    </w:rPr>
  </w:style>
  <w:style w:type="paragraph" w:styleId="NormalWeb">
    <w:name w:val="Normal (Web)"/>
    <w:basedOn w:val="Normal"/>
    <w:uiPriority w:val="99"/>
    <w:unhideWhenUsed/>
    <w:rsid w:val="00D83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1029</Characters>
  <Application>Microsoft Office Word</Application>
  <DocSecurity>0</DocSecurity>
  <Lines>8</Lines>
  <Paragraphs>2</Paragraphs>
  <ScaleCrop>false</ScaleCrop>
  <Company>OSF HealthCare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2024-07-03T13:34:00Z</dcterms:created>
  <dcterms:modified xsi:type="dcterms:W3CDTF">2024-07-03T13:43:00Z</dcterms:modified>
</cp:coreProperties>
</file>