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05B8C" w14:textId="77777777" w:rsidR="00D802E4" w:rsidRDefault="00D802E4" w:rsidP="00D802E4">
      <w:pPr>
        <w:rPr>
          <w:rFonts w:ascii="Tahoma" w:hAnsi="Tahoma" w:cs="Tahoma"/>
          <w:sz w:val="20"/>
          <w:szCs w:val="22"/>
        </w:rPr>
      </w:pPr>
      <w:r>
        <w:rPr>
          <w:rFonts w:ascii="Tahoma" w:hAnsi="Tahoma" w:cs="Tahoma"/>
          <w:b/>
          <w:bCs/>
          <w:sz w:val="24"/>
          <w:szCs w:val="28"/>
        </w:rPr>
        <w:t>Another piece of the cancer puzzle, part two</w:t>
      </w:r>
      <w:r>
        <w:rPr>
          <w:rFonts w:ascii="Tahoma" w:hAnsi="Tahoma" w:cs="Tahoma"/>
          <w:sz w:val="20"/>
          <w:szCs w:val="22"/>
        </w:rPr>
        <w:br/>
      </w:r>
      <w:r>
        <w:rPr>
          <w:rFonts w:ascii="Tahoma" w:hAnsi="Tahoma" w:cs="Tahoma"/>
          <w:sz w:val="20"/>
          <w:szCs w:val="22"/>
        </w:rPr>
        <w:br/>
      </w:r>
      <w:r>
        <w:rPr>
          <w:rFonts w:ascii="Tahoma" w:hAnsi="Tahoma" w:cs="Tahoma"/>
          <w:sz w:val="20"/>
          <w:szCs w:val="22"/>
        </w:rPr>
        <w:br/>
        <w:t>Cancer treatment can be taxing enough. Surgery, chemotherapy, radiation, port management – they’re all possibilities.</w:t>
      </w:r>
      <w:r>
        <w:rPr>
          <w:rFonts w:ascii="Tahoma" w:hAnsi="Tahoma" w:cs="Tahoma"/>
          <w:sz w:val="20"/>
          <w:szCs w:val="22"/>
        </w:rPr>
        <w:br/>
      </w:r>
      <w:r>
        <w:rPr>
          <w:rFonts w:ascii="Tahoma" w:hAnsi="Tahoma" w:cs="Tahoma"/>
          <w:sz w:val="20"/>
          <w:szCs w:val="22"/>
        </w:rPr>
        <w:br/>
        <w:t xml:space="preserve">But your treatment plan could also send you to physical, occupational or speech therapy. </w:t>
      </w:r>
      <w:hyperlink r:id="rId7" w:history="1">
        <w:r w:rsidRPr="003D50F8">
          <w:rPr>
            <w:rStyle w:val="Hyperlink"/>
            <w:rFonts w:ascii="Tahoma" w:hAnsi="Tahoma" w:cs="Tahoma"/>
            <w:sz w:val="20"/>
            <w:szCs w:val="22"/>
          </w:rPr>
          <w:t>OSF HealthCare physical therapists Kelly Bogowith and Susan Young</w:t>
        </w:r>
      </w:hyperlink>
      <w:r>
        <w:rPr>
          <w:rFonts w:ascii="Tahoma" w:hAnsi="Tahoma" w:cs="Tahoma"/>
          <w:sz w:val="20"/>
          <w:szCs w:val="22"/>
        </w:rPr>
        <w:t xml:space="preserve"> are shedding some light on what to expect.</w:t>
      </w:r>
      <w:r>
        <w:rPr>
          <w:rFonts w:ascii="Tahoma" w:hAnsi="Tahoma" w:cs="Tahoma"/>
          <w:sz w:val="20"/>
          <w:szCs w:val="22"/>
        </w:rPr>
        <w:br/>
      </w:r>
      <w:r>
        <w:rPr>
          <w:rFonts w:ascii="Tahoma" w:hAnsi="Tahoma" w:cs="Tahoma"/>
          <w:sz w:val="20"/>
          <w:szCs w:val="22"/>
        </w:rPr>
        <w:br/>
        <w:t>Conditions associated with cancer that could require therapy include lymphedema, pelvic floor dysfunction, neuropathy and fatigue. Bogowith and Young outline some symptoms and which symptoms warrant a call to which therapist.</w:t>
      </w:r>
      <w:r>
        <w:rPr>
          <w:rFonts w:ascii="Tahoma" w:hAnsi="Tahoma" w:cs="Tahoma"/>
          <w:sz w:val="20"/>
          <w:szCs w:val="22"/>
        </w:rPr>
        <w:br/>
      </w:r>
      <w:r>
        <w:rPr>
          <w:rFonts w:ascii="Tahoma" w:hAnsi="Tahoma" w:cs="Tahoma"/>
          <w:sz w:val="20"/>
          <w:szCs w:val="22"/>
        </w:rPr>
        <w:br/>
      </w:r>
      <w:r w:rsidRPr="00844AB8">
        <w:rPr>
          <w:rFonts w:ascii="Tahoma" w:hAnsi="Tahoma" w:cs="Tahoma"/>
          <w:b/>
          <w:bCs/>
          <w:sz w:val="20"/>
          <w:szCs w:val="22"/>
        </w:rPr>
        <w:t>Physical therapy</w:t>
      </w:r>
    </w:p>
    <w:p w14:paraId="03551096" w14:textId="77777777" w:rsidR="00D802E4" w:rsidRDefault="00D802E4" w:rsidP="00D802E4">
      <w:pPr>
        <w:rPr>
          <w:rFonts w:ascii="Tahoma" w:hAnsi="Tahoma" w:cs="Tahoma"/>
          <w:sz w:val="20"/>
          <w:szCs w:val="22"/>
        </w:rPr>
      </w:pPr>
    </w:p>
    <w:p w14:paraId="7169EE61" w14:textId="77777777" w:rsidR="00D802E4" w:rsidRDefault="00D802E4" w:rsidP="00D802E4">
      <w:pPr>
        <w:rPr>
          <w:rFonts w:ascii="Tahoma" w:hAnsi="Tahoma" w:cs="Tahoma"/>
          <w:sz w:val="20"/>
          <w:szCs w:val="22"/>
        </w:rPr>
      </w:pPr>
      <w:r>
        <w:rPr>
          <w:rFonts w:ascii="Tahoma" w:hAnsi="Tahoma" w:cs="Tahoma"/>
          <w:sz w:val="20"/>
          <w:szCs w:val="22"/>
        </w:rPr>
        <w:t>Cancer survivors should talk to a physical therapist if they’re experiencing:</w:t>
      </w:r>
    </w:p>
    <w:p w14:paraId="07EAFFAC" w14:textId="77777777" w:rsidR="00D802E4" w:rsidRDefault="00D802E4" w:rsidP="00D802E4">
      <w:pPr>
        <w:rPr>
          <w:rFonts w:ascii="Tahoma" w:hAnsi="Tahoma" w:cs="Tahoma"/>
          <w:sz w:val="20"/>
          <w:szCs w:val="22"/>
        </w:rPr>
      </w:pPr>
    </w:p>
    <w:p w14:paraId="5D5F1A69" w14:textId="77777777" w:rsidR="00D802E4" w:rsidRDefault="00D802E4" w:rsidP="00D802E4">
      <w:pPr>
        <w:pStyle w:val="ListParagraph"/>
        <w:numPr>
          <w:ilvl w:val="0"/>
          <w:numId w:val="1"/>
        </w:numPr>
        <w:rPr>
          <w:rFonts w:ascii="Tahoma" w:hAnsi="Tahoma" w:cs="Tahoma"/>
          <w:sz w:val="20"/>
          <w:szCs w:val="22"/>
        </w:rPr>
      </w:pPr>
      <w:r>
        <w:rPr>
          <w:rFonts w:ascii="Tahoma" w:hAnsi="Tahoma" w:cs="Tahoma"/>
          <w:sz w:val="20"/>
          <w:szCs w:val="22"/>
        </w:rPr>
        <w:t>Joint pain, especially in the neck, shoulders and back</w:t>
      </w:r>
    </w:p>
    <w:p w14:paraId="24851F70" w14:textId="77777777" w:rsidR="00D802E4" w:rsidRDefault="00D802E4" w:rsidP="00D802E4">
      <w:pPr>
        <w:pStyle w:val="ListParagraph"/>
        <w:rPr>
          <w:rFonts w:ascii="Tahoma" w:hAnsi="Tahoma" w:cs="Tahoma"/>
          <w:sz w:val="20"/>
          <w:szCs w:val="22"/>
        </w:rPr>
      </w:pPr>
    </w:p>
    <w:p w14:paraId="2213D7BE" w14:textId="77777777" w:rsidR="00D802E4" w:rsidRDefault="00D802E4" w:rsidP="00D802E4">
      <w:pPr>
        <w:pStyle w:val="ListParagraph"/>
        <w:numPr>
          <w:ilvl w:val="0"/>
          <w:numId w:val="1"/>
        </w:numPr>
        <w:rPr>
          <w:rFonts w:ascii="Tahoma" w:hAnsi="Tahoma" w:cs="Tahoma"/>
          <w:sz w:val="20"/>
          <w:szCs w:val="22"/>
        </w:rPr>
      </w:pPr>
      <w:r>
        <w:rPr>
          <w:rFonts w:ascii="Tahoma" w:hAnsi="Tahoma" w:cs="Tahoma"/>
          <w:sz w:val="20"/>
          <w:szCs w:val="22"/>
        </w:rPr>
        <w:t>Difficulty getting around due to being out of shape</w:t>
      </w:r>
    </w:p>
    <w:p w14:paraId="6E485582" w14:textId="77777777" w:rsidR="00D802E4" w:rsidRPr="009D17B4" w:rsidRDefault="00D802E4" w:rsidP="00D802E4">
      <w:pPr>
        <w:pStyle w:val="ListParagraph"/>
        <w:rPr>
          <w:rFonts w:ascii="Tahoma" w:hAnsi="Tahoma" w:cs="Tahoma"/>
          <w:sz w:val="20"/>
          <w:szCs w:val="22"/>
        </w:rPr>
      </w:pPr>
    </w:p>
    <w:p w14:paraId="680552FC" w14:textId="77777777" w:rsidR="00D802E4" w:rsidRDefault="00D802E4" w:rsidP="00D802E4">
      <w:pPr>
        <w:pStyle w:val="ListParagraph"/>
        <w:numPr>
          <w:ilvl w:val="0"/>
          <w:numId w:val="1"/>
        </w:numPr>
        <w:rPr>
          <w:rFonts w:ascii="Tahoma" w:hAnsi="Tahoma" w:cs="Tahoma"/>
          <w:sz w:val="20"/>
          <w:szCs w:val="22"/>
        </w:rPr>
      </w:pPr>
      <w:r>
        <w:rPr>
          <w:rFonts w:ascii="Tahoma" w:hAnsi="Tahoma" w:cs="Tahoma"/>
          <w:sz w:val="20"/>
          <w:szCs w:val="22"/>
        </w:rPr>
        <w:t>Swelling in the arms, legs, breasts or torso, a sign of lymphedema</w:t>
      </w:r>
    </w:p>
    <w:p w14:paraId="2F4D8A01" w14:textId="77777777" w:rsidR="00D802E4" w:rsidRPr="009D17B4" w:rsidRDefault="00D802E4" w:rsidP="00D802E4">
      <w:pPr>
        <w:pStyle w:val="ListParagraph"/>
        <w:rPr>
          <w:rFonts w:ascii="Tahoma" w:hAnsi="Tahoma" w:cs="Tahoma"/>
          <w:sz w:val="20"/>
          <w:szCs w:val="22"/>
        </w:rPr>
      </w:pPr>
    </w:p>
    <w:p w14:paraId="4CB416E3" w14:textId="77777777" w:rsidR="00D802E4" w:rsidRDefault="00D802E4" w:rsidP="00D802E4">
      <w:pPr>
        <w:pStyle w:val="ListParagraph"/>
        <w:numPr>
          <w:ilvl w:val="0"/>
          <w:numId w:val="1"/>
        </w:numPr>
        <w:rPr>
          <w:rFonts w:ascii="Tahoma" w:hAnsi="Tahoma" w:cs="Tahoma"/>
          <w:sz w:val="20"/>
          <w:szCs w:val="22"/>
        </w:rPr>
      </w:pPr>
      <w:r>
        <w:rPr>
          <w:rFonts w:ascii="Tahoma" w:hAnsi="Tahoma" w:cs="Tahoma"/>
          <w:sz w:val="20"/>
          <w:szCs w:val="22"/>
        </w:rPr>
        <w:t>C</w:t>
      </w:r>
      <w:r w:rsidRPr="00F8018F">
        <w:rPr>
          <w:rFonts w:ascii="Tahoma" w:hAnsi="Tahoma" w:cs="Tahoma"/>
          <w:sz w:val="20"/>
          <w:szCs w:val="22"/>
        </w:rPr>
        <w:t>onstipation</w:t>
      </w:r>
      <w:r>
        <w:rPr>
          <w:rFonts w:ascii="Tahoma" w:hAnsi="Tahoma" w:cs="Tahoma"/>
          <w:sz w:val="20"/>
          <w:szCs w:val="22"/>
        </w:rPr>
        <w:t xml:space="preserve"> or </w:t>
      </w:r>
      <w:r w:rsidRPr="00F8018F">
        <w:rPr>
          <w:rFonts w:ascii="Tahoma" w:hAnsi="Tahoma" w:cs="Tahoma"/>
          <w:sz w:val="20"/>
          <w:szCs w:val="22"/>
        </w:rPr>
        <w:t>incontinence</w:t>
      </w:r>
      <w:r>
        <w:rPr>
          <w:rFonts w:ascii="Tahoma" w:hAnsi="Tahoma" w:cs="Tahoma"/>
          <w:sz w:val="20"/>
          <w:szCs w:val="22"/>
        </w:rPr>
        <w:t>, signs of pelvic floor dysfunction</w:t>
      </w:r>
    </w:p>
    <w:p w14:paraId="33DEEA17" w14:textId="77777777" w:rsidR="00D802E4" w:rsidRPr="00942A2F" w:rsidRDefault="00D802E4" w:rsidP="00D802E4">
      <w:pPr>
        <w:pStyle w:val="ListParagraph"/>
        <w:rPr>
          <w:rFonts w:ascii="Tahoma" w:hAnsi="Tahoma" w:cs="Tahoma"/>
          <w:sz w:val="20"/>
          <w:szCs w:val="22"/>
        </w:rPr>
      </w:pPr>
    </w:p>
    <w:p w14:paraId="09C75637" w14:textId="77777777" w:rsidR="00D802E4" w:rsidRDefault="00D802E4" w:rsidP="00D802E4">
      <w:pPr>
        <w:pStyle w:val="ListParagraph"/>
        <w:numPr>
          <w:ilvl w:val="0"/>
          <w:numId w:val="1"/>
        </w:numPr>
        <w:rPr>
          <w:rFonts w:ascii="Tahoma" w:hAnsi="Tahoma" w:cs="Tahoma"/>
          <w:sz w:val="20"/>
          <w:szCs w:val="22"/>
        </w:rPr>
      </w:pPr>
      <w:r>
        <w:rPr>
          <w:rFonts w:ascii="Tahoma" w:hAnsi="Tahoma" w:cs="Tahoma"/>
          <w:sz w:val="20"/>
          <w:szCs w:val="22"/>
        </w:rPr>
        <w:t>Tingling, numbness, weakness or pain in your hands or feet, signs of neuropathy</w:t>
      </w:r>
    </w:p>
    <w:p w14:paraId="3F433800" w14:textId="77777777" w:rsidR="00D802E4" w:rsidRPr="00A267EE" w:rsidRDefault="00D802E4" w:rsidP="00D802E4">
      <w:pPr>
        <w:pStyle w:val="ListParagraph"/>
        <w:rPr>
          <w:rFonts w:ascii="Tahoma" w:hAnsi="Tahoma" w:cs="Tahoma"/>
          <w:sz w:val="20"/>
          <w:szCs w:val="22"/>
        </w:rPr>
      </w:pPr>
    </w:p>
    <w:p w14:paraId="10C81E70" w14:textId="77777777" w:rsidR="00D802E4" w:rsidRDefault="00D802E4" w:rsidP="00D802E4">
      <w:pPr>
        <w:pStyle w:val="ListParagraph"/>
        <w:numPr>
          <w:ilvl w:val="0"/>
          <w:numId w:val="1"/>
        </w:numPr>
        <w:rPr>
          <w:rFonts w:ascii="Tahoma" w:hAnsi="Tahoma" w:cs="Tahoma"/>
          <w:sz w:val="20"/>
          <w:szCs w:val="22"/>
        </w:rPr>
      </w:pPr>
      <w:r>
        <w:rPr>
          <w:rFonts w:ascii="Tahoma" w:hAnsi="Tahoma" w:cs="Tahoma"/>
          <w:sz w:val="20"/>
          <w:szCs w:val="22"/>
        </w:rPr>
        <w:t>Tiredness that is more frequent, intense or lasts longer than normal, signs of cancer-related fatigue</w:t>
      </w:r>
    </w:p>
    <w:p w14:paraId="68445845" w14:textId="77777777" w:rsidR="00D802E4" w:rsidRPr="001F761A" w:rsidRDefault="00D802E4" w:rsidP="00D802E4">
      <w:pPr>
        <w:pStyle w:val="ListParagraph"/>
        <w:rPr>
          <w:rFonts w:ascii="Tahoma" w:hAnsi="Tahoma" w:cs="Tahoma"/>
          <w:sz w:val="20"/>
          <w:szCs w:val="22"/>
        </w:rPr>
      </w:pPr>
    </w:p>
    <w:p w14:paraId="20FB4801" w14:textId="77777777" w:rsidR="00D802E4" w:rsidRDefault="00D802E4" w:rsidP="00D802E4">
      <w:pPr>
        <w:rPr>
          <w:rFonts w:ascii="Tahoma" w:hAnsi="Tahoma" w:cs="Tahoma"/>
          <w:b/>
          <w:bCs/>
          <w:sz w:val="20"/>
          <w:szCs w:val="22"/>
        </w:rPr>
      </w:pPr>
      <w:r>
        <w:rPr>
          <w:rFonts w:ascii="Tahoma" w:hAnsi="Tahoma" w:cs="Tahoma"/>
          <w:b/>
          <w:bCs/>
          <w:sz w:val="20"/>
          <w:szCs w:val="22"/>
        </w:rPr>
        <w:t>Occupational therapy</w:t>
      </w:r>
    </w:p>
    <w:p w14:paraId="63060848" w14:textId="77777777" w:rsidR="00D802E4" w:rsidRDefault="00D802E4" w:rsidP="00D802E4">
      <w:pPr>
        <w:rPr>
          <w:rFonts w:ascii="Tahoma" w:hAnsi="Tahoma" w:cs="Tahoma"/>
          <w:b/>
          <w:bCs/>
          <w:sz w:val="20"/>
          <w:szCs w:val="22"/>
        </w:rPr>
      </w:pPr>
    </w:p>
    <w:p w14:paraId="79789BA7" w14:textId="77777777" w:rsidR="00D802E4" w:rsidRDefault="00D802E4" w:rsidP="00D802E4">
      <w:pPr>
        <w:pStyle w:val="ListParagraph"/>
        <w:numPr>
          <w:ilvl w:val="0"/>
          <w:numId w:val="3"/>
        </w:numPr>
        <w:rPr>
          <w:rFonts w:ascii="Tahoma" w:hAnsi="Tahoma" w:cs="Tahoma"/>
          <w:sz w:val="20"/>
          <w:szCs w:val="22"/>
        </w:rPr>
      </w:pPr>
      <w:r>
        <w:rPr>
          <w:rFonts w:ascii="Tahoma" w:hAnsi="Tahoma" w:cs="Tahoma"/>
          <w:sz w:val="20"/>
          <w:szCs w:val="22"/>
        </w:rPr>
        <w:t>Vision issues</w:t>
      </w:r>
    </w:p>
    <w:p w14:paraId="22F84C48" w14:textId="77777777" w:rsidR="00D802E4" w:rsidRDefault="00D802E4" w:rsidP="00D802E4">
      <w:pPr>
        <w:pStyle w:val="ListParagraph"/>
        <w:rPr>
          <w:rFonts w:ascii="Tahoma" w:hAnsi="Tahoma" w:cs="Tahoma"/>
          <w:sz w:val="20"/>
          <w:szCs w:val="22"/>
        </w:rPr>
      </w:pPr>
    </w:p>
    <w:p w14:paraId="2A932E50" w14:textId="77777777" w:rsidR="00D802E4" w:rsidRDefault="00D802E4" w:rsidP="00D802E4">
      <w:pPr>
        <w:pStyle w:val="ListParagraph"/>
        <w:numPr>
          <w:ilvl w:val="0"/>
          <w:numId w:val="3"/>
        </w:numPr>
        <w:rPr>
          <w:rFonts w:ascii="Tahoma" w:hAnsi="Tahoma" w:cs="Tahoma"/>
          <w:sz w:val="20"/>
          <w:szCs w:val="22"/>
        </w:rPr>
      </w:pPr>
      <w:r>
        <w:rPr>
          <w:rFonts w:ascii="Tahoma" w:hAnsi="Tahoma" w:cs="Tahoma"/>
          <w:sz w:val="20"/>
          <w:szCs w:val="22"/>
        </w:rPr>
        <w:t>Dizziness or lack of balance</w:t>
      </w:r>
    </w:p>
    <w:p w14:paraId="6B6489D4" w14:textId="77777777" w:rsidR="00D802E4" w:rsidRPr="00A5147F" w:rsidRDefault="00D802E4" w:rsidP="00D802E4">
      <w:pPr>
        <w:pStyle w:val="ListParagraph"/>
        <w:rPr>
          <w:rFonts w:ascii="Tahoma" w:hAnsi="Tahoma" w:cs="Tahoma"/>
          <w:sz w:val="20"/>
          <w:szCs w:val="22"/>
        </w:rPr>
      </w:pPr>
    </w:p>
    <w:p w14:paraId="0B0870E5" w14:textId="77777777" w:rsidR="00D802E4" w:rsidRPr="001670D8" w:rsidRDefault="00D802E4" w:rsidP="00D802E4">
      <w:pPr>
        <w:pStyle w:val="ListParagraph"/>
        <w:numPr>
          <w:ilvl w:val="0"/>
          <w:numId w:val="3"/>
        </w:numPr>
        <w:rPr>
          <w:rFonts w:ascii="Tahoma" w:hAnsi="Tahoma" w:cs="Tahoma"/>
          <w:sz w:val="20"/>
          <w:szCs w:val="22"/>
        </w:rPr>
      </w:pPr>
      <w:r>
        <w:rPr>
          <w:rFonts w:ascii="Tahoma" w:hAnsi="Tahoma" w:cs="Tahoma"/>
          <w:sz w:val="20"/>
          <w:szCs w:val="22"/>
        </w:rPr>
        <w:t>Problems completing everyday tasks, such as using your hand and arm to grab an object in the kitchen. Bogowith says a health care provider could recommend equipment, like a shower seat, or suggest modifying your home, like moving items from high shelves to low shelves.</w:t>
      </w:r>
    </w:p>
    <w:p w14:paraId="5DDFC3CD" w14:textId="77777777" w:rsidR="00D802E4" w:rsidRDefault="00D802E4" w:rsidP="00D802E4">
      <w:pPr>
        <w:rPr>
          <w:rFonts w:ascii="Tahoma" w:hAnsi="Tahoma" w:cs="Tahoma"/>
          <w:b/>
          <w:bCs/>
          <w:sz w:val="20"/>
          <w:szCs w:val="22"/>
        </w:rPr>
      </w:pPr>
    </w:p>
    <w:p w14:paraId="6C677BAB" w14:textId="77777777" w:rsidR="00D802E4" w:rsidRDefault="00D802E4" w:rsidP="00D802E4">
      <w:pPr>
        <w:rPr>
          <w:rFonts w:ascii="Tahoma" w:hAnsi="Tahoma" w:cs="Tahoma"/>
          <w:b/>
          <w:bCs/>
          <w:sz w:val="20"/>
          <w:szCs w:val="22"/>
        </w:rPr>
      </w:pPr>
      <w:r w:rsidRPr="001F761A">
        <w:rPr>
          <w:rFonts w:ascii="Tahoma" w:hAnsi="Tahoma" w:cs="Tahoma"/>
          <w:b/>
          <w:bCs/>
          <w:sz w:val="20"/>
          <w:szCs w:val="22"/>
        </w:rPr>
        <w:t>Speech therapy</w:t>
      </w:r>
    </w:p>
    <w:p w14:paraId="5900340C" w14:textId="77777777" w:rsidR="00D802E4" w:rsidRDefault="00D802E4" w:rsidP="00D802E4">
      <w:pPr>
        <w:rPr>
          <w:rFonts w:ascii="Tahoma" w:hAnsi="Tahoma" w:cs="Tahoma"/>
          <w:b/>
          <w:bCs/>
          <w:sz w:val="20"/>
          <w:szCs w:val="22"/>
        </w:rPr>
      </w:pPr>
    </w:p>
    <w:p w14:paraId="77D9A3F8" w14:textId="77777777" w:rsidR="00D802E4" w:rsidRDefault="00D802E4" w:rsidP="00D802E4">
      <w:pPr>
        <w:pStyle w:val="ListParagraph"/>
        <w:numPr>
          <w:ilvl w:val="0"/>
          <w:numId w:val="2"/>
        </w:numPr>
        <w:rPr>
          <w:rFonts w:ascii="Tahoma" w:hAnsi="Tahoma" w:cs="Tahoma"/>
          <w:sz w:val="20"/>
          <w:szCs w:val="22"/>
        </w:rPr>
      </w:pPr>
      <w:r>
        <w:rPr>
          <w:rFonts w:ascii="Tahoma" w:hAnsi="Tahoma" w:cs="Tahoma"/>
          <w:sz w:val="20"/>
          <w:szCs w:val="22"/>
        </w:rPr>
        <w:t>Difficulty speaking, including your pitch</w:t>
      </w:r>
    </w:p>
    <w:p w14:paraId="73746BB5" w14:textId="77777777" w:rsidR="00D802E4" w:rsidRDefault="00D802E4" w:rsidP="00D802E4">
      <w:pPr>
        <w:pStyle w:val="ListParagraph"/>
        <w:rPr>
          <w:rFonts w:ascii="Tahoma" w:hAnsi="Tahoma" w:cs="Tahoma"/>
          <w:sz w:val="20"/>
          <w:szCs w:val="22"/>
        </w:rPr>
      </w:pPr>
    </w:p>
    <w:p w14:paraId="54550074" w14:textId="77777777" w:rsidR="00D802E4" w:rsidRDefault="00D802E4" w:rsidP="00D802E4">
      <w:pPr>
        <w:pStyle w:val="ListParagraph"/>
        <w:numPr>
          <w:ilvl w:val="0"/>
          <w:numId w:val="2"/>
        </w:numPr>
        <w:rPr>
          <w:rFonts w:ascii="Tahoma" w:hAnsi="Tahoma" w:cs="Tahoma"/>
          <w:sz w:val="20"/>
          <w:szCs w:val="22"/>
        </w:rPr>
      </w:pPr>
      <w:r>
        <w:rPr>
          <w:rFonts w:ascii="Tahoma" w:hAnsi="Tahoma" w:cs="Tahoma"/>
          <w:sz w:val="20"/>
          <w:szCs w:val="22"/>
        </w:rPr>
        <w:t>Difficulty swallowing</w:t>
      </w:r>
    </w:p>
    <w:p w14:paraId="5BFF4C2A" w14:textId="77777777" w:rsidR="00D802E4" w:rsidRPr="00340185" w:rsidRDefault="00D802E4" w:rsidP="00D802E4">
      <w:pPr>
        <w:pStyle w:val="ListParagraph"/>
        <w:rPr>
          <w:rFonts w:ascii="Tahoma" w:hAnsi="Tahoma" w:cs="Tahoma"/>
          <w:sz w:val="20"/>
          <w:szCs w:val="22"/>
        </w:rPr>
      </w:pPr>
    </w:p>
    <w:p w14:paraId="6C19C1EB" w14:textId="77777777" w:rsidR="00D802E4" w:rsidRPr="000774ED" w:rsidRDefault="00D802E4" w:rsidP="00D802E4">
      <w:pPr>
        <w:pStyle w:val="ListParagraph"/>
        <w:numPr>
          <w:ilvl w:val="0"/>
          <w:numId w:val="2"/>
        </w:numPr>
        <w:rPr>
          <w:rFonts w:ascii="Tahoma" w:hAnsi="Tahoma" w:cs="Tahoma"/>
          <w:sz w:val="20"/>
          <w:szCs w:val="22"/>
        </w:rPr>
      </w:pPr>
      <w:r w:rsidRPr="000774ED">
        <w:rPr>
          <w:rFonts w:ascii="Tahoma" w:hAnsi="Tahoma" w:cs="Tahoma"/>
          <w:sz w:val="20"/>
          <w:szCs w:val="22"/>
        </w:rPr>
        <w:t>Memory problems, such as forgetting the order you need to perform tasks in</w:t>
      </w:r>
    </w:p>
    <w:p w14:paraId="33314C55" w14:textId="77777777" w:rsidR="00D802E4" w:rsidRPr="000D40E7" w:rsidRDefault="00D802E4" w:rsidP="00D802E4">
      <w:pPr>
        <w:pStyle w:val="ListParagraph"/>
        <w:rPr>
          <w:rFonts w:ascii="Tahoma" w:hAnsi="Tahoma" w:cs="Tahoma"/>
          <w:sz w:val="20"/>
          <w:szCs w:val="22"/>
        </w:rPr>
      </w:pPr>
    </w:p>
    <w:p w14:paraId="054A2B61" w14:textId="77777777" w:rsidR="00D802E4" w:rsidRDefault="00D802E4" w:rsidP="00D802E4">
      <w:pPr>
        <w:rPr>
          <w:rFonts w:ascii="Tahoma" w:hAnsi="Tahoma" w:cs="Tahoma"/>
          <w:b/>
          <w:bCs/>
          <w:sz w:val="20"/>
          <w:szCs w:val="22"/>
        </w:rPr>
      </w:pPr>
    </w:p>
    <w:p w14:paraId="096EDB31" w14:textId="77777777" w:rsidR="00D802E4" w:rsidRDefault="00D802E4" w:rsidP="00D802E4">
      <w:pPr>
        <w:rPr>
          <w:rFonts w:ascii="Tahoma" w:hAnsi="Tahoma" w:cs="Tahoma"/>
          <w:sz w:val="20"/>
          <w:szCs w:val="22"/>
        </w:rPr>
      </w:pPr>
      <w:r w:rsidRPr="00330B08">
        <w:rPr>
          <w:rFonts w:ascii="Tahoma" w:hAnsi="Tahoma" w:cs="Tahoma"/>
          <w:b/>
          <w:bCs/>
          <w:sz w:val="20"/>
          <w:szCs w:val="22"/>
        </w:rPr>
        <w:t>Tips and tricks</w:t>
      </w:r>
      <w:r>
        <w:rPr>
          <w:rFonts w:ascii="Tahoma" w:hAnsi="Tahoma" w:cs="Tahoma"/>
          <w:b/>
          <w:bCs/>
          <w:sz w:val="20"/>
          <w:szCs w:val="22"/>
        </w:rPr>
        <w:br/>
      </w:r>
      <w:r>
        <w:rPr>
          <w:rFonts w:ascii="Tahoma" w:hAnsi="Tahoma" w:cs="Tahoma"/>
          <w:b/>
          <w:bCs/>
          <w:sz w:val="20"/>
          <w:szCs w:val="22"/>
        </w:rPr>
        <w:br/>
      </w:r>
      <w:r>
        <w:rPr>
          <w:rFonts w:ascii="Tahoma" w:hAnsi="Tahoma" w:cs="Tahoma"/>
          <w:sz w:val="20"/>
          <w:szCs w:val="22"/>
        </w:rPr>
        <w:t>Bogowith and Young have treated plenty of cancer survivors, so they know how exhausting recovery can be. Aside from the usual advice (listen to your care team, and take advantage of community resources, they say), the two always try to keep spirits up.</w:t>
      </w:r>
      <w:r>
        <w:rPr>
          <w:rFonts w:ascii="Tahoma" w:hAnsi="Tahoma" w:cs="Tahoma"/>
          <w:sz w:val="20"/>
          <w:szCs w:val="22"/>
        </w:rPr>
        <w:br/>
      </w:r>
      <w:r>
        <w:rPr>
          <w:rFonts w:ascii="Tahoma" w:hAnsi="Tahoma" w:cs="Tahoma"/>
          <w:sz w:val="20"/>
          <w:szCs w:val="22"/>
        </w:rPr>
        <w:br/>
        <w:t xml:space="preserve">“I think trying to keep a positive outlook as </w:t>
      </w:r>
      <w:proofErr w:type="gramStart"/>
      <w:r>
        <w:rPr>
          <w:rFonts w:ascii="Tahoma" w:hAnsi="Tahoma" w:cs="Tahoma"/>
          <w:sz w:val="20"/>
          <w:szCs w:val="22"/>
        </w:rPr>
        <w:t>best</w:t>
      </w:r>
      <w:proofErr w:type="gramEnd"/>
      <w:r>
        <w:rPr>
          <w:rFonts w:ascii="Tahoma" w:hAnsi="Tahoma" w:cs="Tahoma"/>
          <w:sz w:val="20"/>
          <w:szCs w:val="22"/>
        </w:rPr>
        <w:t xml:space="preserve"> you can </w:t>
      </w:r>
      <w:proofErr w:type="gramStart"/>
      <w:r>
        <w:rPr>
          <w:rFonts w:ascii="Tahoma" w:hAnsi="Tahoma" w:cs="Tahoma"/>
          <w:sz w:val="20"/>
          <w:szCs w:val="22"/>
        </w:rPr>
        <w:t>is</w:t>
      </w:r>
      <w:proofErr w:type="gramEnd"/>
      <w:r>
        <w:rPr>
          <w:rFonts w:ascii="Tahoma" w:hAnsi="Tahoma" w:cs="Tahoma"/>
          <w:sz w:val="20"/>
          <w:szCs w:val="22"/>
        </w:rPr>
        <w:t xml:space="preserve"> important. That’s not always easy, but I think mindset is important,” Bogowith says. “Also, good nutrition and proper rest.”</w:t>
      </w:r>
      <w:r>
        <w:rPr>
          <w:rFonts w:ascii="Tahoma" w:hAnsi="Tahoma" w:cs="Tahoma"/>
          <w:sz w:val="20"/>
          <w:szCs w:val="22"/>
        </w:rPr>
        <w:br/>
      </w:r>
      <w:r>
        <w:rPr>
          <w:rFonts w:ascii="Tahoma" w:hAnsi="Tahoma" w:cs="Tahoma"/>
          <w:sz w:val="20"/>
          <w:szCs w:val="22"/>
        </w:rPr>
        <w:br/>
      </w:r>
    </w:p>
    <w:p w14:paraId="7CDBAE0E" w14:textId="77777777" w:rsidR="00D802E4" w:rsidRPr="000F08B1" w:rsidRDefault="00D802E4" w:rsidP="00D802E4">
      <w:pPr>
        <w:rPr>
          <w:rFonts w:ascii="Tahoma" w:hAnsi="Tahoma" w:cs="Tahoma"/>
          <w:sz w:val="20"/>
          <w:szCs w:val="22"/>
        </w:rPr>
      </w:pPr>
      <w:r>
        <w:rPr>
          <w:rFonts w:ascii="Tahoma" w:hAnsi="Tahoma" w:cs="Tahoma"/>
          <w:sz w:val="20"/>
          <w:szCs w:val="22"/>
        </w:rPr>
        <w:lastRenderedPageBreak/>
        <w:t>Says Young: “A lot of times when people have cancer, they tend to isolate themselves. Or they get isolated by their circle of friends because the friends don’t know what to do for them. Just reach out to make connections. Don’t isolate yourself.”</w:t>
      </w:r>
      <w:r>
        <w:rPr>
          <w:rFonts w:ascii="Tahoma" w:hAnsi="Tahoma" w:cs="Tahoma"/>
          <w:sz w:val="20"/>
          <w:szCs w:val="22"/>
        </w:rPr>
        <w:br/>
      </w:r>
      <w:r>
        <w:rPr>
          <w:rFonts w:ascii="Tahoma" w:hAnsi="Tahoma" w:cs="Tahoma"/>
          <w:sz w:val="20"/>
          <w:szCs w:val="22"/>
        </w:rPr>
        <w:br/>
      </w:r>
      <w:r w:rsidRPr="000F08B1">
        <w:rPr>
          <w:rFonts w:ascii="Tahoma" w:hAnsi="Tahoma" w:cs="Tahoma"/>
          <w:b/>
          <w:bCs/>
          <w:sz w:val="20"/>
          <w:szCs w:val="22"/>
        </w:rPr>
        <w:t>Learn more</w:t>
      </w:r>
      <w:r>
        <w:rPr>
          <w:rFonts w:ascii="Tahoma" w:hAnsi="Tahoma" w:cs="Tahoma"/>
          <w:b/>
          <w:bCs/>
          <w:sz w:val="20"/>
          <w:szCs w:val="22"/>
        </w:rPr>
        <w:br/>
      </w:r>
      <w:r>
        <w:rPr>
          <w:rFonts w:ascii="Tahoma" w:hAnsi="Tahoma" w:cs="Tahoma"/>
          <w:b/>
          <w:bCs/>
          <w:sz w:val="20"/>
          <w:szCs w:val="22"/>
        </w:rPr>
        <w:br/>
      </w:r>
      <w:r>
        <w:rPr>
          <w:rFonts w:ascii="Tahoma" w:hAnsi="Tahoma" w:cs="Tahoma"/>
          <w:sz w:val="20"/>
          <w:szCs w:val="22"/>
        </w:rPr>
        <w:t xml:space="preserve">Read more about how OSF supports </w:t>
      </w:r>
      <w:hyperlink r:id="rId8" w:history="1">
        <w:r w:rsidRPr="00C01D08">
          <w:rPr>
            <w:rStyle w:val="Hyperlink"/>
            <w:rFonts w:ascii="Tahoma" w:hAnsi="Tahoma" w:cs="Tahoma"/>
            <w:sz w:val="20"/>
            <w:szCs w:val="22"/>
          </w:rPr>
          <w:t>rehabilitation</w:t>
        </w:r>
      </w:hyperlink>
      <w:r>
        <w:rPr>
          <w:rFonts w:ascii="Tahoma" w:hAnsi="Tahoma" w:cs="Tahoma"/>
          <w:sz w:val="20"/>
          <w:szCs w:val="22"/>
        </w:rPr>
        <w:t xml:space="preserve"> and </w:t>
      </w:r>
      <w:hyperlink r:id="rId9" w:history="1">
        <w:r w:rsidRPr="008931E9">
          <w:rPr>
            <w:rStyle w:val="Hyperlink"/>
            <w:rFonts w:ascii="Tahoma" w:hAnsi="Tahoma" w:cs="Tahoma"/>
            <w:sz w:val="20"/>
            <w:szCs w:val="22"/>
          </w:rPr>
          <w:t>cancer</w:t>
        </w:r>
      </w:hyperlink>
      <w:r>
        <w:rPr>
          <w:rFonts w:ascii="Tahoma" w:hAnsi="Tahoma" w:cs="Tahoma"/>
          <w:sz w:val="20"/>
          <w:szCs w:val="22"/>
        </w:rPr>
        <w:t xml:space="preserve"> patients. Cancer care at OSF includes the </w:t>
      </w:r>
      <w:hyperlink r:id="rId10" w:history="1">
        <w:r w:rsidRPr="00417707">
          <w:rPr>
            <w:rStyle w:val="Hyperlink"/>
            <w:rFonts w:ascii="Tahoma" w:hAnsi="Tahoma" w:cs="Tahoma"/>
            <w:sz w:val="20"/>
            <w:szCs w:val="22"/>
          </w:rPr>
          <w:t xml:space="preserve">OSF </w:t>
        </w:r>
        <w:r>
          <w:rPr>
            <w:rStyle w:val="Hyperlink"/>
            <w:rFonts w:ascii="Tahoma" w:hAnsi="Tahoma" w:cs="Tahoma"/>
            <w:sz w:val="20"/>
            <w:szCs w:val="22"/>
          </w:rPr>
          <w:t xml:space="preserve">HealthCare </w:t>
        </w:r>
        <w:r w:rsidRPr="00417707">
          <w:rPr>
            <w:rStyle w:val="Hyperlink"/>
            <w:rFonts w:ascii="Tahoma" w:hAnsi="Tahoma" w:cs="Tahoma"/>
            <w:sz w:val="20"/>
            <w:szCs w:val="22"/>
          </w:rPr>
          <w:t>Cancer Institute</w:t>
        </w:r>
      </w:hyperlink>
      <w:r>
        <w:rPr>
          <w:rFonts w:ascii="Tahoma" w:hAnsi="Tahoma" w:cs="Tahoma"/>
          <w:sz w:val="20"/>
          <w:szCs w:val="22"/>
        </w:rPr>
        <w:t xml:space="preserve"> in Peoria, Illinois.</w:t>
      </w:r>
    </w:p>
    <w:p w14:paraId="12B14553" w14:textId="77777777" w:rsidR="00D802E4" w:rsidRPr="003D17EE" w:rsidRDefault="00D802E4" w:rsidP="00D802E4"/>
    <w:p w14:paraId="203A88FD" w14:textId="77777777" w:rsidR="005E045C" w:rsidRPr="003D17EE" w:rsidRDefault="005E045C" w:rsidP="00571DEA"/>
    <w:sectPr w:rsidR="005E045C" w:rsidRPr="003D17EE" w:rsidSect="00D802E4">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97BE" w14:textId="77777777" w:rsidR="00D802E4" w:rsidRDefault="00D802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1716" w14:textId="77777777" w:rsidR="00D802E4" w:rsidRDefault="00D802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0CEE0" w14:textId="77777777" w:rsidR="00D802E4" w:rsidRDefault="00D802E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4CE8" w14:textId="77777777" w:rsidR="00D802E4" w:rsidRDefault="00D802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8C71" w14:textId="5354ECB7" w:rsidR="00D802E4" w:rsidRDefault="00D802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9D454" w14:textId="77777777" w:rsidR="00D802E4" w:rsidRDefault="00D802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F2211"/>
    <w:multiLevelType w:val="hybridMultilevel"/>
    <w:tmpl w:val="22068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DB4AE7"/>
    <w:multiLevelType w:val="hybridMultilevel"/>
    <w:tmpl w:val="8E42D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964DD5"/>
    <w:multiLevelType w:val="hybridMultilevel"/>
    <w:tmpl w:val="66BCA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2482424">
    <w:abstractNumId w:val="0"/>
  </w:num>
  <w:num w:numId="2" w16cid:durableId="426119124">
    <w:abstractNumId w:val="1"/>
  </w:num>
  <w:num w:numId="3" w16cid:durableId="810631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2E4"/>
    <w:rsid w:val="00137A77"/>
    <w:rsid w:val="00191036"/>
    <w:rsid w:val="002417E5"/>
    <w:rsid w:val="003B1324"/>
    <w:rsid w:val="003B5E63"/>
    <w:rsid w:val="003D17EE"/>
    <w:rsid w:val="004C3584"/>
    <w:rsid w:val="00571DEA"/>
    <w:rsid w:val="005A44ED"/>
    <w:rsid w:val="005E045C"/>
    <w:rsid w:val="0074219F"/>
    <w:rsid w:val="00840E91"/>
    <w:rsid w:val="009051F7"/>
    <w:rsid w:val="00CB7283"/>
    <w:rsid w:val="00D802E4"/>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792C8"/>
  <w15:chartTrackingRefBased/>
  <w15:docId w15:val="{8DF97EF4-118B-49BA-9EB7-640648997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2E4"/>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D802E4"/>
    <w:pPr>
      <w:tabs>
        <w:tab w:val="center" w:pos="4680"/>
        <w:tab w:val="right" w:pos="9360"/>
      </w:tabs>
    </w:pPr>
  </w:style>
  <w:style w:type="character" w:customStyle="1" w:styleId="HeaderChar">
    <w:name w:val="Header Char"/>
    <w:basedOn w:val="DefaultParagraphFont"/>
    <w:link w:val="Header"/>
    <w:uiPriority w:val="99"/>
    <w:rsid w:val="00D802E4"/>
    <w:rPr>
      <w:rFonts w:ascii="Cambria" w:hAnsi="Cambria"/>
      <w:sz w:val="22"/>
    </w:rPr>
  </w:style>
  <w:style w:type="paragraph" w:styleId="Footer">
    <w:name w:val="footer"/>
    <w:basedOn w:val="Normal"/>
    <w:link w:val="FooterChar"/>
    <w:uiPriority w:val="99"/>
    <w:unhideWhenUsed/>
    <w:rsid w:val="00D802E4"/>
    <w:pPr>
      <w:tabs>
        <w:tab w:val="center" w:pos="4680"/>
        <w:tab w:val="right" w:pos="9360"/>
      </w:tabs>
    </w:pPr>
  </w:style>
  <w:style w:type="character" w:customStyle="1" w:styleId="FooterChar">
    <w:name w:val="Footer Char"/>
    <w:basedOn w:val="DefaultParagraphFont"/>
    <w:link w:val="Footer"/>
    <w:uiPriority w:val="99"/>
    <w:rsid w:val="00D802E4"/>
    <w:rPr>
      <w:rFonts w:ascii="Cambria" w:hAnsi="Cambria"/>
      <w:sz w:val="22"/>
    </w:rPr>
  </w:style>
  <w:style w:type="character" w:styleId="Hyperlink">
    <w:name w:val="Hyperlink"/>
    <w:basedOn w:val="DefaultParagraphFont"/>
    <w:uiPriority w:val="99"/>
    <w:unhideWhenUsed/>
    <w:rsid w:val="00D802E4"/>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services/patient/rehabilitatio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hyperlink" Target="https://www.osfhealthcare.org/locations/osf-rehabilitation-alton-120271"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osfhealthcare.org/locations/osf-healthcare-cancer-institute-peoria-185969" TargetMode="External"/><Relationship Id="rId4" Type="http://schemas.openxmlformats.org/officeDocument/2006/relationships/styles" Target="styles.xml"/><Relationship Id="rId9" Type="http://schemas.openxmlformats.org/officeDocument/2006/relationships/hyperlink" Target="https://www.osfhealthcare.org/services/specialties/cancer"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1n4j5yld.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1n4j5yld</Template>
  <TotalTime>0</TotalTime>
  <Pages>2</Pages>
  <Words>440</Words>
  <Characters>2386</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2026-09-14T16:58:00Z</dcterms:created>
  <dcterms:modified xsi:type="dcterms:W3CDTF">2026-09-14T16:58:00Z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