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679F67" w14:textId="77777777" w:rsidR="00E5355A" w:rsidRDefault="00E5355A" w:rsidP="00E5355A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bCs/>
        </w:rPr>
        <w:t>Don’t let appendicitis burst your bubble</w:t>
      </w:r>
    </w:p>
    <w:p w14:paraId="475B1A91" w14:textId="77777777" w:rsidR="00E5355A" w:rsidRDefault="00E5355A" w:rsidP="00E5355A">
      <w:pPr>
        <w:rPr>
          <w:rFonts w:ascii="Tahoma" w:hAnsi="Tahoma" w:cs="Tahoma"/>
          <w:sz w:val="20"/>
          <w:szCs w:val="20"/>
        </w:rPr>
      </w:pPr>
    </w:p>
    <w:p w14:paraId="0D1718F3" w14:textId="7C15466D" w:rsidR="00E5355A" w:rsidRPr="00AA51D0" w:rsidRDefault="00E5355A" w:rsidP="00E5355A">
      <w:pPr>
        <w:rPr>
          <w:rFonts w:ascii="Tahoma" w:hAnsi="Tahoma" w:cs="Tahoma"/>
          <w:sz w:val="20"/>
          <w:szCs w:val="20"/>
        </w:rPr>
      </w:pPr>
      <w:r w:rsidRPr="00E5355A">
        <w:rPr>
          <w:rFonts w:ascii="Tahoma" w:hAnsi="Tahoma" w:cs="Tahoma"/>
          <w:sz w:val="20"/>
          <w:szCs w:val="20"/>
          <w:highlight w:val="yellow"/>
        </w:rPr>
        <w:t>***SOT***</w:t>
      </w:r>
      <w:r w:rsidRPr="00E5355A">
        <w:rPr>
          <w:rFonts w:ascii="Tahoma" w:hAnsi="Tahoma" w:cs="Tahoma"/>
          <w:sz w:val="20"/>
          <w:szCs w:val="20"/>
          <w:highlight w:val="yellow"/>
        </w:rPr>
        <w:br/>
        <w:t>Amanda Maddox, APRN</w:t>
      </w:r>
      <w:r w:rsidRPr="00E5355A">
        <w:rPr>
          <w:rFonts w:ascii="Tahoma" w:hAnsi="Tahoma" w:cs="Tahoma"/>
          <w:sz w:val="20"/>
          <w:szCs w:val="20"/>
          <w:highlight w:val="yellow"/>
        </w:rPr>
        <w:br/>
        <w:t>OSF HealthCare surgery provider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br/>
      </w:r>
      <w:r w:rsidRPr="00E5355A">
        <w:rPr>
          <w:rFonts w:ascii="Tahoma" w:hAnsi="Tahoma" w:cs="Tahoma"/>
          <w:b/>
          <w:bCs/>
          <w:sz w:val="20"/>
          <w:szCs w:val="20"/>
        </w:rPr>
        <w:t>“It’s an obstruction within the base of the appendix. That could be from a hard fecal mass, inflammation or an infection</w:t>
      </w:r>
      <w:r>
        <w:rPr>
          <w:rFonts w:ascii="Tahoma" w:hAnsi="Tahoma" w:cs="Tahoma"/>
          <w:b/>
          <w:bCs/>
          <w:sz w:val="20"/>
          <w:szCs w:val="20"/>
        </w:rPr>
        <w:t>.” (:09)</w:t>
      </w:r>
      <w:r>
        <w:rPr>
          <w:rFonts w:ascii="Tahoma" w:hAnsi="Tahoma" w:cs="Tahoma"/>
          <w:b/>
          <w:bCs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br/>
      </w:r>
      <w:r w:rsidRPr="00E5355A">
        <w:rPr>
          <w:rFonts w:ascii="Tahoma" w:hAnsi="Tahoma" w:cs="Tahoma"/>
          <w:sz w:val="20"/>
          <w:szCs w:val="20"/>
          <w:highlight w:val="yellow"/>
        </w:rPr>
        <w:t>***SOT***</w:t>
      </w:r>
      <w:r w:rsidRPr="00E5355A">
        <w:rPr>
          <w:rFonts w:ascii="Tahoma" w:hAnsi="Tahoma" w:cs="Tahoma"/>
          <w:sz w:val="20"/>
          <w:szCs w:val="20"/>
          <w:highlight w:val="yellow"/>
        </w:rPr>
        <w:br/>
        <w:t>Amanda Maddox, APRN</w:t>
      </w:r>
      <w:r w:rsidRPr="00E5355A">
        <w:rPr>
          <w:rFonts w:ascii="Tahoma" w:hAnsi="Tahoma" w:cs="Tahoma"/>
          <w:sz w:val="20"/>
          <w:szCs w:val="20"/>
          <w:highlight w:val="yellow"/>
        </w:rPr>
        <w:br/>
        <w:t>OSF HealthCare surgery provider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br/>
      </w:r>
      <w:r w:rsidRPr="00E5355A">
        <w:rPr>
          <w:rFonts w:ascii="Tahoma" w:hAnsi="Tahoma" w:cs="Tahoma"/>
          <w:b/>
          <w:bCs/>
          <w:sz w:val="20"/>
          <w:szCs w:val="20"/>
        </w:rPr>
        <w:t>“For appendectomy surgery, the gold standard is laparoscopi</w:t>
      </w:r>
      <w:r>
        <w:rPr>
          <w:rFonts w:ascii="Tahoma" w:hAnsi="Tahoma" w:cs="Tahoma"/>
          <w:b/>
          <w:bCs/>
          <w:sz w:val="20"/>
          <w:szCs w:val="20"/>
        </w:rPr>
        <w:t xml:space="preserve">c. </w:t>
      </w:r>
      <w:r w:rsidRPr="00E5355A">
        <w:rPr>
          <w:rFonts w:ascii="Tahoma" w:hAnsi="Tahoma" w:cs="Tahoma"/>
          <w:b/>
          <w:bCs/>
          <w:sz w:val="20"/>
          <w:szCs w:val="20"/>
        </w:rPr>
        <w:t xml:space="preserve">It’s small incisions around your abdomen. We go in with the laparoscope and other instruments under direct visualization. We </w:t>
      </w:r>
      <w:proofErr w:type="gramStart"/>
      <w:r w:rsidRPr="00E5355A">
        <w:rPr>
          <w:rFonts w:ascii="Tahoma" w:hAnsi="Tahoma" w:cs="Tahoma"/>
          <w:b/>
          <w:bCs/>
          <w:sz w:val="20"/>
          <w:szCs w:val="20"/>
        </w:rPr>
        <w:t>remove</w:t>
      </w:r>
      <w:proofErr w:type="gramEnd"/>
      <w:r w:rsidRPr="00E5355A">
        <w:rPr>
          <w:rFonts w:ascii="Tahoma" w:hAnsi="Tahoma" w:cs="Tahoma"/>
          <w:b/>
          <w:bCs/>
          <w:sz w:val="20"/>
          <w:szCs w:val="20"/>
        </w:rPr>
        <w:t xml:space="preserve"> the appendix and send it off to the lab</w:t>
      </w:r>
      <w:r w:rsidRPr="00E5355A">
        <w:rPr>
          <w:rFonts w:ascii="Tahoma" w:hAnsi="Tahoma" w:cs="Tahoma"/>
          <w:b/>
          <w:bCs/>
          <w:sz w:val="20"/>
          <w:szCs w:val="20"/>
        </w:rPr>
        <w:t xml:space="preserve">. </w:t>
      </w:r>
      <w:r w:rsidRPr="00E5355A">
        <w:rPr>
          <w:rFonts w:ascii="Tahoma" w:hAnsi="Tahoma" w:cs="Tahoma"/>
          <w:b/>
          <w:bCs/>
          <w:sz w:val="20"/>
          <w:szCs w:val="20"/>
        </w:rPr>
        <w:t xml:space="preserve">If there are complications, bleeding or if it’s a difficult appendix to remove, we do have to </w:t>
      </w:r>
      <w:proofErr w:type="gramStart"/>
      <w:r w:rsidRPr="00E5355A">
        <w:rPr>
          <w:rFonts w:ascii="Tahoma" w:hAnsi="Tahoma" w:cs="Tahoma"/>
          <w:b/>
          <w:bCs/>
          <w:sz w:val="20"/>
          <w:szCs w:val="20"/>
        </w:rPr>
        <w:t>an open</w:t>
      </w:r>
      <w:proofErr w:type="gramEnd"/>
      <w:r w:rsidRPr="00E5355A">
        <w:rPr>
          <w:rFonts w:ascii="Tahoma" w:hAnsi="Tahoma" w:cs="Tahoma"/>
          <w:b/>
          <w:bCs/>
          <w:sz w:val="20"/>
          <w:szCs w:val="20"/>
        </w:rPr>
        <w:t xml:space="preserve"> appendectomy. That would require an incision on the right lower quadrant of your abdomen</w:t>
      </w:r>
      <w:r>
        <w:rPr>
          <w:rFonts w:ascii="Tahoma" w:hAnsi="Tahoma" w:cs="Tahoma"/>
          <w:b/>
          <w:bCs/>
          <w:sz w:val="20"/>
          <w:szCs w:val="20"/>
        </w:rPr>
        <w:t>.” (:35)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br/>
      </w:r>
      <w:r w:rsidRPr="00E5355A">
        <w:rPr>
          <w:rFonts w:ascii="Tahoma" w:hAnsi="Tahoma" w:cs="Tahoma"/>
          <w:sz w:val="20"/>
          <w:szCs w:val="20"/>
          <w:highlight w:val="yellow"/>
        </w:rPr>
        <w:t>***SOT***</w:t>
      </w:r>
      <w:r w:rsidRPr="00E5355A">
        <w:rPr>
          <w:rFonts w:ascii="Tahoma" w:hAnsi="Tahoma" w:cs="Tahoma"/>
          <w:sz w:val="20"/>
          <w:szCs w:val="20"/>
          <w:highlight w:val="yellow"/>
        </w:rPr>
        <w:br/>
        <w:t>Amanda Maddox, APRN</w:t>
      </w:r>
      <w:r w:rsidRPr="00E5355A">
        <w:rPr>
          <w:rFonts w:ascii="Tahoma" w:hAnsi="Tahoma" w:cs="Tahoma"/>
          <w:sz w:val="20"/>
          <w:szCs w:val="20"/>
          <w:highlight w:val="yellow"/>
        </w:rPr>
        <w:br/>
        <w:t>OSF HealthCare surgery provider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sz w:val="20"/>
          <w:szCs w:val="20"/>
        </w:rPr>
        <w:br/>
      </w:r>
      <w:r w:rsidRPr="00E5355A">
        <w:rPr>
          <w:rFonts w:ascii="Tahoma" w:hAnsi="Tahoma" w:cs="Tahoma"/>
          <w:b/>
          <w:bCs/>
          <w:sz w:val="20"/>
          <w:szCs w:val="20"/>
        </w:rPr>
        <w:t>“Have a healthy diet high in fiber and water. Have regular bowel movements. That can all help</w:t>
      </w:r>
      <w:r>
        <w:rPr>
          <w:rFonts w:ascii="Tahoma" w:hAnsi="Tahoma" w:cs="Tahoma"/>
          <w:b/>
          <w:bCs/>
          <w:sz w:val="20"/>
          <w:szCs w:val="20"/>
        </w:rPr>
        <w:t>.” (:06)</w:t>
      </w:r>
      <w:r>
        <w:rPr>
          <w:rFonts w:ascii="Tahoma" w:hAnsi="Tahoma" w:cs="Tahoma"/>
          <w:sz w:val="20"/>
          <w:szCs w:val="20"/>
        </w:rPr>
        <w:br/>
      </w:r>
    </w:p>
    <w:p w14:paraId="09D67AF9" w14:textId="77777777" w:rsidR="00311F47" w:rsidRDefault="00311F47"/>
    <w:sectPr w:rsidR="00311F47" w:rsidSect="00E5355A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723831" w14:textId="77777777" w:rsidR="00E5355A" w:rsidRDefault="00E5355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69D52" w14:textId="77777777" w:rsidR="00E5355A" w:rsidRDefault="00E5355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CB02C3" w14:textId="77777777" w:rsidR="00E5355A" w:rsidRDefault="00E5355A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24E7CF" w14:textId="77777777" w:rsidR="00E5355A" w:rsidRDefault="00E5355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D88E0F" w14:textId="77777777" w:rsidR="00E5355A" w:rsidRDefault="00E5355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1D6B95" w14:textId="77777777" w:rsidR="00E5355A" w:rsidRDefault="00E5355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355A"/>
    <w:rsid w:val="00311F47"/>
    <w:rsid w:val="003D742C"/>
    <w:rsid w:val="00504735"/>
    <w:rsid w:val="007C2ED2"/>
    <w:rsid w:val="00E53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43FA74"/>
  <w15:chartTrackingRefBased/>
  <w15:docId w15:val="{A8CB3D49-5649-4D83-8B7B-684D7196B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355A"/>
  </w:style>
  <w:style w:type="paragraph" w:styleId="Heading1">
    <w:name w:val="heading 1"/>
    <w:basedOn w:val="Normal"/>
    <w:next w:val="Normal"/>
    <w:link w:val="Heading1Char"/>
    <w:uiPriority w:val="9"/>
    <w:qFormat/>
    <w:rsid w:val="00E535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35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35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35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35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35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35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35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35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35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535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35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355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355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355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355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355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355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535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535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35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535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535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5355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5355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5355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35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355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5355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535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355A"/>
  </w:style>
  <w:style w:type="paragraph" w:styleId="Footer">
    <w:name w:val="footer"/>
    <w:basedOn w:val="Normal"/>
    <w:link w:val="FooterChar"/>
    <w:uiPriority w:val="99"/>
    <w:unhideWhenUsed/>
    <w:rsid w:val="00E535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355A"/>
  </w:style>
  <w:style w:type="character" w:styleId="Hyperlink">
    <w:name w:val="Hyperlink"/>
    <w:basedOn w:val="DefaultParagraphFont"/>
    <w:uiPriority w:val="99"/>
    <w:unhideWhenUsed/>
    <w:rsid w:val="00E5355A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2.xml"/><Relationship Id="rId10" Type="http://schemas.openxmlformats.org/officeDocument/2006/relationships/fontTable" Target="fontTable.xml"/><Relationship Id="rId4" Type="http://schemas.openxmlformats.org/officeDocument/2006/relationships/header" Target="header1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143</Words>
  <Characters>757</Characters>
  <Application>Microsoft Office Word</Application>
  <DocSecurity>0</DocSecurity>
  <Lines>19</Lines>
  <Paragraphs>2</Paragraphs>
  <ScaleCrop>false</ScaleCrop>
  <Company>OSF HealthCare</Company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Ditman, Timothy R.</dc:creator>
  <cp:keywords/>
  <dc:description/>
  <cp:lastModifiedBy>Ditman, Timothy R.</cp:lastModifiedBy>
  <cp:revision>1</cp:revision>
  <dcterms:created xsi:type="dcterms:W3CDTF">2025-04-10T16:57:00Z</dcterms:created>
  <dcterms:modified xsi:type="dcterms:W3CDTF">2025-04-10T17:06:00Z</dcterms:modified>
</cp:coreProperties>
</file>