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B61CA" w14:textId="6AE16272" w:rsidR="00924F03" w:rsidRDefault="00EF04E7">
      <w:pPr>
        <w:rPr>
          <w:rFonts w:ascii="Tahoma" w:hAnsi="Tahoma" w:cs="Tahoma"/>
          <w:b/>
          <w:bCs/>
        </w:rPr>
      </w:pPr>
      <w:r w:rsidRPr="00EF04E7">
        <w:rPr>
          <w:rFonts w:ascii="Tahoma" w:hAnsi="Tahoma" w:cs="Tahoma"/>
          <w:b/>
          <w:bCs/>
        </w:rPr>
        <w:t>Top 5 Digital Health stories of 2025</w:t>
      </w:r>
    </w:p>
    <w:p w14:paraId="4F4EDB65" w14:textId="2162D0BA" w:rsidR="00EF04E7" w:rsidRPr="00EF04E7" w:rsidRDefault="00EF04E7" w:rsidP="00EF04E7">
      <w:pPr>
        <w:rPr>
          <w:rFonts w:ascii="Tahoma" w:hAnsi="Tahoma" w:cs="Tahoma"/>
        </w:rPr>
      </w:pPr>
      <w:r w:rsidRPr="00EF04E7">
        <w:rPr>
          <w:rFonts w:ascii="Tahoma" w:hAnsi="Tahoma" w:cs="Tahoma"/>
        </w:rPr>
        <w:t>Digital health continues to reshape how people connect with care — breaking down barriers of distance, time and access in ways that were once unimaginable. In 2025, those advances moved from promise to practice, with new technologies helping patients get care faster</w:t>
      </w:r>
      <w:r>
        <w:rPr>
          <w:rFonts w:ascii="Tahoma" w:hAnsi="Tahoma" w:cs="Tahoma"/>
        </w:rPr>
        <w:t xml:space="preserve"> and using data to make </w:t>
      </w:r>
      <w:r w:rsidRPr="00EF04E7">
        <w:rPr>
          <w:rFonts w:ascii="Tahoma" w:hAnsi="Tahoma" w:cs="Tahoma"/>
        </w:rPr>
        <w:t>more informed decisions</w:t>
      </w:r>
      <w:r>
        <w:rPr>
          <w:rFonts w:ascii="Tahoma" w:hAnsi="Tahoma" w:cs="Tahoma"/>
        </w:rPr>
        <w:t xml:space="preserve">. OSF HealthCare, through its OSF OnCall digital health arm, has been able to </w:t>
      </w:r>
      <w:r w:rsidRPr="00EF04E7">
        <w:rPr>
          <w:rFonts w:ascii="Tahoma" w:hAnsi="Tahoma" w:cs="Tahoma"/>
        </w:rPr>
        <w:t xml:space="preserve">reach communities that have long been underserved. From artificial intelligence and virtual care to immersive technologies and smarter data use, </w:t>
      </w:r>
      <w:r>
        <w:rPr>
          <w:rFonts w:ascii="Tahoma" w:hAnsi="Tahoma" w:cs="Tahoma"/>
        </w:rPr>
        <w:t xml:space="preserve">OSF OnCall </w:t>
      </w:r>
      <w:r w:rsidRPr="00EF04E7">
        <w:rPr>
          <w:rFonts w:ascii="Tahoma" w:hAnsi="Tahoma" w:cs="Tahoma"/>
        </w:rPr>
        <w:t>continued to push health care forward.</w:t>
      </w:r>
    </w:p>
    <w:p w14:paraId="1F438B62" w14:textId="77777777" w:rsidR="00EF04E7" w:rsidRDefault="00EF04E7" w:rsidP="00EF04E7">
      <w:pPr>
        <w:rPr>
          <w:rFonts w:ascii="Tahoma" w:hAnsi="Tahoma" w:cs="Tahoma"/>
        </w:rPr>
      </w:pPr>
      <w:r w:rsidRPr="00EF04E7">
        <w:rPr>
          <w:rFonts w:ascii="Tahoma" w:hAnsi="Tahoma" w:cs="Tahoma"/>
        </w:rPr>
        <w:t>These are the Top 5 digital health stories of 2025, in no particular order.</w:t>
      </w:r>
    </w:p>
    <w:p w14:paraId="7D302759" w14:textId="29BDABE3" w:rsidR="00531A56" w:rsidRPr="00531A56" w:rsidRDefault="00531A56" w:rsidP="00531A56">
      <w:pPr>
        <w:tabs>
          <w:tab w:val="num" w:pos="720"/>
        </w:tabs>
        <w:rPr>
          <w:rFonts w:ascii="Tahoma" w:hAnsi="Tahoma" w:cs="Tahoma"/>
        </w:rPr>
      </w:pPr>
      <w:hyperlink r:id="rId5" w:history="1">
        <w:r w:rsidR="003A5574" w:rsidRPr="003A5574">
          <w:rPr>
            <w:rStyle w:val="Hyperlink"/>
            <w:rFonts w:ascii="Tahoma" w:hAnsi="Tahoma" w:cs="Tahoma"/>
            <w:b/>
            <w:bCs/>
          </w:rPr>
          <w:t>From crisis to confidence: Patient praises new OSF 24/7 primary care</w:t>
        </w:r>
      </w:hyperlink>
      <w:r>
        <w:rPr>
          <w:rFonts w:ascii="Tahoma" w:hAnsi="Tahoma" w:cs="Tahoma"/>
          <w:b/>
          <w:bCs/>
        </w:rPr>
        <w:t xml:space="preserve"> </w:t>
      </w:r>
      <w:r w:rsidRPr="00531A56">
        <w:rPr>
          <w:rFonts w:ascii="Tahoma" w:hAnsi="Tahoma" w:cs="Tahoma"/>
        </w:rPr>
        <w:t xml:space="preserve">– </w:t>
      </w:r>
      <w:r w:rsidRPr="00531A56">
        <w:rPr>
          <w:rFonts w:ascii="Tahoma" w:hAnsi="Tahoma" w:cs="Tahoma"/>
        </w:rPr>
        <w:t>Marci Schneider Batsakis of Orland Park, Illinois</w:t>
      </w:r>
      <w:r>
        <w:rPr>
          <w:rFonts w:ascii="Tahoma" w:hAnsi="Tahoma" w:cs="Tahoma"/>
        </w:rPr>
        <w:t xml:space="preserve"> was the first patient enrolled in </w:t>
      </w:r>
      <w:hyperlink r:id="rId6" w:history="1">
        <w:r w:rsidRPr="00531A56">
          <w:rPr>
            <w:rStyle w:val="Hyperlink"/>
            <w:rFonts w:ascii="Tahoma" w:hAnsi="Tahoma" w:cs="Tahoma"/>
          </w:rPr>
          <w:t>OSF CompleteCare 55+,</w:t>
        </w:r>
      </w:hyperlink>
      <w:r>
        <w:rPr>
          <w:rFonts w:ascii="Tahoma" w:hAnsi="Tahoma" w:cs="Tahoma"/>
        </w:rPr>
        <w:t xml:space="preserve"> a new hybrid model of primary care in Evergreen Park, using virtual visits and digital connections to help older people get fast access to providers and stay on top of their health. </w:t>
      </w:r>
      <w:r w:rsidRPr="00531A56">
        <w:rPr>
          <w:rFonts w:ascii="Tahoma" w:hAnsi="Tahoma" w:cs="Tahoma"/>
        </w:rPr>
        <w:t xml:space="preserve">Schneider Batsakis called the round-the-clock care team number when her blood pressure became dangerously high </w:t>
      </w:r>
      <w:r>
        <w:rPr>
          <w:rFonts w:ascii="Tahoma" w:hAnsi="Tahoma" w:cs="Tahoma"/>
        </w:rPr>
        <w:t xml:space="preserve">and that led to </w:t>
      </w:r>
      <w:r w:rsidRPr="00531A56">
        <w:rPr>
          <w:rFonts w:ascii="Tahoma" w:hAnsi="Tahoma" w:cs="Tahoma"/>
        </w:rPr>
        <w:t>timely treatment in the hospital, follow-up support, and a care plan tailored to her needs.</w:t>
      </w:r>
    </w:p>
    <w:p w14:paraId="5092517A" w14:textId="519433EE" w:rsidR="004C6988" w:rsidRDefault="004C6988" w:rsidP="004C6988">
      <w:pPr>
        <w:rPr>
          <w:rFonts w:ascii="Tahoma" w:hAnsi="Tahoma" w:cs="Tahoma"/>
        </w:rPr>
      </w:pPr>
      <w:hyperlink r:id="rId7" w:history="1">
        <w:r w:rsidRPr="004C6988">
          <w:rPr>
            <w:rStyle w:val="Hyperlink"/>
            <w:rFonts w:ascii="Tahoma" w:hAnsi="Tahoma" w:cs="Tahoma"/>
            <w:b/>
            <w:bCs/>
          </w:rPr>
          <w:t>OSF HealthCare receives $1.5 million for new mobile pregnancy and postpartum care unit</w:t>
        </w:r>
      </w:hyperlink>
      <w:r w:rsidRPr="004C6988">
        <w:rPr>
          <w:rFonts w:ascii="Tahoma" w:hAnsi="Tahoma" w:cs="Tahoma"/>
          <w:b/>
          <w:bCs/>
        </w:rPr>
        <w:t xml:space="preserve"> </w:t>
      </w:r>
      <w:r w:rsidR="00EF04E7" w:rsidRPr="004C6988">
        <w:rPr>
          <w:rFonts w:ascii="Tahoma" w:hAnsi="Tahoma" w:cs="Tahoma"/>
        </w:rPr>
        <w:t xml:space="preserve">An OSF OnCall Connect mobile </w:t>
      </w:r>
      <w:r w:rsidRPr="004C6988">
        <w:rPr>
          <w:rFonts w:ascii="Tahoma" w:hAnsi="Tahoma" w:cs="Tahoma"/>
        </w:rPr>
        <w:t xml:space="preserve">van will offer doorstep service as an extension for women on Medicaid enrolled in a pregnancy and postpartum digital support program. </w:t>
      </w:r>
      <w:r w:rsidRPr="004C6988">
        <w:rPr>
          <w:rFonts w:ascii="Tahoma" w:hAnsi="Tahoma" w:cs="Tahoma"/>
        </w:rPr>
        <w:t>Meridian and Centene Foundation provided $1.5 million in funding</w:t>
      </w:r>
      <w:r w:rsidRPr="004C6988">
        <w:rPr>
          <w:rFonts w:ascii="Tahoma" w:hAnsi="Tahoma" w:cs="Tahoma"/>
          <w:b/>
          <w:bCs/>
        </w:rPr>
        <w:t xml:space="preserve"> </w:t>
      </w:r>
      <w:r w:rsidRPr="004C6988">
        <w:rPr>
          <w:rFonts w:ascii="Tahoma" w:hAnsi="Tahoma" w:cs="Tahoma"/>
        </w:rPr>
        <w:t>for the van to operate in maternity deserts in 12 Illinois counties.</w:t>
      </w:r>
    </w:p>
    <w:p w14:paraId="3DB4242F" w14:textId="17372179" w:rsidR="004C6988" w:rsidRDefault="004C6988" w:rsidP="004C6988">
      <w:pPr>
        <w:tabs>
          <w:tab w:val="num" w:pos="720"/>
        </w:tabs>
        <w:rPr>
          <w:rFonts w:ascii="Tahoma" w:hAnsi="Tahoma" w:cs="Tahoma"/>
        </w:rPr>
      </w:pPr>
      <w:hyperlink r:id="rId8" w:history="1">
        <w:r w:rsidRPr="004C6988">
          <w:rPr>
            <w:rStyle w:val="Hyperlink"/>
            <w:rFonts w:ascii="Tahoma" w:hAnsi="Tahoma" w:cs="Tahoma"/>
            <w:b/>
            <w:bCs/>
          </w:rPr>
          <w:t>OSF HealthCare offers another layer of monitoring for moms and babies</w:t>
        </w:r>
      </w:hyperlink>
      <w:r>
        <w:rPr>
          <w:rFonts w:ascii="Tahoma" w:hAnsi="Tahoma" w:cs="Tahoma"/>
          <w:b/>
          <w:bCs/>
        </w:rPr>
        <w:t xml:space="preserve"> </w:t>
      </w:r>
      <w:r w:rsidRPr="004C6988">
        <w:rPr>
          <w:rFonts w:ascii="Tahoma" w:hAnsi="Tahoma" w:cs="Tahoma"/>
        </w:rPr>
        <w:t xml:space="preserve">– </w:t>
      </w:r>
      <w:r w:rsidRPr="004C6988">
        <w:rPr>
          <w:rFonts w:ascii="Tahoma" w:hAnsi="Tahoma" w:cs="Tahoma"/>
        </w:rPr>
        <w:t>OSF HealthCare launched 24/7 virtual labor monitoring to enhance in-person care with AI technology.</w:t>
      </w:r>
      <w:r>
        <w:rPr>
          <w:rFonts w:ascii="Tahoma" w:hAnsi="Tahoma" w:cs="Tahoma"/>
        </w:rPr>
        <w:t xml:space="preserve"> </w:t>
      </w:r>
      <w:r w:rsidRPr="004C6988">
        <w:rPr>
          <w:rFonts w:ascii="Tahoma" w:hAnsi="Tahoma" w:cs="Tahoma"/>
        </w:rPr>
        <w:t xml:space="preserve">AI software alerts OSF OnCall Acute OB nurses to potential risks, enabling quick coordination with staff at Family Birthing Centers at hospitals </w:t>
      </w:r>
      <w:r w:rsidR="003A5574">
        <w:rPr>
          <w:rFonts w:ascii="Tahoma" w:hAnsi="Tahoma" w:cs="Tahoma"/>
        </w:rPr>
        <w:t xml:space="preserve">across the OSF HealthCare </w:t>
      </w:r>
      <w:r w:rsidRPr="004C6988">
        <w:rPr>
          <w:rFonts w:ascii="Tahoma" w:hAnsi="Tahoma" w:cs="Tahoma"/>
        </w:rPr>
        <w:t>Ministr</w:t>
      </w:r>
      <w:r w:rsidR="003A5574">
        <w:rPr>
          <w:rFonts w:ascii="Tahoma" w:hAnsi="Tahoma" w:cs="Tahoma"/>
        </w:rPr>
        <w:t xml:space="preserve">y. </w:t>
      </w:r>
      <w:r>
        <w:rPr>
          <w:rFonts w:ascii="Tahoma" w:hAnsi="Tahoma" w:cs="Tahoma"/>
        </w:rPr>
        <w:t xml:space="preserve">This is part of a broader effort to reduce mortality rates among women and babies which </w:t>
      </w:r>
      <w:r w:rsidRPr="004C6988">
        <w:rPr>
          <w:rFonts w:ascii="Tahoma" w:hAnsi="Tahoma" w:cs="Tahoma"/>
        </w:rPr>
        <w:t>remain high compared to other wealthy nations</w:t>
      </w:r>
      <w:r>
        <w:rPr>
          <w:rFonts w:ascii="Tahoma" w:hAnsi="Tahoma" w:cs="Tahoma"/>
        </w:rPr>
        <w:t>.</w:t>
      </w:r>
      <w:r w:rsidR="003A5574">
        <w:rPr>
          <w:rFonts w:ascii="Tahoma" w:hAnsi="Tahoma" w:cs="Tahoma"/>
        </w:rPr>
        <w:t xml:space="preserve"> As part of that effort, we also opted to extend to all patients in the I-80 region, regardless of payor, a </w:t>
      </w:r>
      <w:hyperlink r:id="rId9" w:history="1">
        <w:r w:rsidR="003A5574" w:rsidRPr="003A5574">
          <w:rPr>
            <w:rStyle w:val="Hyperlink"/>
            <w:rFonts w:ascii="Tahoma" w:hAnsi="Tahoma" w:cs="Tahoma"/>
          </w:rPr>
          <w:t>Medicaid program for virtual visits and digital support</w:t>
        </w:r>
      </w:hyperlink>
      <w:r w:rsidR="003A5574">
        <w:rPr>
          <w:rFonts w:ascii="Tahoma" w:hAnsi="Tahoma" w:cs="Tahoma"/>
        </w:rPr>
        <w:t>. The area has lost a number of OBGYN providers.</w:t>
      </w:r>
    </w:p>
    <w:p w14:paraId="0E74C112" w14:textId="733BCBEA" w:rsidR="003A5574" w:rsidRDefault="003A5574" w:rsidP="003A5574">
      <w:pPr>
        <w:rPr>
          <w:rFonts w:ascii="Tahoma" w:hAnsi="Tahoma" w:cs="Tahoma"/>
        </w:rPr>
      </w:pPr>
      <w:hyperlink r:id="rId10" w:history="1">
        <w:r w:rsidRPr="003A5574">
          <w:rPr>
            <w:rStyle w:val="Hyperlink"/>
            <w:rFonts w:ascii="Tahoma" w:hAnsi="Tahoma" w:cs="Tahoma"/>
            <w:b/>
            <w:bCs/>
          </w:rPr>
          <w:t>Skip the wait with new OSF OnCall virtual exam visit</w:t>
        </w:r>
      </w:hyperlink>
      <w:r>
        <w:rPr>
          <w:rFonts w:ascii="Tahoma" w:hAnsi="Tahoma" w:cs="Tahoma"/>
          <w:b/>
          <w:bCs/>
        </w:rPr>
        <w:t xml:space="preserve"> </w:t>
      </w:r>
      <w:r w:rsidRPr="003A5574">
        <w:rPr>
          <w:rFonts w:ascii="Tahoma" w:hAnsi="Tahoma" w:cs="Tahoma"/>
        </w:rPr>
        <w:t xml:space="preserve">– </w:t>
      </w:r>
      <w:r>
        <w:rPr>
          <w:rFonts w:ascii="Tahoma" w:hAnsi="Tahoma" w:cs="Tahoma"/>
        </w:rPr>
        <w:t>OSF OnCall Urgent Care walk-in clinics can get busy, especially during the winter with respiratory viruses. So OSF HealthCare installed new technology in urgent care clinics, allowing p</w:t>
      </w:r>
      <w:r w:rsidRPr="003A5574">
        <w:rPr>
          <w:rFonts w:ascii="Tahoma" w:hAnsi="Tahoma" w:cs="Tahoma"/>
        </w:rPr>
        <w:t>atients</w:t>
      </w:r>
      <w:r>
        <w:rPr>
          <w:rFonts w:ascii="Tahoma" w:hAnsi="Tahoma" w:cs="Tahoma"/>
        </w:rPr>
        <w:t xml:space="preserve"> to do in-office virtual visits and bypass the waiting room. Visitors to the OSF OnCall Urgent Care can get </w:t>
      </w:r>
      <w:r w:rsidRPr="003A5574">
        <w:rPr>
          <w:rFonts w:ascii="Tahoma" w:hAnsi="Tahoma" w:cs="Tahoma"/>
        </w:rPr>
        <w:t>accurate testing and diagnoses using digital tools and an on-screen OSF medical provider</w:t>
      </w:r>
      <w:r>
        <w:rPr>
          <w:rFonts w:ascii="Tahoma" w:hAnsi="Tahoma" w:cs="Tahoma"/>
        </w:rPr>
        <w:t>.</w:t>
      </w:r>
    </w:p>
    <w:p w14:paraId="4C60EAE8" w14:textId="61B531C4" w:rsidR="003A5574" w:rsidRDefault="00531A56" w:rsidP="003A5574">
      <w:pPr>
        <w:tabs>
          <w:tab w:val="num" w:pos="720"/>
        </w:tabs>
        <w:rPr>
          <w:rFonts w:ascii="Tahoma" w:hAnsi="Tahoma" w:cs="Tahoma"/>
        </w:rPr>
      </w:pPr>
      <w:hyperlink r:id="rId11" w:history="1">
        <w:r w:rsidRPr="00531A56">
          <w:rPr>
            <w:rStyle w:val="Hyperlink"/>
            <w:rFonts w:ascii="Tahoma" w:hAnsi="Tahoma" w:cs="Tahoma"/>
            <w:b/>
            <w:bCs/>
          </w:rPr>
          <w:t>OSF HealthCare using virtual ER to cut patient wait times</w:t>
        </w:r>
      </w:hyperlink>
      <w:r>
        <w:rPr>
          <w:rFonts w:ascii="Tahoma" w:hAnsi="Tahoma" w:cs="Tahoma"/>
          <w:b/>
          <w:bCs/>
        </w:rPr>
        <w:t xml:space="preserve"> </w:t>
      </w:r>
      <w:r w:rsidRPr="00CE55C3">
        <w:rPr>
          <w:rFonts w:ascii="Tahoma" w:hAnsi="Tahoma" w:cs="Tahoma"/>
        </w:rPr>
        <w:t>–</w:t>
      </w:r>
      <w:r w:rsidR="00CE55C3" w:rsidRPr="00CE55C3">
        <w:rPr>
          <w:rFonts w:ascii="Tahoma" w:hAnsi="Tahoma" w:cs="Tahoma"/>
        </w:rPr>
        <w:t xml:space="preserve"> </w:t>
      </w:r>
      <w:r w:rsidR="00CE55C3" w:rsidRPr="00CE55C3">
        <w:rPr>
          <w:rFonts w:ascii="Tahoma" w:hAnsi="Tahoma" w:cs="Tahoma"/>
        </w:rPr>
        <w:t>OSF HealthCare is using an innovative approach to help reduce wait times in the emergency departments at OSF HealthCare Saint Elizabeth Medical Center in Ottawa and Peru.</w:t>
      </w:r>
      <w:r w:rsidR="00CE55C3">
        <w:rPr>
          <w:rFonts w:ascii="Tahoma" w:hAnsi="Tahoma" w:cs="Tahoma"/>
        </w:rPr>
        <w:t xml:space="preserve"> </w:t>
      </w:r>
      <w:r w:rsidR="00CE55C3" w:rsidRPr="00CE55C3">
        <w:rPr>
          <w:rFonts w:ascii="Tahoma" w:hAnsi="Tahoma" w:cs="Tahoma"/>
        </w:rPr>
        <w:t>Patients who meet certain criteria will be given the option to divert to a virtual medical exam through the use of advanced technology and an onsite nurse</w:t>
      </w:r>
      <w:r w:rsidR="00CE55C3">
        <w:rPr>
          <w:rFonts w:ascii="Tahoma" w:hAnsi="Tahoma" w:cs="Tahoma"/>
        </w:rPr>
        <w:t>.</w:t>
      </w:r>
    </w:p>
    <w:p w14:paraId="39544B15" w14:textId="77777777" w:rsidR="004C6988" w:rsidRPr="004C6988" w:rsidRDefault="004C6988" w:rsidP="004C6988">
      <w:pPr>
        <w:rPr>
          <w:rFonts w:ascii="Tahoma" w:hAnsi="Tahoma" w:cs="Tahoma"/>
          <w:b/>
          <w:bCs/>
        </w:rPr>
      </w:pPr>
    </w:p>
    <w:sectPr w:rsidR="004C6988" w:rsidRPr="004C6988" w:rsidSect="00EF04E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A1BCD"/>
    <w:multiLevelType w:val="multilevel"/>
    <w:tmpl w:val="5A827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B31163"/>
    <w:multiLevelType w:val="hybridMultilevel"/>
    <w:tmpl w:val="5D3E8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AC108F"/>
    <w:multiLevelType w:val="hybridMultilevel"/>
    <w:tmpl w:val="560A4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345EC7"/>
    <w:multiLevelType w:val="multilevel"/>
    <w:tmpl w:val="81F63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677E4A"/>
    <w:multiLevelType w:val="hybridMultilevel"/>
    <w:tmpl w:val="C83E9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2F6FE5"/>
    <w:multiLevelType w:val="multilevel"/>
    <w:tmpl w:val="0C0C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F32307"/>
    <w:multiLevelType w:val="multilevel"/>
    <w:tmpl w:val="E8AA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E22A83"/>
    <w:multiLevelType w:val="multilevel"/>
    <w:tmpl w:val="5A98F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8755066">
    <w:abstractNumId w:val="4"/>
  </w:num>
  <w:num w:numId="2" w16cid:durableId="1700084123">
    <w:abstractNumId w:val="1"/>
  </w:num>
  <w:num w:numId="3" w16cid:durableId="1305938134">
    <w:abstractNumId w:val="2"/>
  </w:num>
  <w:num w:numId="4" w16cid:durableId="1268151072">
    <w:abstractNumId w:val="5"/>
  </w:num>
  <w:num w:numId="5" w16cid:durableId="1827044164">
    <w:abstractNumId w:val="0"/>
  </w:num>
  <w:num w:numId="6" w16cid:durableId="951593589">
    <w:abstractNumId w:val="6"/>
  </w:num>
  <w:num w:numId="7" w16cid:durableId="249851920">
    <w:abstractNumId w:val="3"/>
  </w:num>
  <w:num w:numId="8" w16cid:durableId="8664046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4E7"/>
    <w:rsid w:val="003A5574"/>
    <w:rsid w:val="004C6988"/>
    <w:rsid w:val="00531A56"/>
    <w:rsid w:val="007C0378"/>
    <w:rsid w:val="00924F03"/>
    <w:rsid w:val="00982E42"/>
    <w:rsid w:val="00AE46C6"/>
    <w:rsid w:val="00CE55C3"/>
    <w:rsid w:val="00EF0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81A57"/>
  <w15:chartTrackingRefBased/>
  <w15:docId w15:val="{4AB7AEA4-A6AD-4682-9657-AF8BFB306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04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04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04E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04E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04E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04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04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04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04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4E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04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04E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04E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04E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04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04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04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04E7"/>
    <w:rPr>
      <w:rFonts w:eastAsiaTheme="majorEastAsia" w:cstheme="majorBidi"/>
      <w:color w:val="272727" w:themeColor="text1" w:themeTint="D8"/>
    </w:rPr>
  </w:style>
  <w:style w:type="paragraph" w:styleId="Title">
    <w:name w:val="Title"/>
    <w:basedOn w:val="Normal"/>
    <w:next w:val="Normal"/>
    <w:link w:val="TitleChar"/>
    <w:uiPriority w:val="10"/>
    <w:qFormat/>
    <w:rsid w:val="00EF04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04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04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04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04E7"/>
    <w:pPr>
      <w:spacing w:before="160"/>
      <w:jc w:val="center"/>
    </w:pPr>
    <w:rPr>
      <w:i/>
      <w:iCs/>
      <w:color w:val="404040" w:themeColor="text1" w:themeTint="BF"/>
    </w:rPr>
  </w:style>
  <w:style w:type="character" w:customStyle="1" w:styleId="QuoteChar">
    <w:name w:val="Quote Char"/>
    <w:basedOn w:val="DefaultParagraphFont"/>
    <w:link w:val="Quote"/>
    <w:uiPriority w:val="29"/>
    <w:rsid w:val="00EF04E7"/>
    <w:rPr>
      <w:i/>
      <w:iCs/>
      <w:color w:val="404040" w:themeColor="text1" w:themeTint="BF"/>
    </w:rPr>
  </w:style>
  <w:style w:type="paragraph" w:styleId="ListParagraph">
    <w:name w:val="List Paragraph"/>
    <w:basedOn w:val="Normal"/>
    <w:uiPriority w:val="34"/>
    <w:qFormat/>
    <w:rsid w:val="00EF04E7"/>
    <w:pPr>
      <w:ind w:left="720"/>
      <w:contextualSpacing/>
    </w:pPr>
  </w:style>
  <w:style w:type="character" w:styleId="IntenseEmphasis">
    <w:name w:val="Intense Emphasis"/>
    <w:basedOn w:val="DefaultParagraphFont"/>
    <w:uiPriority w:val="21"/>
    <w:qFormat/>
    <w:rsid w:val="00EF04E7"/>
    <w:rPr>
      <w:i/>
      <w:iCs/>
      <w:color w:val="2F5496" w:themeColor="accent1" w:themeShade="BF"/>
    </w:rPr>
  </w:style>
  <w:style w:type="paragraph" w:styleId="IntenseQuote">
    <w:name w:val="Intense Quote"/>
    <w:basedOn w:val="Normal"/>
    <w:next w:val="Normal"/>
    <w:link w:val="IntenseQuoteChar"/>
    <w:uiPriority w:val="30"/>
    <w:qFormat/>
    <w:rsid w:val="00EF04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04E7"/>
    <w:rPr>
      <w:i/>
      <w:iCs/>
      <w:color w:val="2F5496" w:themeColor="accent1" w:themeShade="BF"/>
    </w:rPr>
  </w:style>
  <w:style w:type="character" w:styleId="IntenseReference">
    <w:name w:val="Intense Reference"/>
    <w:basedOn w:val="DefaultParagraphFont"/>
    <w:uiPriority w:val="32"/>
    <w:qFormat/>
    <w:rsid w:val="00EF04E7"/>
    <w:rPr>
      <w:b/>
      <w:bCs/>
      <w:smallCaps/>
      <w:color w:val="2F5496" w:themeColor="accent1" w:themeShade="BF"/>
      <w:spacing w:val="5"/>
    </w:rPr>
  </w:style>
  <w:style w:type="character" w:styleId="Hyperlink">
    <w:name w:val="Hyperlink"/>
    <w:basedOn w:val="DefaultParagraphFont"/>
    <w:uiPriority w:val="99"/>
    <w:unhideWhenUsed/>
    <w:rsid w:val="004C6988"/>
    <w:rPr>
      <w:color w:val="0563C1" w:themeColor="hyperlink"/>
      <w:u w:val="single"/>
    </w:rPr>
  </w:style>
  <w:style w:type="character" w:styleId="UnresolvedMention">
    <w:name w:val="Unresolved Mention"/>
    <w:basedOn w:val="DefaultParagraphFont"/>
    <w:uiPriority w:val="99"/>
    <w:semiHidden/>
    <w:unhideWhenUsed/>
    <w:rsid w:val="004C69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room.osfhealthcare.org/osf-healthcare-offers-another-layer-of-monitoring-for-moms-and-babi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ewsroom.osfhealthcare.org/osf-healthcare-receives-15-million-for-new-mobile-pregnancy-and-postpartum-care-un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wsroom.osfhealthcare.org/osf-healthcare-offers-new-approach-to-primary-care-on-chicagos-southside/" TargetMode="External"/><Relationship Id="rId11" Type="http://schemas.openxmlformats.org/officeDocument/2006/relationships/hyperlink" Target="https://newsroom.osfhealthcare.org/osf-healthcare-using-virtual-er-to-cut-patient-wait-times/" TargetMode="External"/><Relationship Id="rId5" Type="http://schemas.openxmlformats.org/officeDocument/2006/relationships/hyperlink" Target="https://newsroom.osfhealthcare.org/from-crisis-to-confidence-patient-praises-new-osf-247-primary-care/" TargetMode="External"/><Relationship Id="rId10" Type="http://schemas.openxmlformats.org/officeDocument/2006/relationships/hyperlink" Target="https://newsroom.osfhealthcare.org/skip-the-wait-with-new-osf-oncall-virtual-exam-visit/" TargetMode="External"/><Relationship Id="rId4" Type="http://schemas.openxmlformats.org/officeDocument/2006/relationships/webSettings" Target="webSettings.xml"/><Relationship Id="rId9" Type="http://schemas.openxmlformats.org/officeDocument/2006/relationships/hyperlink" Target="OSF%20OnCall%20to%20offer%20enhanced%20obstetric%20care%20in%20the%20I-80%20reg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758</Words>
  <Characters>3245</Characters>
  <Application>Microsoft Office Word</Application>
  <DocSecurity>0</DocSecurity>
  <Lines>108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2025-12-19T22:07:00Z</dcterms:created>
  <dcterms:modified xsi:type="dcterms:W3CDTF">2025-12-19T22:50:00Z</dcterms:modified>
</cp:coreProperties>
</file>