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3C7D6" w14:textId="1764872B" w:rsidR="00353BA6" w:rsidRDefault="004310DA" w:rsidP="00F25A45">
      <w:pPr>
        <w:spacing w:after="0" w:line="259" w:lineRule="auto"/>
        <w:ind w:left="0" w:right="278" w:firstLine="0"/>
        <w:jc w:val="center"/>
      </w:pPr>
      <w:r>
        <w:rPr>
          <w:noProof/>
        </w:rPr>
        <w:drawing>
          <wp:inline distT="0" distB="0" distL="0" distR="0" wp14:anchorId="28B353D7" wp14:editId="4FC76205">
            <wp:extent cx="3171825" cy="1197364"/>
            <wp:effectExtent l="0" t="0" r="0" b="3175"/>
            <wp:docPr id="22712024" name="Picture 1" descr="KSB - Dixon Petunia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B - Dixon Petunia Festival"/>
                    <pic:cNvPicPr>
                      <a:picLocks noChangeAspect="1" noChangeArrowheads="1"/>
                    </pic:cNvPicPr>
                  </pic:nvPicPr>
                  <pic:blipFill rotWithShape="1">
                    <a:blip r:embed="rId8">
                      <a:extLst>
                        <a:ext uri="{28A0092B-C50C-407E-A947-70E740481C1C}">
                          <a14:useLocalDpi xmlns:a14="http://schemas.microsoft.com/office/drawing/2010/main" val="0"/>
                        </a:ext>
                      </a:extLst>
                    </a:blip>
                    <a:srcRect t="32000" b="30250"/>
                    <a:stretch/>
                  </pic:blipFill>
                  <pic:spPr bwMode="auto">
                    <a:xfrm>
                      <a:off x="0" y="0"/>
                      <a:ext cx="3186381" cy="1202859"/>
                    </a:xfrm>
                    <a:prstGeom prst="rect">
                      <a:avLst/>
                    </a:prstGeom>
                    <a:noFill/>
                    <a:ln>
                      <a:noFill/>
                    </a:ln>
                    <a:extLst>
                      <a:ext uri="{53640926-AAD7-44D8-BBD7-CCE9431645EC}">
                        <a14:shadowObscured xmlns:a14="http://schemas.microsoft.com/office/drawing/2010/main"/>
                      </a:ext>
                    </a:extLst>
                  </pic:spPr>
                </pic:pic>
              </a:graphicData>
            </a:graphic>
          </wp:inline>
        </w:drawing>
      </w:r>
      <w:r w:rsidR="00863499">
        <w:rPr>
          <w:noProof/>
        </w:rPr>
        <w:drawing>
          <wp:inline distT="0" distB="0" distL="0" distR="0" wp14:anchorId="5ACDFE88" wp14:editId="2BAA8A77">
            <wp:extent cx="2743200" cy="1175657"/>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referRelativeResize="0"/>
                  </pic:nvPicPr>
                  <pic:blipFill>
                    <a:blip r:embed="rId9">
                      <a:extLst>
                        <a:ext uri="{28A0092B-C50C-407E-A947-70E740481C1C}">
                          <a14:useLocalDpi xmlns:a14="http://schemas.microsoft.com/office/drawing/2010/main" val="0"/>
                        </a:ext>
                      </a:extLst>
                    </a:blip>
                    <a:stretch>
                      <a:fillRect/>
                    </a:stretch>
                  </pic:blipFill>
                  <pic:spPr>
                    <a:xfrm>
                      <a:off x="0" y="0"/>
                      <a:ext cx="2743200" cy="1175657"/>
                    </a:xfrm>
                    <a:prstGeom prst="rect">
                      <a:avLst/>
                    </a:prstGeom>
                  </pic:spPr>
                </pic:pic>
              </a:graphicData>
            </a:graphic>
          </wp:inline>
        </w:drawing>
      </w:r>
      <w:r w:rsidR="00A8068D">
        <w:t xml:space="preserve">                     </w:t>
      </w:r>
    </w:p>
    <w:p w14:paraId="55963934" w14:textId="77777777" w:rsidR="00B12FB5" w:rsidRDefault="00B12FB5" w:rsidP="00B12FB5">
      <w:pPr>
        <w:spacing w:after="34" w:line="259" w:lineRule="auto"/>
        <w:ind w:left="0" w:firstLine="0"/>
      </w:pPr>
    </w:p>
    <w:p w14:paraId="24DCE30A" w14:textId="500F4A3C" w:rsidR="00B12FB5" w:rsidRPr="00B51141" w:rsidRDefault="004A7C39" w:rsidP="00B12FB5">
      <w:pPr>
        <w:spacing w:after="14" w:line="259" w:lineRule="auto"/>
        <w:ind w:left="0" w:firstLine="0"/>
        <w:jc w:val="center"/>
        <w:rPr>
          <w:rFonts w:asciiTheme="minorHAnsi" w:hAnsiTheme="minorHAnsi"/>
          <w:color w:val="FF0000"/>
          <w:sz w:val="22"/>
        </w:rPr>
      </w:pPr>
      <w:r w:rsidRPr="004A7C39">
        <w:rPr>
          <w:b/>
          <w:caps/>
          <w:sz w:val="24"/>
          <w:szCs w:val="24"/>
        </w:rPr>
        <w:t xml:space="preserve">KSB Hospital to be Renamed OSF Saint </w:t>
      </w:r>
      <w:r w:rsidR="00507415">
        <w:rPr>
          <w:b/>
          <w:caps/>
          <w:sz w:val="24"/>
          <w:szCs w:val="24"/>
        </w:rPr>
        <w:t xml:space="preserve">Katharine </w:t>
      </w:r>
      <w:r w:rsidR="00404564">
        <w:rPr>
          <w:b/>
          <w:caps/>
          <w:sz w:val="24"/>
          <w:szCs w:val="24"/>
        </w:rPr>
        <w:t>Medical Center</w:t>
      </w:r>
      <w:r w:rsidRPr="004A7C39">
        <w:rPr>
          <w:b/>
          <w:caps/>
          <w:sz w:val="24"/>
          <w:szCs w:val="24"/>
        </w:rPr>
        <w:t>, Honoring Its Legacy and Embracing the Future</w:t>
      </w:r>
    </w:p>
    <w:p w14:paraId="48FEAB9B" w14:textId="77777777" w:rsidR="00B12FB5" w:rsidRPr="00F40F1D" w:rsidRDefault="00B12FB5" w:rsidP="00B12FB5">
      <w:pPr>
        <w:spacing w:after="14" w:line="259" w:lineRule="auto"/>
        <w:ind w:left="0" w:firstLine="0"/>
        <w:jc w:val="center"/>
        <w:rPr>
          <w:rFonts w:asciiTheme="minorHAnsi" w:hAnsiTheme="minorHAnsi"/>
          <w:sz w:val="22"/>
        </w:rPr>
      </w:pPr>
    </w:p>
    <w:p w14:paraId="6D0A4341" w14:textId="77777777" w:rsidR="00B12FB5" w:rsidRPr="00DD44E1" w:rsidRDefault="00B12FB5" w:rsidP="00B12FB5">
      <w:pPr>
        <w:pStyle w:val="NoSpacing"/>
        <w:rPr>
          <w:rFonts w:ascii="Tahoma" w:hAnsi="Tahoma" w:cs="Tahoma"/>
          <w:b/>
          <w:sz w:val="20"/>
          <w:szCs w:val="20"/>
        </w:rPr>
      </w:pPr>
      <w:r w:rsidRPr="00DD44E1">
        <w:rPr>
          <w:rFonts w:ascii="Tahoma" w:hAnsi="Tahoma" w:cs="Tahoma"/>
          <w:b/>
          <w:sz w:val="20"/>
          <w:szCs w:val="20"/>
        </w:rPr>
        <w:t>FOR IMMEDIATE RELEASE</w:t>
      </w:r>
    </w:p>
    <w:p w14:paraId="3DC30EAC" w14:textId="47D482C5" w:rsidR="00B12FB5" w:rsidRPr="00DD44E1" w:rsidRDefault="00B12FB5" w:rsidP="00B12FB5">
      <w:pPr>
        <w:pStyle w:val="NoSpacing"/>
        <w:rPr>
          <w:rFonts w:ascii="Tahoma" w:hAnsi="Tahoma" w:cs="Tahoma"/>
          <w:sz w:val="20"/>
          <w:szCs w:val="20"/>
        </w:rPr>
      </w:pPr>
      <w:r w:rsidRPr="00DD44E1">
        <w:rPr>
          <w:rFonts w:ascii="Tahoma" w:hAnsi="Tahoma" w:cs="Tahoma"/>
          <w:sz w:val="20"/>
          <w:szCs w:val="20"/>
        </w:rPr>
        <w:t xml:space="preserve">Contact: </w:t>
      </w:r>
      <w:r w:rsidR="00371F21">
        <w:rPr>
          <w:rFonts w:ascii="Tahoma" w:hAnsi="Tahoma" w:cs="Tahoma"/>
          <w:sz w:val="20"/>
          <w:szCs w:val="20"/>
        </w:rPr>
        <w:t>Paul Arco, Media Relations Coordinator, OSF HealthCare</w:t>
      </w:r>
      <w:r w:rsidR="00F00ACF">
        <w:rPr>
          <w:rFonts w:ascii="Tahoma" w:hAnsi="Tahoma" w:cs="Tahoma"/>
          <w:sz w:val="20"/>
          <w:szCs w:val="20"/>
        </w:rPr>
        <w:t xml:space="preserve"> (815) </w:t>
      </w:r>
      <w:r w:rsidR="00453B1E">
        <w:rPr>
          <w:rFonts w:ascii="Tahoma" w:hAnsi="Tahoma" w:cs="Tahoma"/>
          <w:sz w:val="20"/>
          <w:szCs w:val="20"/>
        </w:rPr>
        <w:t>395-5036</w:t>
      </w:r>
    </w:p>
    <w:p w14:paraId="7F16B246" w14:textId="77777777" w:rsidR="00B12FB5" w:rsidRDefault="00B12FB5" w:rsidP="00B12FB5">
      <w:pPr>
        <w:ind w:left="0" w:firstLine="0"/>
        <w:rPr>
          <w:sz w:val="20"/>
          <w:szCs w:val="20"/>
        </w:rPr>
      </w:pPr>
      <w:r w:rsidRPr="00DD44E1">
        <w:rPr>
          <w:sz w:val="20"/>
          <w:szCs w:val="20"/>
        </w:rPr>
        <w:br/>
      </w:r>
    </w:p>
    <w:p w14:paraId="078850BC" w14:textId="2E2EB945" w:rsidR="004A7C39" w:rsidRDefault="00FE5E89" w:rsidP="004A7C39">
      <w:pPr>
        <w:rPr>
          <w:sz w:val="22"/>
        </w:rPr>
      </w:pPr>
      <w:r w:rsidRPr="005B4489">
        <w:rPr>
          <w:sz w:val="22"/>
        </w:rPr>
        <w:t>Dixon</w:t>
      </w:r>
      <w:r w:rsidR="00762BFD" w:rsidRPr="005B4489">
        <w:rPr>
          <w:sz w:val="22"/>
        </w:rPr>
        <w:t>, IL (</w:t>
      </w:r>
      <w:r w:rsidRPr="005B4489">
        <w:rPr>
          <w:sz w:val="22"/>
        </w:rPr>
        <w:t xml:space="preserve">September </w:t>
      </w:r>
      <w:r w:rsidR="00E719FE">
        <w:rPr>
          <w:sz w:val="22"/>
        </w:rPr>
        <w:t>25,</w:t>
      </w:r>
      <w:r w:rsidR="00762BFD" w:rsidRPr="005B4489">
        <w:rPr>
          <w:sz w:val="22"/>
        </w:rPr>
        <w:t xml:space="preserve"> 2024) –</w:t>
      </w:r>
      <w:r w:rsidR="005A2D4A" w:rsidRPr="005B4489">
        <w:rPr>
          <w:sz w:val="22"/>
        </w:rPr>
        <w:t xml:space="preserve"> </w:t>
      </w:r>
      <w:r w:rsidR="004A7C39" w:rsidRPr="004A7C39">
        <w:rPr>
          <w:sz w:val="22"/>
        </w:rPr>
        <w:t xml:space="preserve">KSB Hospital, a cornerstone of the Dixon community for more than a century, is set to enter a new era with a fresh name that reflects its </w:t>
      </w:r>
      <w:r w:rsidR="00C62BD3">
        <w:rPr>
          <w:sz w:val="22"/>
        </w:rPr>
        <w:t>rich history</w:t>
      </w:r>
      <w:r w:rsidR="004A7C39" w:rsidRPr="004A7C39">
        <w:rPr>
          <w:sz w:val="22"/>
        </w:rPr>
        <w:t xml:space="preserve"> and its future with OSF HealthCare. The hospital, originally named Katherine Shaw Bethea Hospital in 1897 when Judge Solomon Bethea donated his estate to honor his late wife Katherine, will soon be known as OSF Saint </w:t>
      </w:r>
      <w:r w:rsidR="00507415">
        <w:rPr>
          <w:sz w:val="22"/>
        </w:rPr>
        <w:t>Katharine Medical Center</w:t>
      </w:r>
      <w:r w:rsidR="004A7C39" w:rsidRPr="004A7C39">
        <w:rPr>
          <w:sz w:val="22"/>
        </w:rPr>
        <w:t>. The new name pays tribute to the hospital’s long-standing commitment to the Sauk Valley region and aligns with the values of OSF HealthCare.</w:t>
      </w:r>
    </w:p>
    <w:p w14:paraId="140342AA" w14:textId="77777777" w:rsidR="00DB329F" w:rsidRPr="004A7C39" w:rsidRDefault="00DB329F" w:rsidP="004A7C39">
      <w:pPr>
        <w:rPr>
          <w:sz w:val="22"/>
        </w:rPr>
      </w:pPr>
    </w:p>
    <w:p w14:paraId="138DE2D0" w14:textId="77777777" w:rsidR="004A7C39" w:rsidRDefault="004A7C39" w:rsidP="004A7C39">
      <w:pPr>
        <w:ind w:left="0" w:firstLine="0"/>
        <w:rPr>
          <w:sz w:val="22"/>
        </w:rPr>
      </w:pPr>
      <w:r w:rsidRPr="004A7C39">
        <w:rPr>
          <w:sz w:val="22"/>
        </w:rPr>
        <w:t>David Schreiner, President and CEO of KSB Hospital, said the name change is both a nod to the hospital’s history and a promise of continued dedication to the community. “This new name is a tribute to our legacy of service and represents a significant step forward as we join the OSF HealthCare family,” Schreiner said. “We are proud of our past and excited about the future as we continue our mission to provide exceptional care.”</w:t>
      </w:r>
    </w:p>
    <w:p w14:paraId="0212B622" w14:textId="77777777" w:rsidR="00DB329F" w:rsidRPr="004A7C39" w:rsidRDefault="00DB329F" w:rsidP="004A7C39">
      <w:pPr>
        <w:ind w:left="0" w:firstLine="0"/>
        <w:rPr>
          <w:sz w:val="22"/>
        </w:rPr>
      </w:pPr>
    </w:p>
    <w:p w14:paraId="454306FA" w14:textId="0F96AB0E" w:rsidR="004A7C39" w:rsidRDefault="004A7C39" w:rsidP="004A7C39">
      <w:pPr>
        <w:ind w:left="0" w:firstLine="0"/>
        <w:rPr>
          <w:sz w:val="22"/>
        </w:rPr>
      </w:pPr>
      <w:r w:rsidRPr="004A7C39">
        <w:rPr>
          <w:sz w:val="22"/>
        </w:rPr>
        <w:t xml:space="preserve">The name change comes after the Illinois Health Facilities and Services Review Board approved the hospital’s change of ownership to OSF HealthCare, a decision met with broad support from both staff and local residents. The new name, OSF Saint </w:t>
      </w:r>
      <w:r w:rsidR="00507415">
        <w:rPr>
          <w:sz w:val="22"/>
        </w:rPr>
        <w:t>Katharine</w:t>
      </w:r>
      <w:r w:rsidRPr="004A7C39">
        <w:rPr>
          <w:sz w:val="22"/>
        </w:rPr>
        <w:t>, not only honors the memory of Katherine Shaw Bethea but also incorporates the hospital’s mission to enhance health care access and quality for the community.</w:t>
      </w:r>
    </w:p>
    <w:p w14:paraId="4EB1E8C0" w14:textId="77777777" w:rsidR="00DB329F" w:rsidRPr="004A7C39" w:rsidRDefault="00DB329F" w:rsidP="004A7C39">
      <w:pPr>
        <w:ind w:left="0" w:firstLine="0"/>
        <w:rPr>
          <w:sz w:val="22"/>
        </w:rPr>
      </w:pPr>
    </w:p>
    <w:p w14:paraId="376F6E40" w14:textId="77777777" w:rsidR="004A7C39" w:rsidRPr="004A7C39" w:rsidRDefault="004A7C39" w:rsidP="004A7C39">
      <w:pPr>
        <w:ind w:left="0" w:firstLine="0"/>
        <w:rPr>
          <w:sz w:val="22"/>
        </w:rPr>
      </w:pPr>
      <w:r w:rsidRPr="004A7C39">
        <w:rPr>
          <w:sz w:val="22"/>
        </w:rPr>
        <w:t>August Querciagrossa, Regional CEO of OSF HealthCare, expressed enthusiasm about the integration: “Welcoming KSB Hospital into the OSF HealthCare family is a profound honor. The new name symbolizes our commitment to carrying forward the values and high standards that KSB has long embodied, and it underscores our shared vision for the future of health care in the region.”</w:t>
      </w:r>
    </w:p>
    <w:p w14:paraId="6357408E" w14:textId="77777777" w:rsidR="00DB329F" w:rsidRDefault="00DB329F" w:rsidP="004A7C39">
      <w:pPr>
        <w:ind w:left="0" w:firstLine="0"/>
        <w:rPr>
          <w:sz w:val="22"/>
        </w:rPr>
      </w:pPr>
    </w:p>
    <w:p w14:paraId="48E56763" w14:textId="4D3AD435" w:rsidR="004A7C39" w:rsidRPr="004A7C39" w:rsidRDefault="004A7C39" w:rsidP="004A7C39">
      <w:pPr>
        <w:ind w:left="0" w:firstLine="0"/>
        <w:rPr>
          <w:sz w:val="22"/>
        </w:rPr>
      </w:pPr>
      <w:r w:rsidRPr="004A7C39">
        <w:rPr>
          <w:sz w:val="22"/>
        </w:rPr>
        <w:t xml:space="preserve">The new name will officially be unveiled </w:t>
      </w:r>
      <w:r w:rsidR="00C62BD3">
        <w:rPr>
          <w:sz w:val="22"/>
        </w:rPr>
        <w:t>this winter</w:t>
      </w:r>
      <w:r w:rsidRPr="004A7C39">
        <w:rPr>
          <w:sz w:val="22"/>
        </w:rPr>
        <w:t>, and the hospital’s leadership invite</w:t>
      </w:r>
      <w:r w:rsidR="00C62BD3">
        <w:rPr>
          <w:sz w:val="22"/>
        </w:rPr>
        <w:t>s</w:t>
      </w:r>
      <w:r w:rsidRPr="004A7C39">
        <w:rPr>
          <w:sz w:val="22"/>
        </w:rPr>
        <w:t xml:space="preserve"> the community to participate in this momentous change. The new </w:t>
      </w:r>
      <w:r w:rsidR="00C62BD3">
        <w:rPr>
          <w:sz w:val="22"/>
        </w:rPr>
        <w:t>name and logo are</w:t>
      </w:r>
      <w:r w:rsidRPr="004A7C39">
        <w:rPr>
          <w:sz w:val="22"/>
        </w:rPr>
        <w:t xml:space="preserve"> more than just a rebranding effort; </w:t>
      </w:r>
      <w:r w:rsidR="00C62BD3">
        <w:rPr>
          <w:sz w:val="22"/>
        </w:rPr>
        <w:t>they symbolize</w:t>
      </w:r>
      <w:r w:rsidRPr="004A7C39">
        <w:rPr>
          <w:sz w:val="22"/>
        </w:rPr>
        <w:t xml:space="preserve"> a recommitment to the compassionate, high-quality care that has defined KSB for over 125 years.</w:t>
      </w:r>
    </w:p>
    <w:p w14:paraId="0113CAD8" w14:textId="77777777" w:rsidR="00DB329F" w:rsidRDefault="00DB329F" w:rsidP="004A7C39">
      <w:pPr>
        <w:ind w:left="0" w:firstLine="0"/>
        <w:rPr>
          <w:sz w:val="22"/>
        </w:rPr>
      </w:pPr>
    </w:p>
    <w:p w14:paraId="05512080" w14:textId="70B594A1" w:rsidR="004A7C39" w:rsidRPr="004A7C39" w:rsidRDefault="004A7C39" w:rsidP="004A7C39">
      <w:pPr>
        <w:ind w:left="0" w:firstLine="0"/>
        <w:rPr>
          <w:sz w:val="22"/>
        </w:rPr>
      </w:pPr>
      <w:r w:rsidRPr="004A7C39">
        <w:rPr>
          <w:sz w:val="22"/>
        </w:rPr>
        <w:t>As KSB Hospital embarks on this new chapter, the spirit of its founding will continue to inspire its mission, ensuring that the dedication to health and service remains stronger than ever.</w:t>
      </w:r>
    </w:p>
    <w:p w14:paraId="5D2134FA" w14:textId="77777777" w:rsidR="004A7C39" w:rsidRPr="009C3EA1" w:rsidRDefault="004A7C39" w:rsidP="004A7C39">
      <w:pPr>
        <w:ind w:left="0" w:firstLine="0"/>
        <w:rPr>
          <w:sz w:val="22"/>
        </w:rPr>
      </w:pPr>
    </w:p>
    <w:p w14:paraId="0635FAF1" w14:textId="77777777" w:rsidR="009872B6" w:rsidRPr="009C3EA1" w:rsidRDefault="009872B6" w:rsidP="009872B6">
      <w:pPr>
        <w:ind w:left="0" w:firstLine="0"/>
        <w:rPr>
          <w:iCs/>
          <w:sz w:val="24"/>
          <w:szCs w:val="24"/>
        </w:rPr>
      </w:pPr>
    </w:p>
    <w:p w14:paraId="3923A8AB" w14:textId="439BFDDA" w:rsidR="00364A05" w:rsidRPr="009C3EA1" w:rsidRDefault="00600F18" w:rsidP="00364A05">
      <w:pPr>
        <w:spacing w:after="0" w:line="240" w:lineRule="auto"/>
        <w:jc w:val="center"/>
        <w:rPr>
          <w:iCs/>
          <w:sz w:val="24"/>
          <w:szCs w:val="24"/>
        </w:rPr>
      </w:pPr>
      <w:r w:rsidRPr="009C3EA1">
        <w:rPr>
          <w:iCs/>
          <w:sz w:val="24"/>
          <w:szCs w:val="24"/>
        </w:rPr>
        <w:t>###</w:t>
      </w:r>
    </w:p>
    <w:p w14:paraId="5BB672FC" w14:textId="77777777" w:rsidR="009872B6" w:rsidRPr="00DD23FE" w:rsidRDefault="009872B6" w:rsidP="009872B6">
      <w:pPr>
        <w:pStyle w:val="NormalWeb"/>
        <w:spacing w:before="0" w:beforeAutospacing="0"/>
        <w:contextualSpacing/>
        <w:rPr>
          <w:i/>
          <w:sz w:val="18"/>
          <w:szCs w:val="18"/>
          <w:shd w:val="clear" w:color="auto" w:fill="FFFFFF"/>
        </w:rPr>
      </w:pPr>
    </w:p>
    <w:sectPr w:rsidR="009872B6" w:rsidRPr="00DD23FE" w:rsidSect="006E031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4D80CC" w14:textId="77777777" w:rsidR="00055DBF" w:rsidRDefault="00055DBF" w:rsidP="00172498">
      <w:pPr>
        <w:spacing w:after="0" w:line="240" w:lineRule="auto"/>
      </w:pPr>
      <w:r>
        <w:separator/>
      </w:r>
    </w:p>
  </w:endnote>
  <w:endnote w:type="continuationSeparator" w:id="0">
    <w:p w14:paraId="30712A24" w14:textId="77777777" w:rsidR="00055DBF" w:rsidRDefault="00055DBF" w:rsidP="0017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8D470" w14:textId="77777777" w:rsidR="00B753E5" w:rsidRDefault="00B75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346AB" w14:textId="77777777" w:rsidR="00FF1D32" w:rsidRDefault="00FF1D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21F7C" w14:textId="77777777" w:rsidR="00B753E5" w:rsidRDefault="00B7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4A590" w14:textId="77777777" w:rsidR="00055DBF" w:rsidRDefault="00055DBF" w:rsidP="00172498">
      <w:pPr>
        <w:spacing w:after="0" w:line="240" w:lineRule="auto"/>
      </w:pPr>
      <w:r>
        <w:separator/>
      </w:r>
    </w:p>
  </w:footnote>
  <w:footnote w:type="continuationSeparator" w:id="0">
    <w:p w14:paraId="214661B8" w14:textId="77777777" w:rsidR="00055DBF" w:rsidRDefault="00055DBF" w:rsidP="00172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4D300" w14:textId="77777777" w:rsidR="00B753E5" w:rsidRDefault="00B75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7CE23" w14:textId="5CFACBB8" w:rsidR="00242343" w:rsidRDefault="00242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76943" w14:textId="77777777" w:rsidR="00B753E5" w:rsidRDefault="00B75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0400E"/>
    <w:multiLevelType w:val="hybridMultilevel"/>
    <w:tmpl w:val="45040190"/>
    <w:lvl w:ilvl="0" w:tplc="A222822E">
      <w:start w:val="1"/>
      <w:numFmt w:val="bullet"/>
      <w:lvlText w:val="•"/>
      <w:lvlJc w:val="left"/>
      <w:pPr>
        <w:ind w:left="108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532645"/>
    <w:multiLevelType w:val="hybridMultilevel"/>
    <w:tmpl w:val="B3AEC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8653B"/>
    <w:multiLevelType w:val="hybridMultilevel"/>
    <w:tmpl w:val="CB0650D2"/>
    <w:lvl w:ilvl="0" w:tplc="A222822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D1E33"/>
    <w:multiLevelType w:val="hybridMultilevel"/>
    <w:tmpl w:val="952A161C"/>
    <w:lvl w:ilvl="0" w:tplc="A222822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56FC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5CFCC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7A44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4E243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D213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19A090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099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050E7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E835DE"/>
    <w:multiLevelType w:val="hybridMultilevel"/>
    <w:tmpl w:val="7F52D0C4"/>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5" w15:restartNumberingAfterBreak="0">
    <w:nsid w:val="529A2ABF"/>
    <w:multiLevelType w:val="hybridMultilevel"/>
    <w:tmpl w:val="C2AA9220"/>
    <w:lvl w:ilvl="0" w:tplc="D5863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C283234"/>
    <w:multiLevelType w:val="hybridMultilevel"/>
    <w:tmpl w:val="8236DC96"/>
    <w:lvl w:ilvl="0" w:tplc="A222822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01476D"/>
    <w:multiLevelType w:val="hybridMultilevel"/>
    <w:tmpl w:val="8774D65E"/>
    <w:lvl w:ilvl="0" w:tplc="A4BC375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335342">
    <w:abstractNumId w:val="3"/>
  </w:num>
  <w:num w:numId="2" w16cid:durableId="2008970671">
    <w:abstractNumId w:val="4"/>
  </w:num>
  <w:num w:numId="3" w16cid:durableId="657151154">
    <w:abstractNumId w:val="0"/>
  </w:num>
  <w:num w:numId="4" w16cid:durableId="1326978037">
    <w:abstractNumId w:val="6"/>
  </w:num>
  <w:num w:numId="5" w16cid:durableId="1652446830">
    <w:abstractNumId w:val="2"/>
  </w:num>
  <w:num w:numId="6" w16cid:durableId="442656518">
    <w:abstractNumId w:val="1"/>
  </w:num>
  <w:num w:numId="7" w16cid:durableId="151415650">
    <w:abstractNumId w:val="5"/>
  </w:num>
  <w:num w:numId="8" w16cid:durableId="1631278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BA6"/>
    <w:rsid w:val="0000066D"/>
    <w:rsid w:val="000035E5"/>
    <w:rsid w:val="00006145"/>
    <w:rsid w:val="000075BD"/>
    <w:rsid w:val="000157E6"/>
    <w:rsid w:val="00015BF6"/>
    <w:rsid w:val="000203E9"/>
    <w:rsid w:val="000214C4"/>
    <w:rsid w:val="0002244A"/>
    <w:rsid w:val="000264DC"/>
    <w:rsid w:val="00027C78"/>
    <w:rsid w:val="000328CE"/>
    <w:rsid w:val="00040183"/>
    <w:rsid w:val="00042A91"/>
    <w:rsid w:val="00046516"/>
    <w:rsid w:val="00055DBF"/>
    <w:rsid w:val="00056CDB"/>
    <w:rsid w:val="00063563"/>
    <w:rsid w:val="000635DC"/>
    <w:rsid w:val="00067D1F"/>
    <w:rsid w:val="0007091B"/>
    <w:rsid w:val="00075CB4"/>
    <w:rsid w:val="000762BC"/>
    <w:rsid w:val="00083855"/>
    <w:rsid w:val="00093986"/>
    <w:rsid w:val="00094BE4"/>
    <w:rsid w:val="000D5248"/>
    <w:rsid w:val="000D79DA"/>
    <w:rsid w:val="000E237C"/>
    <w:rsid w:val="000E7BE6"/>
    <w:rsid w:val="000F35BA"/>
    <w:rsid w:val="000F39DF"/>
    <w:rsid w:val="000F6AD8"/>
    <w:rsid w:val="001009CB"/>
    <w:rsid w:val="0010302D"/>
    <w:rsid w:val="00103C82"/>
    <w:rsid w:val="001077C0"/>
    <w:rsid w:val="001078EC"/>
    <w:rsid w:val="00110AD3"/>
    <w:rsid w:val="001127E8"/>
    <w:rsid w:val="00120E72"/>
    <w:rsid w:val="0012543C"/>
    <w:rsid w:val="00134753"/>
    <w:rsid w:val="00134DE9"/>
    <w:rsid w:val="001352D1"/>
    <w:rsid w:val="0014144D"/>
    <w:rsid w:val="00147926"/>
    <w:rsid w:val="00157E13"/>
    <w:rsid w:val="00160435"/>
    <w:rsid w:val="00171A19"/>
    <w:rsid w:val="00171CD9"/>
    <w:rsid w:val="00172498"/>
    <w:rsid w:val="00172920"/>
    <w:rsid w:val="00176070"/>
    <w:rsid w:val="001834A5"/>
    <w:rsid w:val="00187FD8"/>
    <w:rsid w:val="00191A12"/>
    <w:rsid w:val="00191BB4"/>
    <w:rsid w:val="0019216F"/>
    <w:rsid w:val="00195D18"/>
    <w:rsid w:val="00196406"/>
    <w:rsid w:val="00197DEF"/>
    <w:rsid w:val="001A0F42"/>
    <w:rsid w:val="001A733B"/>
    <w:rsid w:val="001B7C72"/>
    <w:rsid w:val="001C6BAF"/>
    <w:rsid w:val="001D1258"/>
    <w:rsid w:val="001E16CF"/>
    <w:rsid w:val="001E1AD1"/>
    <w:rsid w:val="001E4088"/>
    <w:rsid w:val="001E613E"/>
    <w:rsid w:val="001F23D3"/>
    <w:rsid w:val="001F57CC"/>
    <w:rsid w:val="001F7871"/>
    <w:rsid w:val="00205E9C"/>
    <w:rsid w:val="0021047B"/>
    <w:rsid w:val="00214E43"/>
    <w:rsid w:val="00226900"/>
    <w:rsid w:val="00232344"/>
    <w:rsid w:val="00242343"/>
    <w:rsid w:val="00243BB0"/>
    <w:rsid w:val="00244AC4"/>
    <w:rsid w:val="00245055"/>
    <w:rsid w:val="002466DF"/>
    <w:rsid w:val="00246B57"/>
    <w:rsid w:val="00250A0E"/>
    <w:rsid w:val="00252442"/>
    <w:rsid w:val="00253D82"/>
    <w:rsid w:val="00255106"/>
    <w:rsid w:val="00255363"/>
    <w:rsid w:val="00256434"/>
    <w:rsid w:val="00256C33"/>
    <w:rsid w:val="00261B55"/>
    <w:rsid w:val="002650CF"/>
    <w:rsid w:val="002713BB"/>
    <w:rsid w:val="0027163F"/>
    <w:rsid w:val="00286772"/>
    <w:rsid w:val="002969A2"/>
    <w:rsid w:val="002A157A"/>
    <w:rsid w:val="002A39C1"/>
    <w:rsid w:val="002A45DD"/>
    <w:rsid w:val="002A511E"/>
    <w:rsid w:val="002A5995"/>
    <w:rsid w:val="002A606B"/>
    <w:rsid w:val="002B1DC4"/>
    <w:rsid w:val="002B2F30"/>
    <w:rsid w:val="002B3BE3"/>
    <w:rsid w:val="002B675C"/>
    <w:rsid w:val="002C71AC"/>
    <w:rsid w:val="002D1B02"/>
    <w:rsid w:val="002D6F2E"/>
    <w:rsid w:val="002D7C24"/>
    <w:rsid w:val="002E7514"/>
    <w:rsid w:val="002F3533"/>
    <w:rsid w:val="002F6E48"/>
    <w:rsid w:val="002F781D"/>
    <w:rsid w:val="003030A6"/>
    <w:rsid w:val="00303F69"/>
    <w:rsid w:val="00306372"/>
    <w:rsid w:val="0030776E"/>
    <w:rsid w:val="003202DF"/>
    <w:rsid w:val="00322090"/>
    <w:rsid w:val="003249E4"/>
    <w:rsid w:val="00327546"/>
    <w:rsid w:val="00332EE6"/>
    <w:rsid w:val="0033319E"/>
    <w:rsid w:val="00335072"/>
    <w:rsid w:val="003378CD"/>
    <w:rsid w:val="0034347F"/>
    <w:rsid w:val="00343810"/>
    <w:rsid w:val="00353BA6"/>
    <w:rsid w:val="00353BB1"/>
    <w:rsid w:val="00356331"/>
    <w:rsid w:val="00357C6C"/>
    <w:rsid w:val="00360B72"/>
    <w:rsid w:val="003634B4"/>
    <w:rsid w:val="00364A05"/>
    <w:rsid w:val="00371F21"/>
    <w:rsid w:val="00375BE6"/>
    <w:rsid w:val="003902C8"/>
    <w:rsid w:val="003977AD"/>
    <w:rsid w:val="003A4D03"/>
    <w:rsid w:val="003A6565"/>
    <w:rsid w:val="003B1454"/>
    <w:rsid w:val="003B7D0C"/>
    <w:rsid w:val="003C119F"/>
    <w:rsid w:val="003C2D0F"/>
    <w:rsid w:val="003D1487"/>
    <w:rsid w:val="003D4683"/>
    <w:rsid w:val="003D51C9"/>
    <w:rsid w:val="003D75B0"/>
    <w:rsid w:val="003E368E"/>
    <w:rsid w:val="003F04A2"/>
    <w:rsid w:val="003F16A3"/>
    <w:rsid w:val="003F2C83"/>
    <w:rsid w:val="003F6D0A"/>
    <w:rsid w:val="004022AF"/>
    <w:rsid w:val="00404564"/>
    <w:rsid w:val="00406EB1"/>
    <w:rsid w:val="004122D8"/>
    <w:rsid w:val="004268D8"/>
    <w:rsid w:val="0043001A"/>
    <w:rsid w:val="004310DA"/>
    <w:rsid w:val="004320C1"/>
    <w:rsid w:val="0043619D"/>
    <w:rsid w:val="00440F8F"/>
    <w:rsid w:val="00442D95"/>
    <w:rsid w:val="00443F57"/>
    <w:rsid w:val="0045154A"/>
    <w:rsid w:val="00453B1E"/>
    <w:rsid w:val="004556E4"/>
    <w:rsid w:val="004622D9"/>
    <w:rsid w:val="0046239E"/>
    <w:rsid w:val="00467309"/>
    <w:rsid w:val="00474D91"/>
    <w:rsid w:val="00477DD2"/>
    <w:rsid w:val="004A35D8"/>
    <w:rsid w:val="004A7C39"/>
    <w:rsid w:val="004B40E8"/>
    <w:rsid w:val="004B55F4"/>
    <w:rsid w:val="004C084E"/>
    <w:rsid w:val="004D404C"/>
    <w:rsid w:val="004D66B6"/>
    <w:rsid w:val="004E0D63"/>
    <w:rsid w:val="004E2E27"/>
    <w:rsid w:val="004E6E76"/>
    <w:rsid w:val="004E7260"/>
    <w:rsid w:val="0050714B"/>
    <w:rsid w:val="00507415"/>
    <w:rsid w:val="005101A9"/>
    <w:rsid w:val="00511060"/>
    <w:rsid w:val="00512E1A"/>
    <w:rsid w:val="00513A90"/>
    <w:rsid w:val="00513CAA"/>
    <w:rsid w:val="005226F1"/>
    <w:rsid w:val="005354C1"/>
    <w:rsid w:val="0053674E"/>
    <w:rsid w:val="00536991"/>
    <w:rsid w:val="0054057A"/>
    <w:rsid w:val="00556148"/>
    <w:rsid w:val="00560977"/>
    <w:rsid w:val="0056168D"/>
    <w:rsid w:val="00573B4D"/>
    <w:rsid w:val="00573E50"/>
    <w:rsid w:val="00577A29"/>
    <w:rsid w:val="005847AB"/>
    <w:rsid w:val="00584F16"/>
    <w:rsid w:val="00587355"/>
    <w:rsid w:val="00593F88"/>
    <w:rsid w:val="00595A70"/>
    <w:rsid w:val="005A2D4A"/>
    <w:rsid w:val="005A7AFF"/>
    <w:rsid w:val="005B0280"/>
    <w:rsid w:val="005B4489"/>
    <w:rsid w:val="005B7C43"/>
    <w:rsid w:val="005C3A95"/>
    <w:rsid w:val="005C4070"/>
    <w:rsid w:val="005C447E"/>
    <w:rsid w:val="005C6A6A"/>
    <w:rsid w:val="005C6DD0"/>
    <w:rsid w:val="005D40B0"/>
    <w:rsid w:val="005D5294"/>
    <w:rsid w:val="005F7A06"/>
    <w:rsid w:val="00600F18"/>
    <w:rsid w:val="006024D6"/>
    <w:rsid w:val="006037D8"/>
    <w:rsid w:val="006068D3"/>
    <w:rsid w:val="00614418"/>
    <w:rsid w:val="00614A82"/>
    <w:rsid w:val="00617182"/>
    <w:rsid w:val="00620B7E"/>
    <w:rsid w:val="0062112F"/>
    <w:rsid w:val="0063096A"/>
    <w:rsid w:val="00633FE6"/>
    <w:rsid w:val="006357A3"/>
    <w:rsid w:val="006457F4"/>
    <w:rsid w:val="00646102"/>
    <w:rsid w:val="006550C1"/>
    <w:rsid w:val="00675B3E"/>
    <w:rsid w:val="00685251"/>
    <w:rsid w:val="00690E55"/>
    <w:rsid w:val="00690FC4"/>
    <w:rsid w:val="00694E8F"/>
    <w:rsid w:val="006A06CD"/>
    <w:rsid w:val="006A375F"/>
    <w:rsid w:val="006A5628"/>
    <w:rsid w:val="006B08EA"/>
    <w:rsid w:val="006C261B"/>
    <w:rsid w:val="006C7CD5"/>
    <w:rsid w:val="006D0114"/>
    <w:rsid w:val="006D0DB3"/>
    <w:rsid w:val="006D18A1"/>
    <w:rsid w:val="006D2CBF"/>
    <w:rsid w:val="006D3F62"/>
    <w:rsid w:val="006D426C"/>
    <w:rsid w:val="006D63B3"/>
    <w:rsid w:val="006E0317"/>
    <w:rsid w:val="006E233A"/>
    <w:rsid w:val="006E775A"/>
    <w:rsid w:val="00700A3F"/>
    <w:rsid w:val="00703771"/>
    <w:rsid w:val="00705562"/>
    <w:rsid w:val="00707DC1"/>
    <w:rsid w:val="00726D9F"/>
    <w:rsid w:val="00732265"/>
    <w:rsid w:val="00734A47"/>
    <w:rsid w:val="00737ACC"/>
    <w:rsid w:val="0075560E"/>
    <w:rsid w:val="00762BFD"/>
    <w:rsid w:val="00763F21"/>
    <w:rsid w:val="00767021"/>
    <w:rsid w:val="00770616"/>
    <w:rsid w:val="00772545"/>
    <w:rsid w:val="007734E6"/>
    <w:rsid w:val="00774CEC"/>
    <w:rsid w:val="0078781E"/>
    <w:rsid w:val="00796493"/>
    <w:rsid w:val="007A5062"/>
    <w:rsid w:val="007A6AB9"/>
    <w:rsid w:val="007C0A27"/>
    <w:rsid w:val="007C2250"/>
    <w:rsid w:val="007C2322"/>
    <w:rsid w:val="007C5731"/>
    <w:rsid w:val="007D032B"/>
    <w:rsid w:val="007D2419"/>
    <w:rsid w:val="007D2D33"/>
    <w:rsid w:val="007D3D6B"/>
    <w:rsid w:val="007D5230"/>
    <w:rsid w:val="007E14D6"/>
    <w:rsid w:val="007E18FF"/>
    <w:rsid w:val="007E2582"/>
    <w:rsid w:val="007E54F6"/>
    <w:rsid w:val="007E627F"/>
    <w:rsid w:val="007F268B"/>
    <w:rsid w:val="008065D7"/>
    <w:rsid w:val="00831267"/>
    <w:rsid w:val="00832B7A"/>
    <w:rsid w:val="00833FD4"/>
    <w:rsid w:val="00843DE2"/>
    <w:rsid w:val="00844320"/>
    <w:rsid w:val="008459EE"/>
    <w:rsid w:val="00846B79"/>
    <w:rsid w:val="00850716"/>
    <w:rsid w:val="00854584"/>
    <w:rsid w:val="00854FC3"/>
    <w:rsid w:val="00863499"/>
    <w:rsid w:val="00871059"/>
    <w:rsid w:val="00872F31"/>
    <w:rsid w:val="0087766F"/>
    <w:rsid w:val="00880DC1"/>
    <w:rsid w:val="00880E97"/>
    <w:rsid w:val="00883EFA"/>
    <w:rsid w:val="00890DF6"/>
    <w:rsid w:val="008954E4"/>
    <w:rsid w:val="008971FB"/>
    <w:rsid w:val="008A2E19"/>
    <w:rsid w:val="008B5914"/>
    <w:rsid w:val="008E3AC5"/>
    <w:rsid w:val="008E6D7D"/>
    <w:rsid w:val="008F39EC"/>
    <w:rsid w:val="009015F9"/>
    <w:rsid w:val="0090261F"/>
    <w:rsid w:val="009034A5"/>
    <w:rsid w:val="00913736"/>
    <w:rsid w:val="0091634D"/>
    <w:rsid w:val="00924D83"/>
    <w:rsid w:val="00925A1F"/>
    <w:rsid w:val="009277D7"/>
    <w:rsid w:val="00932D3A"/>
    <w:rsid w:val="0093310F"/>
    <w:rsid w:val="009366E2"/>
    <w:rsid w:val="00936D4D"/>
    <w:rsid w:val="00940F75"/>
    <w:rsid w:val="0094283F"/>
    <w:rsid w:val="00946E93"/>
    <w:rsid w:val="009532F1"/>
    <w:rsid w:val="009569AE"/>
    <w:rsid w:val="0096440A"/>
    <w:rsid w:val="00966703"/>
    <w:rsid w:val="0097392A"/>
    <w:rsid w:val="00973E5C"/>
    <w:rsid w:val="009744D5"/>
    <w:rsid w:val="00974FE3"/>
    <w:rsid w:val="009751D2"/>
    <w:rsid w:val="009752D4"/>
    <w:rsid w:val="00976D61"/>
    <w:rsid w:val="00984FD0"/>
    <w:rsid w:val="00986785"/>
    <w:rsid w:val="009867AB"/>
    <w:rsid w:val="009872B6"/>
    <w:rsid w:val="009A543F"/>
    <w:rsid w:val="009B17C1"/>
    <w:rsid w:val="009C3EA1"/>
    <w:rsid w:val="009D334E"/>
    <w:rsid w:val="009D55AF"/>
    <w:rsid w:val="009E1EFF"/>
    <w:rsid w:val="009F18B1"/>
    <w:rsid w:val="009F44B8"/>
    <w:rsid w:val="009F4F4C"/>
    <w:rsid w:val="009F7512"/>
    <w:rsid w:val="00A001DC"/>
    <w:rsid w:val="00A10E54"/>
    <w:rsid w:val="00A1775D"/>
    <w:rsid w:val="00A20DCF"/>
    <w:rsid w:val="00A220C9"/>
    <w:rsid w:val="00A22A7D"/>
    <w:rsid w:val="00A261D0"/>
    <w:rsid w:val="00A40BDB"/>
    <w:rsid w:val="00A44B4D"/>
    <w:rsid w:val="00A45F36"/>
    <w:rsid w:val="00A50D0B"/>
    <w:rsid w:val="00A53896"/>
    <w:rsid w:val="00A553F4"/>
    <w:rsid w:val="00A677B8"/>
    <w:rsid w:val="00A70EAC"/>
    <w:rsid w:val="00A71B95"/>
    <w:rsid w:val="00A732C6"/>
    <w:rsid w:val="00A75456"/>
    <w:rsid w:val="00A75C8E"/>
    <w:rsid w:val="00A76B56"/>
    <w:rsid w:val="00A8068D"/>
    <w:rsid w:val="00A8263B"/>
    <w:rsid w:val="00A82AED"/>
    <w:rsid w:val="00A8736A"/>
    <w:rsid w:val="00AA5F02"/>
    <w:rsid w:val="00AB3473"/>
    <w:rsid w:val="00AB3BB4"/>
    <w:rsid w:val="00AC6967"/>
    <w:rsid w:val="00AC6FA5"/>
    <w:rsid w:val="00AC7530"/>
    <w:rsid w:val="00AE396A"/>
    <w:rsid w:val="00AE6B05"/>
    <w:rsid w:val="00AF16D2"/>
    <w:rsid w:val="00AF1854"/>
    <w:rsid w:val="00AF39C6"/>
    <w:rsid w:val="00AF57EE"/>
    <w:rsid w:val="00AF590C"/>
    <w:rsid w:val="00AF79B6"/>
    <w:rsid w:val="00AF7B43"/>
    <w:rsid w:val="00B07CDB"/>
    <w:rsid w:val="00B12F39"/>
    <w:rsid w:val="00B12FB5"/>
    <w:rsid w:val="00B22D7E"/>
    <w:rsid w:val="00B265EA"/>
    <w:rsid w:val="00B31062"/>
    <w:rsid w:val="00B32C3D"/>
    <w:rsid w:val="00B40A47"/>
    <w:rsid w:val="00B40F7B"/>
    <w:rsid w:val="00B47803"/>
    <w:rsid w:val="00B51141"/>
    <w:rsid w:val="00B629B6"/>
    <w:rsid w:val="00B62B59"/>
    <w:rsid w:val="00B63482"/>
    <w:rsid w:val="00B63E19"/>
    <w:rsid w:val="00B749E9"/>
    <w:rsid w:val="00B753E5"/>
    <w:rsid w:val="00B838C3"/>
    <w:rsid w:val="00B83CE9"/>
    <w:rsid w:val="00B84E20"/>
    <w:rsid w:val="00B92A74"/>
    <w:rsid w:val="00B937D0"/>
    <w:rsid w:val="00B94452"/>
    <w:rsid w:val="00B97AB6"/>
    <w:rsid w:val="00BA237E"/>
    <w:rsid w:val="00BB01B1"/>
    <w:rsid w:val="00BC0B18"/>
    <w:rsid w:val="00BC4A65"/>
    <w:rsid w:val="00BC7CDF"/>
    <w:rsid w:val="00BD107B"/>
    <w:rsid w:val="00BD1314"/>
    <w:rsid w:val="00BD1E2E"/>
    <w:rsid w:val="00BD6DEF"/>
    <w:rsid w:val="00BE2C74"/>
    <w:rsid w:val="00BF415A"/>
    <w:rsid w:val="00BF6283"/>
    <w:rsid w:val="00C00A31"/>
    <w:rsid w:val="00C00B69"/>
    <w:rsid w:val="00C016D2"/>
    <w:rsid w:val="00C06834"/>
    <w:rsid w:val="00C07F40"/>
    <w:rsid w:val="00C1129D"/>
    <w:rsid w:val="00C17B17"/>
    <w:rsid w:val="00C22173"/>
    <w:rsid w:val="00C2472A"/>
    <w:rsid w:val="00C27DD0"/>
    <w:rsid w:val="00C30324"/>
    <w:rsid w:val="00C30981"/>
    <w:rsid w:val="00C33469"/>
    <w:rsid w:val="00C57C3C"/>
    <w:rsid w:val="00C62BD3"/>
    <w:rsid w:val="00C72FB4"/>
    <w:rsid w:val="00C76D41"/>
    <w:rsid w:val="00C800B7"/>
    <w:rsid w:val="00C82758"/>
    <w:rsid w:val="00C83F06"/>
    <w:rsid w:val="00C870BA"/>
    <w:rsid w:val="00CA21A4"/>
    <w:rsid w:val="00CC4679"/>
    <w:rsid w:val="00CC7D91"/>
    <w:rsid w:val="00CD010B"/>
    <w:rsid w:val="00CD5F80"/>
    <w:rsid w:val="00CE441A"/>
    <w:rsid w:val="00D071CF"/>
    <w:rsid w:val="00D106D8"/>
    <w:rsid w:val="00D11C08"/>
    <w:rsid w:val="00D13535"/>
    <w:rsid w:val="00D16C6E"/>
    <w:rsid w:val="00D31E28"/>
    <w:rsid w:val="00D357D4"/>
    <w:rsid w:val="00D41FE8"/>
    <w:rsid w:val="00D4235F"/>
    <w:rsid w:val="00D50266"/>
    <w:rsid w:val="00D515B9"/>
    <w:rsid w:val="00D531A5"/>
    <w:rsid w:val="00D85723"/>
    <w:rsid w:val="00D91010"/>
    <w:rsid w:val="00D934A4"/>
    <w:rsid w:val="00DB329F"/>
    <w:rsid w:val="00DB515A"/>
    <w:rsid w:val="00DC44EA"/>
    <w:rsid w:val="00DC503D"/>
    <w:rsid w:val="00DD06CC"/>
    <w:rsid w:val="00DD23FE"/>
    <w:rsid w:val="00DD3D11"/>
    <w:rsid w:val="00DD4625"/>
    <w:rsid w:val="00DD66CB"/>
    <w:rsid w:val="00DE5A08"/>
    <w:rsid w:val="00E02A98"/>
    <w:rsid w:val="00E1041C"/>
    <w:rsid w:val="00E27B06"/>
    <w:rsid w:val="00E3008E"/>
    <w:rsid w:val="00E323F4"/>
    <w:rsid w:val="00E33171"/>
    <w:rsid w:val="00E33997"/>
    <w:rsid w:val="00E34252"/>
    <w:rsid w:val="00E35575"/>
    <w:rsid w:val="00E356A2"/>
    <w:rsid w:val="00E42BE4"/>
    <w:rsid w:val="00E44283"/>
    <w:rsid w:val="00E50017"/>
    <w:rsid w:val="00E53167"/>
    <w:rsid w:val="00E712D7"/>
    <w:rsid w:val="00E719FE"/>
    <w:rsid w:val="00E72C99"/>
    <w:rsid w:val="00E862B2"/>
    <w:rsid w:val="00E86F5F"/>
    <w:rsid w:val="00E9069D"/>
    <w:rsid w:val="00E92B5D"/>
    <w:rsid w:val="00E96203"/>
    <w:rsid w:val="00E96BAB"/>
    <w:rsid w:val="00E9797A"/>
    <w:rsid w:val="00EB7055"/>
    <w:rsid w:val="00EB7DD5"/>
    <w:rsid w:val="00EC5710"/>
    <w:rsid w:val="00EC7CEC"/>
    <w:rsid w:val="00EC7D69"/>
    <w:rsid w:val="00ED477D"/>
    <w:rsid w:val="00EE20D7"/>
    <w:rsid w:val="00EE6258"/>
    <w:rsid w:val="00EF38C7"/>
    <w:rsid w:val="00EF5F4D"/>
    <w:rsid w:val="00F007CE"/>
    <w:rsid w:val="00F00931"/>
    <w:rsid w:val="00F00ACF"/>
    <w:rsid w:val="00F04FA5"/>
    <w:rsid w:val="00F106D2"/>
    <w:rsid w:val="00F132D9"/>
    <w:rsid w:val="00F13F6C"/>
    <w:rsid w:val="00F145F0"/>
    <w:rsid w:val="00F147F4"/>
    <w:rsid w:val="00F1779C"/>
    <w:rsid w:val="00F25A45"/>
    <w:rsid w:val="00F26D5B"/>
    <w:rsid w:val="00F27AC0"/>
    <w:rsid w:val="00F35CDB"/>
    <w:rsid w:val="00F36E5A"/>
    <w:rsid w:val="00F40838"/>
    <w:rsid w:val="00F40F1D"/>
    <w:rsid w:val="00F446F8"/>
    <w:rsid w:val="00F53693"/>
    <w:rsid w:val="00F60410"/>
    <w:rsid w:val="00F66EC8"/>
    <w:rsid w:val="00F706E6"/>
    <w:rsid w:val="00F7607D"/>
    <w:rsid w:val="00F7647A"/>
    <w:rsid w:val="00F8098F"/>
    <w:rsid w:val="00F81353"/>
    <w:rsid w:val="00F83D60"/>
    <w:rsid w:val="00F9639E"/>
    <w:rsid w:val="00FA3651"/>
    <w:rsid w:val="00FA40A1"/>
    <w:rsid w:val="00FB0514"/>
    <w:rsid w:val="00FB5DFC"/>
    <w:rsid w:val="00FB60E1"/>
    <w:rsid w:val="00FC39B6"/>
    <w:rsid w:val="00FC44F1"/>
    <w:rsid w:val="00FC5BC6"/>
    <w:rsid w:val="00FC63C3"/>
    <w:rsid w:val="00FD1527"/>
    <w:rsid w:val="00FD1CA5"/>
    <w:rsid w:val="00FD5E2B"/>
    <w:rsid w:val="00FD746F"/>
    <w:rsid w:val="00FE00EF"/>
    <w:rsid w:val="00FE33F2"/>
    <w:rsid w:val="00FE3407"/>
    <w:rsid w:val="00FE3EB0"/>
    <w:rsid w:val="00FE58E5"/>
    <w:rsid w:val="00FE5E89"/>
    <w:rsid w:val="00FF1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DEC88D"/>
  <w15:docId w15:val="{465366B5-5F4E-4824-A644-1883BB49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37" w:lineRule="auto"/>
      <w:ind w:left="10" w:hanging="10"/>
    </w:pPr>
    <w:rPr>
      <w:rFonts w:ascii="Tahoma" w:eastAsia="Tahoma" w:hAnsi="Tahoma" w:cs="Tahoma"/>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4E20"/>
    <w:pPr>
      <w:spacing w:after="200" w:line="240" w:lineRule="auto"/>
      <w:ind w:left="0" w:firstLine="0"/>
    </w:pPr>
    <w:rPr>
      <w:rFonts w:asciiTheme="minorHAnsi" w:eastAsiaTheme="minorHAnsi" w:hAnsiTheme="minorHAnsi" w:cstheme="minorBidi"/>
      <w:color w:val="auto"/>
      <w:sz w:val="24"/>
      <w:szCs w:val="24"/>
    </w:rPr>
  </w:style>
  <w:style w:type="character" w:customStyle="1" w:styleId="CommentTextChar">
    <w:name w:val="Comment Text Char"/>
    <w:basedOn w:val="DefaultParagraphFont"/>
    <w:link w:val="CommentText"/>
    <w:uiPriority w:val="99"/>
    <w:rsid w:val="00B84E20"/>
    <w:rPr>
      <w:rFonts w:eastAsiaTheme="minorHAnsi"/>
      <w:sz w:val="24"/>
      <w:szCs w:val="24"/>
    </w:rPr>
  </w:style>
  <w:style w:type="paragraph" w:styleId="NoSpacing">
    <w:name w:val="No Spacing"/>
    <w:uiPriority w:val="1"/>
    <w:qFormat/>
    <w:rsid w:val="00B84E20"/>
    <w:pPr>
      <w:spacing w:after="0" w:line="240" w:lineRule="auto"/>
    </w:pPr>
    <w:rPr>
      <w:rFonts w:eastAsiaTheme="minorHAnsi"/>
    </w:rPr>
  </w:style>
  <w:style w:type="paragraph" w:styleId="BalloonText">
    <w:name w:val="Balloon Text"/>
    <w:basedOn w:val="Normal"/>
    <w:link w:val="BalloonTextChar"/>
    <w:uiPriority w:val="99"/>
    <w:semiHidden/>
    <w:unhideWhenUsed/>
    <w:rsid w:val="00195D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5D18"/>
    <w:rPr>
      <w:rFonts w:ascii="Lucida Grande" w:eastAsia="Tahoma" w:hAnsi="Lucida Grande" w:cs="Lucida Grande"/>
      <w:color w:val="000000"/>
      <w:sz w:val="18"/>
      <w:szCs w:val="18"/>
    </w:rPr>
  </w:style>
  <w:style w:type="paragraph" w:styleId="ListParagraph">
    <w:name w:val="List Paragraph"/>
    <w:basedOn w:val="Normal"/>
    <w:uiPriority w:val="34"/>
    <w:qFormat/>
    <w:rsid w:val="00924D83"/>
    <w:pPr>
      <w:spacing w:after="0" w:line="240" w:lineRule="auto"/>
      <w:ind w:left="720" w:firstLine="0"/>
    </w:pPr>
    <w:rPr>
      <w:rFonts w:ascii="Calibri" w:eastAsiaTheme="minorHAnsi" w:hAnsi="Calibri" w:cs="Times New Roman"/>
      <w:color w:val="auto"/>
      <w:sz w:val="22"/>
    </w:rPr>
  </w:style>
  <w:style w:type="paragraph" w:styleId="NormalWeb">
    <w:name w:val="Normal (Web)"/>
    <w:basedOn w:val="Normal"/>
    <w:uiPriority w:val="99"/>
    <w:unhideWhenUsed/>
    <w:rsid w:val="00831267"/>
    <w:pPr>
      <w:spacing w:before="100" w:beforeAutospacing="1" w:after="100" w:afterAutospacing="1" w:line="240" w:lineRule="auto"/>
      <w:ind w:left="0" w:firstLine="0"/>
    </w:pPr>
    <w:rPr>
      <w:rFonts w:ascii="Times New Roman" w:eastAsiaTheme="minorHAnsi" w:hAnsi="Times New Roman" w:cs="Times New Roman"/>
      <w:color w:val="auto"/>
      <w:sz w:val="24"/>
      <w:szCs w:val="24"/>
    </w:rPr>
  </w:style>
  <w:style w:type="character" w:styleId="Hyperlink">
    <w:name w:val="Hyperlink"/>
    <w:basedOn w:val="DefaultParagraphFont"/>
    <w:uiPriority w:val="99"/>
    <w:unhideWhenUsed/>
    <w:rsid w:val="00335072"/>
    <w:rPr>
      <w:color w:val="0563C1" w:themeColor="hyperlink"/>
      <w:u w:val="single"/>
    </w:rPr>
  </w:style>
  <w:style w:type="character" w:styleId="CommentReference">
    <w:name w:val="annotation reference"/>
    <w:basedOn w:val="DefaultParagraphFont"/>
    <w:uiPriority w:val="99"/>
    <w:semiHidden/>
    <w:unhideWhenUsed/>
    <w:rsid w:val="00335072"/>
    <w:rPr>
      <w:sz w:val="16"/>
      <w:szCs w:val="16"/>
    </w:rPr>
  </w:style>
  <w:style w:type="paragraph" w:styleId="CommentSubject">
    <w:name w:val="annotation subject"/>
    <w:basedOn w:val="CommentText"/>
    <w:next w:val="CommentText"/>
    <w:link w:val="CommentSubjectChar"/>
    <w:uiPriority w:val="99"/>
    <w:semiHidden/>
    <w:unhideWhenUsed/>
    <w:rsid w:val="00335072"/>
    <w:pPr>
      <w:spacing w:after="1"/>
      <w:ind w:left="10" w:hanging="10"/>
    </w:pPr>
    <w:rPr>
      <w:rFonts w:ascii="Tahoma" w:eastAsia="Tahoma" w:hAnsi="Tahoma" w:cs="Tahoma"/>
      <w:b/>
      <w:bCs/>
      <w:color w:val="000000"/>
      <w:sz w:val="20"/>
      <w:szCs w:val="20"/>
    </w:rPr>
  </w:style>
  <w:style w:type="character" w:customStyle="1" w:styleId="CommentSubjectChar">
    <w:name w:val="Comment Subject Char"/>
    <w:basedOn w:val="CommentTextChar"/>
    <w:link w:val="CommentSubject"/>
    <w:uiPriority w:val="99"/>
    <w:semiHidden/>
    <w:rsid w:val="00335072"/>
    <w:rPr>
      <w:rFonts w:ascii="Tahoma" w:eastAsia="Tahoma" w:hAnsi="Tahoma" w:cs="Tahoma"/>
      <w:b/>
      <w:bCs/>
      <w:color w:val="000000"/>
      <w:sz w:val="20"/>
      <w:szCs w:val="20"/>
    </w:rPr>
  </w:style>
  <w:style w:type="character" w:customStyle="1" w:styleId="ms-rtecustom-articledetail">
    <w:name w:val="ms-rtecustom-articledetail"/>
    <w:basedOn w:val="DefaultParagraphFont"/>
    <w:rsid w:val="00063563"/>
  </w:style>
  <w:style w:type="character" w:styleId="Strong">
    <w:name w:val="Strong"/>
    <w:basedOn w:val="DefaultParagraphFont"/>
    <w:uiPriority w:val="22"/>
    <w:qFormat/>
    <w:rsid w:val="00A50D0B"/>
    <w:rPr>
      <w:b/>
      <w:bCs/>
    </w:rPr>
  </w:style>
  <w:style w:type="character" w:customStyle="1" w:styleId="apple-converted-space">
    <w:name w:val="apple-converted-space"/>
    <w:basedOn w:val="DefaultParagraphFont"/>
    <w:rsid w:val="003902C8"/>
  </w:style>
  <w:style w:type="character" w:customStyle="1" w:styleId="xn-money">
    <w:name w:val="xn-money"/>
    <w:basedOn w:val="DefaultParagraphFont"/>
    <w:rsid w:val="003902C8"/>
  </w:style>
  <w:style w:type="character" w:styleId="FollowedHyperlink">
    <w:name w:val="FollowedHyperlink"/>
    <w:basedOn w:val="DefaultParagraphFont"/>
    <w:uiPriority w:val="99"/>
    <w:semiHidden/>
    <w:unhideWhenUsed/>
    <w:rsid w:val="006357A3"/>
    <w:rPr>
      <w:color w:val="954F72" w:themeColor="followedHyperlink"/>
      <w:u w:val="single"/>
    </w:rPr>
  </w:style>
  <w:style w:type="paragraph" w:styleId="Header">
    <w:name w:val="header"/>
    <w:basedOn w:val="Normal"/>
    <w:link w:val="HeaderChar"/>
    <w:uiPriority w:val="99"/>
    <w:unhideWhenUsed/>
    <w:rsid w:val="007E2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582"/>
    <w:rPr>
      <w:rFonts w:ascii="Tahoma" w:eastAsia="Tahoma" w:hAnsi="Tahoma" w:cs="Tahoma"/>
      <w:color w:val="000000"/>
      <w:sz w:val="16"/>
    </w:rPr>
  </w:style>
  <w:style w:type="paragraph" w:styleId="Footer">
    <w:name w:val="footer"/>
    <w:basedOn w:val="Normal"/>
    <w:link w:val="FooterChar"/>
    <w:uiPriority w:val="99"/>
    <w:unhideWhenUsed/>
    <w:rsid w:val="007E2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582"/>
    <w:rPr>
      <w:rFonts w:ascii="Tahoma" w:eastAsia="Tahoma" w:hAnsi="Tahoma" w:cs="Tahoma"/>
      <w:color w:val="000000"/>
      <w:sz w:val="16"/>
    </w:rPr>
  </w:style>
  <w:style w:type="paragraph" w:customStyle="1" w:styleId="xmsonormal">
    <w:name w:val="x_msonormal"/>
    <w:basedOn w:val="Normal"/>
    <w:uiPriority w:val="99"/>
    <w:semiHidden/>
    <w:rsid w:val="0007091B"/>
    <w:pPr>
      <w:spacing w:before="100" w:beforeAutospacing="1" w:after="100" w:afterAutospacing="1" w:line="240" w:lineRule="auto"/>
      <w:ind w:left="0" w:firstLine="0"/>
    </w:pPr>
    <w:rPr>
      <w:rFonts w:ascii="Times New Roman" w:eastAsiaTheme="minorHAnsi" w:hAnsi="Times New Roman" w:cs="Times New Roman"/>
      <w:color w:val="auto"/>
      <w:sz w:val="24"/>
      <w:szCs w:val="24"/>
    </w:rPr>
  </w:style>
  <w:style w:type="paragraph" w:styleId="Revision">
    <w:name w:val="Revision"/>
    <w:hidden/>
    <w:uiPriority w:val="99"/>
    <w:semiHidden/>
    <w:rsid w:val="00D16C6E"/>
    <w:pPr>
      <w:spacing w:after="0" w:line="240" w:lineRule="auto"/>
    </w:pPr>
    <w:rPr>
      <w:rFonts w:ascii="Tahoma" w:eastAsia="Tahoma" w:hAnsi="Tahoma" w:cs="Tahoma"/>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432469">
      <w:bodyDiv w:val="1"/>
      <w:marLeft w:val="0"/>
      <w:marRight w:val="0"/>
      <w:marTop w:val="0"/>
      <w:marBottom w:val="0"/>
      <w:divBdr>
        <w:top w:val="none" w:sz="0" w:space="0" w:color="auto"/>
        <w:left w:val="none" w:sz="0" w:space="0" w:color="auto"/>
        <w:bottom w:val="none" w:sz="0" w:space="0" w:color="auto"/>
        <w:right w:val="none" w:sz="0" w:space="0" w:color="auto"/>
      </w:divBdr>
    </w:div>
    <w:div w:id="283461341">
      <w:bodyDiv w:val="1"/>
      <w:marLeft w:val="0"/>
      <w:marRight w:val="0"/>
      <w:marTop w:val="0"/>
      <w:marBottom w:val="0"/>
      <w:divBdr>
        <w:top w:val="none" w:sz="0" w:space="0" w:color="auto"/>
        <w:left w:val="none" w:sz="0" w:space="0" w:color="auto"/>
        <w:bottom w:val="none" w:sz="0" w:space="0" w:color="auto"/>
        <w:right w:val="none" w:sz="0" w:space="0" w:color="auto"/>
      </w:divBdr>
    </w:div>
    <w:div w:id="322852981">
      <w:bodyDiv w:val="1"/>
      <w:marLeft w:val="0"/>
      <w:marRight w:val="0"/>
      <w:marTop w:val="0"/>
      <w:marBottom w:val="0"/>
      <w:divBdr>
        <w:top w:val="none" w:sz="0" w:space="0" w:color="auto"/>
        <w:left w:val="none" w:sz="0" w:space="0" w:color="auto"/>
        <w:bottom w:val="none" w:sz="0" w:space="0" w:color="auto"/>
        <w:right w:val="none" w:sz="0" w:space="0" w:color="auto"/>
      </w:divBdr>
    </w:div>
    <w:div w:id="341399603">
      <w:bodyDiv w:val="1"/>
      <w:marLeft w:val="0"/>
      <w:marRight w:val="0"/>
      <w:marTop w:val="0"/>
      <w:marBottom w:val="0"/>
      <w:divBdr>
        <w:top w:val="none" w:sz="0" w:space="0" w:color="auto"/>
        <w:left w:val="none" w:sz="0" w:space="0" w:color="auto"/>
        <w:bottom w:val="none" w:sz="0" w:space="0" w:color="auto"/>
        <w:right w:val="none" w:sz="0" w:space="0" w:color="auto"/>
      </w:divBdr>
    </w:div>
    <w:div w:id="439298222">
      <w:bodyDiv w:val="1"/>
      <w:marLeft w:val="0"/>
      <w:marRight w:val="0"/>
      <w:marTop w:val="0"/>
      <w:marBottom w:val="0"/>
      <w:divBdr>
        <w:top w:val="none" w:sz="0" w:space="0" w:color="auto"/>
        <w:left w:val="none" w:sz="0" w:space="0" w:color="auto"/>
        <w:bottom w:val="none" w:sz="0" w:space="0" w:color="auto"/>
        <w:right w:val="none" w:sz="0" w:space="0" w:color="auto"/>
      </w:divBdr>
    </w:div>
    <w:div w:id="444815448">
      <w:bodyDiv w:val="1"/>
      <w:marLeft w:val="0"/>
      <w:marRight w:val="0"/>
      <w:marTop w:val="0"/>
      <w:marBottom w:val="0"/>
      <w:divBdr>
        <w:top w:val="none" w:sz="0" w:space="0" w:color="auto"/>
        <w:left w:val="none" w:sz="0" w:space="0" w:color="auto"/>
        <w:bottom w:val="none" w:sz="0" w:space="0" w:color="auto"/>
        <w:right w:val="none" w:sz="0" w:space="0" w:color="auto"/>
      </w:divBdr>
    </w:div>
    <w:div w:id="457917872">
      <w:bodyDiv w:val="1"/>
      <w:marLeft w:val="0"/>
      <w:marRight w:val="0"/>
      <w:marTop w:val="0"/>
      <w:marBottom w:val="0"/>
      <w:divBdr>
        <w:top w:val="none" w:sz="0" w:space="0" w:color="auto"/>
        <w:left w:val="none" w:sz="0" w:space="0" w:color="auto"/>
        <w:bottom w:val="none" w:sz="0" w:space="0" w:color="auto"/>
        <w:right w:val="none" w:sz="0" w:space="0" w:color="auto"/>
      </w:divBdr>
    </w:div>
    <w:div w:id="499006827">
      <w:bodyDiv w:val="1"/>
      <w:marLeft w:val="0"/>
      <w:marRight w:val="0"/>
      <w:marTop w:val="0"/>
      <w:marBottom w:val="0"/>
      <w:divBdr>
        <w:top w:val="none" w:sz="0" w:space="0" w:color="auto"/>
        <w:left w:val="none" w:sz="0" w:space="0" w:color="auto"/>
        <w:bottom w:val="none" w:sz="0" w:space="0" w:color="auto"/>
        <w:right w:val="none" w:sz="0" w:space="0" w:color="auto"/>
      </w:divBdr>
    </w:div>
    <w:div w:id="582688559">
      <w:bodyDiv w:val="1"/>
      <w:marLeft w:val="0"/>
      <w:marRight w:val="0"/>
      <w:marTop w:val="0"/>
      <w:marBottom w:val="0"/>
      <w:divBdr>
        <w:top w:val="none" w:sz="0" w:space="0" w:color="auto"/>
        <w:left w:val="none" w:sz="0" w:space="0" w:color="auto"/>
        <w:bottom w:val="none" w:sz="0" w:space="0" w:color="auto"/>
        <w:right w:val="none" w:sz="0" w:space="0" w:color="auto"/>
      </w:divBdr>
    </w:div>
    <w:div w:id="608704753">
      <w:bodyDiv w:val="1"/>
      <w:marLeft w:val="0"/>
      <w:marRight w:val="0"/>
      <w:marTop w:val="0"/>
      <w:marBottom w:val="0"/>
      <w:divBdr>
        <w:top w:val="none" w:sz="0" w:space="0" w:color="auto"/>
        <w:left w:val="none" w:sz="0" w:space="0" w:color="auto"/>
        <w:bottom w:val="none" w:sz="0" w:space="0" w:color="auto"/>
        <w:right w:val="none" w:sz="0" w:space="0" w:color="auto"/>
      </w:divBdr>
    </w:div>
    <w:div w:id="667247239">
      <w:bodyDiv w:val="1"/>
      <w:marLeft w:val="0"/>
      <w:marRight w:val="0"/>
      <w:marTop w:val="0"/>
      <w:marBottom w:val="0"/>
      <w:divBdr>
        <w:top w:val="none" w:sz="0" w:space="0" w:color="auto"/>
        <w:left w:val="none" w:sz="0" w:space="0" w:color="auto"/>
        <w:bottom w:val="none" w:sz="0" w:space="0" w:color="auto"/>
        <w:right w:val="none" w:sz="0" w:space="0" w:color="auto"/>
      </w:divBdr>
    </w:div>
    <w:div w:id="675838900">
      <w:bodyDiv w:val="1"/>
      <w:marLeft w:val="0"/>
      <w:marRight w:val="0"/>
      <w:marTop w:val="0"/>
      <w:marBottom w:val="0"/>
      <w:divBdr>
        <w:top w:val="none" w:sz="0" w:space="0" w:color="auto"/>
        <w:left w:val="none" w:sz="0" w:space="0" w:color="auto"/>
        <w:bottom w:val="none" w:sz="0" w:space="0" w:color="auto"/>
        <w:right w:val="none" w:sz="0" w:space="0" w:color="auto"/>
      </w:divBdr>
    </w:div>
    <w:div w:id="737553245">
      <w:bodyDiv w:val="1"/>
      <w:marLeft w:val="0"/>
      <w:marRight w:val="0"/>
      <w:marTop w:val="0"/>
      <w:marBottom w:val="0"/>
      <w:divBdr>
        <w:top w:val="none" w:sz="0" w:space="0" w:color="auto"/>
        <w:left w:val="none" w:sz="0" w:space="0" w:color="auto"/>
        <w:bottom w:val="none" w:sz="0" w:space="0" w:color="auto"/>
        <w:right w:val="none" w:sz="0" w:space="0" w:color="auto"/>
      </w:divBdr>
    </w:div>
    <w:div w:id="990864579">
      <w:bodyDiv w:val="1"/>
      <w:marLeft w:val="0"/>
      <w:marRight w:val="0"/>
      <w:marTop w:val="0"/>
      <w:marBottom w:val="0"/>
      <w:divBdr>
        <w:top w:val="none" w:sz="0" w:space="0" w:color="auto"/>
        <w:left w:val="none" w:sz="0" w:space="0" w:color="auto"/>
        <w:bottom w:val="none" w:sz="0" w:space="0" w:color="auto"/>
        <w:right w:val="none" w:sz="0" w:space="0" w:color="auto"/>
      </w:divBdr>
    </w:div>
    <w:div w:id="995501362">
      <w:bodyDiv w:val="1"/>
      <w:marLeft w:val="0"/>
      <w:marRight w:val="0"/>
      <w:marTop w:val="0"/>
      <w:marBottom w:val="0"/>
      <w:divBdr>
        <w:top w:val="none" w:sz="0" w:space="0" w:color="auto"/>
        <w:left w:val="none" w:sz="0" w:space="0" w:color="auto"/>
        <w:bottom w:val="none" w:sz="0" w:space="0" w:color="auto"/>
        <w:right w:val="none" w:sz="0" w:space="0" w:color="auto"/>
      </w:divBdr>
    </w:div>
    <w:div w:id="1085028897">
      <w:bodyDiv w:val="1"/>
      <w:marLeft w:val="0"/>
      <w:marRight w:val="0"/>
      <w:marTop w:val="0"/>
      <w:marBottom w:val="0"/>
      <w:divBdr>
        <w:top w:val="none" w:sz="0" w:space="0" w:color="auto"/>
        <w:left w:val="none" w:sz="0" w:space="0" w:color="auto"/>
        <w:bottom w:val="none" w:sz="0" w:space="0" w:color="auto"/>
        <w:right w:val="none" w:sz="0" w:space="0" w:color="auto"/>
      </w:divBdr>
    </w:div>
    <w:div w:id="1192954720">
      <w:bodyDiv w:val="1"/>
      <w:marLeft w:val="0"/>
      <w:marRight w:val="0"/>
      <w:marTop w:val="0"/>
      <w:marBottom w:val="0"/>
      <w:divBdr>
        <w:top w:val="none" w:sz="0" w:space="0" w:color="auto"/>
        <w:left w:val="none" w:sz="0" w:space="0" w:color="auto"/>
        <w:bottom w:val="none" w:sz="0" w:space="0" w:color="auto"/>
        <w:right w:val="none" w:sz="0" w:space="0" w:color="auto"/>
      </w:divBdr>
    </w:div>
    <w:div w:id="1208370680">
      <w:bodyDiv w:val="1"/>
      <w:marLeft w:val="0"/>
      <w:marRight w:val="0"/>
      <w:marTop w:val="0"/>
      <w:marBottom w:val="0"/>
      <w:divBdr>
        <w:top w:val="none" w:sz="0" w:space="0" w:color="auto"/>
        <w:left w:val="none" w:sz="0" w:space="0" w:color="auto"/>
        <w:bottom w:val="none" w:sz="0" w:space="0" w:color="auto"/>
        <w:right w:val="none" w:sz="0" w:space="0" w:color="auto"/>
      </w:divBdr>
    </w:div>
    <w:div w:id="1237863510">
      <w:bodyDiv w:val="1"/>
      <w:marLeft w:val="0"/>
      <w:marRight w:val="0"/>
      <w:marTop w:val="0"/>
      <w:marBottom w:val="0"/>
      <w:divBdr>
        <w:top w:val="none" w:sz="0" w:space="0" w:color="auto"/>
        <w:left w:val="none" w:sz="0" w:space="0" w:color="auto"/>
        <w:bottom w:val="none" w:sz="0" w:space="0" w:color="auto"/>
        <w:right w:val="none" w:sz="0" w:space="0" w:color="auto"/>
      </w:divBdr>
    </w:div>
    <w:div w:id="1241795763">
      <w:bodyDiv w:val="1"/>
      <w:marLeft w:val="0"/>
      <w:marRight w:val="0"/>
      <w:marTop w:val="0"/>
      <w:marBottom w:val="0"/>
      <w:divBdr>
        <w:top w:val="none" w:sz="0" w:space="0" w:color="auto"/>
        <w:left w:val="none" w:sz="0" w:space="0" w:color="auto"/>
        <w:bottom w:val="none" w:sz="0" w:space="0" w:color="auto"/>
        <w:right w:val="none" w:sz="0" w:space="0" w:color="auto"/>
      </w:divBdr>
    </w:div>
    <w:div w:id="1264220416">
      <w:bodyDiv w:val="1"/>
      <w:marLeft w:val="0"/>
      <w:marRight w:val="0"/>
      <w:marTop w:val="0"/>
      <w:marBottom w:val="0"/>
      <w:divBdr>
        <w:top w:val="none" w:sz="0" w:space="0" w:color="auto"/>
        <w:left w:val="none" w:sz="0" w:space="0" w:color="auto"/>
        <w:bottom w:val="none" w:sz="0" w:space="0" w:color="auto"/>
        <w:right w:val="none" w:sz="0" w:space="0" w:color="auto"/>
      </w:divBdr>
    </w:div>
    <w:div w:id="1348750842">
      <w:bodyDiv w:val="1"/>
      <w:marLeft w:val="0"/>
      <w:marRight w:val="0"/>
      <w:marTop w:val="0"/>
      <w:marBottom w:val="0"/>
      <w:divBdr>
        <w:top w:val="none" w:sz="0" w:space="0" w:color="auto"/>
        <w:left w:val="none" w:sz="0" w:space="0" w:color="auto"/>
        <w:bottom w:val="none" w:sz="0" w:space="0" w:color="auto"/>
        <w:right w:val="none" w:sz="0" w:space="0" w:color="auto"/>
      </w:divBdr>
    </w:div>
    <w:div w:id="1416323010">
      <w:bodyDiv w:val="1"/>
      <w:marLeft w:val="0"/>
      <w:marRight w:val="0"/>
      <w:marTop w:val="0"/>
      <w:marBottom w:val="0"/>
      <w:divBdr>
        <w:top w:val="none" w:sz="0" w:space="0" w:color="auto"/>
        <w:left w:val="none" w:sz="0" w:space="0" w:color="auto"/>
        <w:bottom w:val="none" w:sz="0" w:space="0" w:color="auto"/>
        <w:right w:val="none" w:sz="0" w:space="0" w:color="auto"/>
      </w:divBdr>
    </w:div>
    <w:div w:id="1419791500">
      <w:bodyDiv w:val="1"/>
      <w:marLeft w:val="0"/>
      <w:marRight w:val="0"/>
      <w:marTop w:val="0"/>
      <w:marBottom w:val="0"/>
      <w:divBdr>
        <w:top w:val="none" w:sz="0" w:space="0" w:color="auto"/>
        <w:left w:val="none" w:sz="0" w:space="0" w:color="auto"/>
        <w:bottom w:val="none" w:sz="0" w:space="0" w:color="auto"/>
        <w:right w:val="none" w:sz="0" w:space="0" w:color="auto"/>
      </w:divBdr>
    </w:div>
    <w:div w:id="1452359234">
      <w:bodyDiv w:val="1"/>
      <w:marLeft w:val="0"/>
      <w:marRight w:val="0"/>
      <w:marTop w:val="0"/>
      <w:marBottom w:val="0"/>
      <w:divBdr>
        <w:top w:val="none" w:sz="0" w:space="0" w:color="auto"/>
        <w:left w:val="none" w:sz="0" w:space="0" w:color="auto"/>
        <w:bottom w:val="none" w:sz="0" w:space="0" w:color="auto"/>
        <w:right w:val="none" w:sz="0" w:space="0" w:color="auto"/>
      </w:divBdr>
    </w:div>
    <w:div w:id="1471753195">
      <w:bodyDiv w:val="1"/>
      <w:marLeft w:val="0"/>
      <w:marRight w:val="0"/>
      <w:marTop w:val="0"/>
      <w:marBottom w:val="0"/>
      <w:divBdr>
        <w:top w:val="none" w:sz="0" w:space="0" w:color="auto"/>
        <w:left w:val="none" w:sz="0" w:space="0" w:color="auto"/>
        <w:bottom w:val="none" w:sz="0" w:space="0" w:color="auto"/>
        <w:right w:val="none" w:sz="0" w:space="0" w:color="auto"/>
      </w:divBdr>
    </w:div>
    <w:div w:id="1674796698">
      <w:bodyDiv w:val="1"/>
      <w:marLeft w:val="0"/>
      <w:marRight w:val="0"/>
      <w:marTop w:val="0"/>
      <w:marBottom w:val="0"/>
      <w:divBdr>
        <w:top w:val="none" w:sz="0" w:space="0" w:color="auto"/>
        <w:left w:val="none" w:sz="0" w:space="0" w:color="auto"/>
        <w:bottom w:val="none" w:sz="0" w:space="0" w:color="auto"/>
        <w:right w:val="none" w:sz="0" w:space="0" w:color="auto"/>
      </w:divBdr>
    </w:div>
    <w:div w:id="1713382476">
      <w:bodyDiv w:val="1"/>
      <w:marLeft w:val="0"/>
      <w:marRight w:val="0"/>
      <w:marTop w:val="0"/>
      <w:marBottom w:val="0"/>
      <w:divBdr>
        <w:top w:val="none" w:sz="0" w:space="0" w:color="auto"/>
        <w:left w:val="none" w:sz="0" w:space="0" w:color="auto"/>
        <w:bottom w:val="none" w:sz="0" w:space="0" w:color="auto"/>
        <w:right w:val="none" w:sz="0" w:space="0" w:color="auto"/>
      </w:divBdr>
    </w:div>
    <w:div w:id="1903632289">
      <w:bodyDiv w:val="1"/>
      <w:marLeft w:val="0"/>
      <w:marRight w:val="0"/>
      <w:marTop w:val="0"/>
      <w:marBottom w:val="0"/>
      <w:divBdr>
        <w:top w:val="none" w:sz="0" w:space="0" w:color="auto"/>
        <w:left w:val="none" w:sz="0" w:space="0" w:color="auto"/>
        <w:bottom w:val="none" w:sz="0" w:space="0" w:color="auto"/>
        <w:right w:val="none" w:sz="0" w:space="0" w:color="auto"/>
      </w:divBdr>
    </w:div>
    <w:div w:id="1931890136">
      <w:bodyDiv w:val="1"/>
      <w:marLeft w:val="0"/>
      <w:marRight w:val="0"/>
      <w:marTop w:val="0"/>
      <w:marBottom w:val="0"/>
      <w:divBdr>
        <w:top w:val="none" w:sz="0" w:space="0" w:color="auto"/>
        <w:left w:val="none" w:sz="0" w:space="0" w:color="auto"/>
        <w:bottom w:val="none" w:sz="0" w:space="0" w:color="auto"/>
        <w:right w:val="none" w:sz="0" w:space="0" w:color="auto"/>
      </w:divBdr>
    </w:div>
    <w:div w:id="1945796490">
      <w:bodyDiv w:val="1"/>
      <w:marLeft w:val="0"/>
      <w:marRight w:val="0"/>
      <w:marTop w:val="0"/>
      <w:marBottom w:val="0"/>
      <w:divBdr>
        <w:top w:val="none" w:sz="0" w:space="0" w:color="auto"/>
        <w:left w:val="none" w:sz="0" w:space="0" w:color="auto"/>
        <w:bottom w:val="none" w:sz="0" w:space="0" w:color="auto"/>
        <w:right w:val="none" w:sz="0" w:space="0" w:color="auto"/>
      </w:divBdr>
    </w:div>
    <w:div w:id="2041859832">
      <w:bodyDiv w:val="1"/>
      <w:marLeft w:val="0"/>
      <w:marRight w:val="0"/>
      <w:marTop w:val="0"/>
      <w:marBottom w:val="0"/>
      <w:divBdr>
        <w:top w:val="none" w:sz="0" w:space="0" w:color="auto"/>
        <w:left w:val="none" w:sz="0" w:space="0" w:color="auto"/>
        <w:bottom w:val="none" w:sz="0" w:space="0" w:color="auto"/>
        <w:right w:val="none" w:sz="0" w:space="0" w:color="auto"/>
      </w:divBdr>
    </w:div>
    <w:div w:id="2071877401">
      <w:bodyDiv w:val="1"/>
      <w:marLeft w:val="0"/>
      <w:marRight w:val="0"/>
      <w:marTop w:val="0"/>
      <w:marBottom w:val="0"/>
      <w:divBdr>
        <w:top w:val="none" w:sz="0" w:space="0" w:color="auto"/>
        <w:left w:val="none" w:sz="0" w:space="0" w:color="auto"/>
        <w:bottom w:val="none" w:sz="0" w:space="0" w:color="auto"/>
        <w:right w:val="none" w:sz="0" w:space="0" w:color="auto"/>
      </w:divBdr>
    </w:div>
    <w:div w:id="2084794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5AE63-DEDD-4B47-8350-2D477AF71CC2}">
  <ds:schemaRefs>
    <ds:schemaRef ds:uri="http://schemas.openxmlformats.org/officeDocument/2006/bibliography"/>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2136</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lpstr>
    </vt:vector>
  </TitlesOfParts>
  <Company>OSF Healthcare System</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Dankoff, Shelli J.</dc:creator>
  <cp:keywords/>
  <cp:lastModifiedBy>Arco, Paul A.</cp:lastModifiedBy>
  <cp:revision>2</cp:revision>
  <cp:lastPrinted>2024-08-29T20:07:00Z</cp:lastPrinted>
  <dcterms:created xsi:type="dcterms:W3CDTF">2024-09-25T17:51:00Z</dcterms:created>
  <dcterms:modified xsi:type="dcterms:W3CDTF">2024-09-25T17:51:00Z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27949a896ef07899800430421af50b4563077ec0f86e33304de5d10a857a2287</vt:lpwstr>
  </property>
</Properties>
</file>