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31B7B" w14:textId="6053908A" w:rsidR="001E2D61" w:rsidRPr="005B0448" w:rsidRDefault="005B0448">
      <w:pPr>
        <w:rPr>
          <w:rFonts w:ascii="Tahoma" w:hAnsi="Tahoma" w:cs="Tahoma"/>
          <w:b/>
          <w:bCs/>
          <w:sz w:val="28"/>
          <w:szCs w:val="28"/>
        </w:rPr>
      </w:pPr>
      <w:r w:rsidRPr="005B0448">
        <w:rPr>
          <w:rFonts w:ascii="Tahoma" w:hAnsi="Tahoma" w:cs="Tahoma"/>
          <w:b/>
          <w:bCs/>
          <w:sz w:val="28"/>
          <w:szCs w:val="28"/>
        </w:rPr>
        <w:t>PRINT-</w:t>
      </w:r>
      <w:r w:rsidR="001E2D61" w:rsidRPr="005B0448">
        <w:rPr>
          <w:rFonts w:ascii="Tahoma" w:hAnsi="Tahoma" w:cs="Tahoma"/>
          <w:b/>
          <w:bCs/>
          <w:sz w:val="28"/>
          <w:szCs w:val="28"/>
        </w:rPr>
        <w:t>New research</w:t>
      </w:r>
      <w:r w:rsidR="00D505F2">
        <w:rPr>
          <w:rFonts w:ascii="Tahoma" w:hAnsi="Tahoma" w:cs="Tahoma"/>
          <w:b/>
          <w:bCs/>
          <w:sz w:val="28"/>
          <w:szCs w:val="28"/>
        </w:rPr>
        <w:t>:</w:t>
      </w:r>
      <w:r w:rsidR="001E2D61" w:rsidRPr="005B0448">
        <w:rPr>
          <w:rFonts w:ascii="Tahoma" w:hAnsi="Tahoma" w:cs="Tahoma"/>
          <w:b/>
          <w:bCs/>
          <w:sz w:val="28"/>
          <w:szCs w:val="28"/>
        </w:rPr>
        <w:t xml:space="preserve"> Parkinson’s could start in your gut</w:t>
      </w:r>
    </w:p>
    <w:p w14:paraId="332770B4" w14:textId="57D8D789" w:rsidR="001056B5" w:rsidRPr="005B0448" w:rsidRDefault="001056B5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 xml:space="preserve">If you need another reason to eat better, there’s </w:t>
      </w:r>
      <w:hyperlink r:id="rId5" w:anchor="google_vignette" w:history="1">
        <w:r w:rsidRPr="00515A9F">
          <w:rPr>
            <w:rStyle w:val="Hyperlink"/>
            <w:rFonts w:ascii="Tahoma" w:hAnsi="Tahoma" w:cs="Tahoma"/>
          </w:rPr>
          <w:t>new research</w:t>
        </w:r>
      </w:hyperlink>
      <w:r w:rsidRPr="005B0448">
        <w:rPr>
          <w:rFonts w:ascii="Tahoma" w:hAnsi="Tahoma" w:cs="Tahoma"/>
        </w:rPr>
        <w:t xml:space="preserve"> that indicates poor gut health has a strong connection to the development of Parkinson’s disease</w:t>
      </w:r>
      <w:r w:rsidR="00E3415C" w:rsidRPr="005B0448">
        <w:rPr>
          <w:rFonts w:ascii="Tahoma" w:hAnsi="Tahoma" w:cs="Tahoma"/>
        </w:rPr>
        <w:t>.</w:t>
      </w:r>
    </w:p>
    <w:p w14:paraId="21E9BAF0" w14:textId="1F56C120" w:rsidR="00DD39A3" w:rsidRPr="005B0448" w:rsidRDefault="001056B5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>There have been numerous studies suggesting gut health is linked to brain health and can influence the development of diseases such as Alzheimer’s. Now, there’s</w:t>
      </w:r>
      <w:r w:rsidR="00515A9F">
        <w:rPr>
          <w:rFonts w:ascii="Tahoma" w:hAnsi="Tahoma" w:cs="Tahoma"/>
        </w:rPr>
        <w:t xml:space="preserve"> research results that</w:t>
      </w:r>
      <w:r w:rsidRPr="005B0448">
        <w:rPr>
          <w:rFonts w:ascii="Tahoma" w:hAnsi="Tahoma" w:cs="Tahoma"/>
        </w:rPr>
        <w:t xml:space="preserve"> specifically advanc</w:t>
      </w:r>
      <w:r w:rsidR="00515A9F">
        <w:rPr>
          <w:rFonts w:ascii="Tahoma" w:hAnsi="Tahoma" w:cs="Tahoma"/>
        </w:rPr>
        <w:t>e</w:t>
      </w:r>
      <w:r w:rsidRPr="005B0448">
        <w:rPr>
          <w:rFonts w:ascii="Tahoma" w:hAnsi="Tahoma" w:cs="Tahoma"/>
        </w:rPr>
        <w:t xml:space="preserve"> the idea that a person’s gut microbiome and damage to the upper gastrointestinal trac</w:t>
      </w:r>
      <w:r w:rsidR="006A1AD8">
        <w:rPr>
          <w:rFonts w:ascii="Tahoma" w:hAnsi="Tahoma" w:cs="Tahoma"/>
        </w:rPr>
        <w:t>t</w:t>
      </w:r>
      <w:r w:rsidRPr="005B0448">
        <w:rPr>
          <w:rFonts w:ascii="Tahoma" w:hAnsi="Tahoma" w:cs="Tahoma"/>
        </w:rPr>
        <w:t xml:space="preserve"> significantly increase a person’s risk of developing Parkinson’s diseas</w:t>
      </w:r>
      <w:r w:rsidR="00911921">
        <w:rPr>
          <w:rFonts w:ascii="Tahoma" w:hAnsi="Tahoma" w:cs="Tahoma"/>
        </w:rPr>
        <w:t>e.</w:t>
      </w:r>
    </w:p>
    <w:p w14:paraId="129C1BE4" w14:textId="0E92F4A3" w:rsidR="00273C65" w:rsidRPr="005B0448" w:rsidRDefault="00273C65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>The study points out Parkinson</w:t>
      </w:r>
      <w:r w:rsidR="00A301AF" w:rsidRPr="005B0448">
        <w:rPr>
          <w:rFonts w:ascii="Tahoma" w:hAnsi="Tahoma" w:cs="Tahoma"/>
        </w:rPr>
        <w:t>’s</w:t>
      </w:r>
      <w:r w:rsidRPr="005B0448">
        <w:rPr>
          <w:rFonts w:ascii="Tahoma" w:hAnsi="Tahoma" w:cs="Tahoma"/>
        </w:rPr>
        <w:t xml:space="preserve"> disease </w:t>
      </w:r>
      <w:r w:rsidR="00515A9F">
        <w:rPr>
          <w:rFonts w:ascii="Tahoma" w:hAnsi="Tahoma" w:cs="Tahoma"/>
        </w:rPr>
        <w:t xml:space="preserve">is </w:t>
      </w:r>
      <w:r w:rsidRPr="005B0448">
        <w:rPr>
          <w:rFonts w:ascii="Tahoma" w:hAnsi="Tahoma" w:cs="Tahoma"/>
        </w:rPr>
        <w:t>a progressive neurodegenerative disorder</w:t>
      </w:r>
      <w:r w:rsidR="00515A9F">
        <w:rPr>
          <w:rFonts w:ascii="Tahoma" w:hAnsi="Tahoma" w:cs="Tahoma"/>
        </w:rPr>
        <w:t xml:space="preserve"> that </w:t>
      </w:r>
      <w:r w:rsidRPr="005B0448">
        <w:rPr>
          <w:rFonts w:ascii="Tahoma" w:hAnsi="Tahoma" w:cs="Tahoma"/>
        </w:rPr>
        <w:t>affects 8.5 million people worldwide based on 2019 estimates</w:t>
      </w:r>
      <w:r w:rsidR="00515A9F">
        <w:rPr>
          <w:rFonts w:ascii="Tahoma" w:hAnsi="Tahoma" w:cs="Tahoma"/>
        </w:rPr>
        <w:t xml:space="preserve">. The number of cases has more than doubled </w:t>
      </w:r>
      <w:r w:rsidRPr="005B0448">
        <w:rPr>
          <w:rFonts w:ascii="Tahoma" w:hAnsi="Tahoma" w:cs="Tahoma"/>
        </w:rPr>
        <w:t>over the past three decades.</w:t>
      </w:r>
      <w:r w:rsidR="00A301AF" w:rsidRPr="005B0448">
        <w:rPr>
          <w:rFonts w:ascii="Tahoma" w:hAnsi="Tahoma" w:cs="Tahoma"/>
        </w:rPr>
        <w:t xml:space="preserve"> It is considered the fastest growing neurodegenerative disorder globally, even surpassing Alzheimer’s</w:t>
      </w:r>
      <w:r w:rsidR="00D505F2">
        <w:rPr>
          <w:rFonts w:ascii="Tahoma" w:hAnsi="Tahoma" w:cs="Tahoma"/>
        </w:rPr>
        <w:t>,</w:t>
      </w:r>
      <w:r w:rsidR="00A301AF" w:rsidRPr="005B0448">
        <w:rPr>
          <w:rFonts w:ascii="Tahoma" w:hAnsi="Tahoma" w:cs="Tahoma"/>
        </w:rPr>
        <w:t xml:space="preserve"> according to </w:t>
      </w:r>
      <w:r w:rsidR="00911921">
        <w:rPr>
          <w:rFonts w:ascii="Tahoma" w:hAnsi="Tahoma" w:cs="Tahoma"/>
        </w:rPr>
        <w:t>the World Health Organization.</w:t>
      </w:r>
    </w:p>
    <w:p w14:paraId="38C47326" w14:textId="5CA99D3A" w:rsidR="00E3415C" w:rsidRDefault="00E3415C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>Omar Khokhar, MD</w:t>
      </w:r>
      <w:r w:rsidR="00D505F2">
        <w:rPr>
          <w:rFonts w:ascii="Tahoma" w:hAnsi="Tahoma" w:cs="Tahoma"/>
        </w:rPr>
        <w:t>, a gastroenterologist with</w:t>
      </w:r>
      <w:r w:rsidRPr="005B0448">
        <w:rPr>
          <w:rFonts w:ascii="Tahoma" w:hAnsi="Tahoma" w:cs="Tahoma"/>
        </w:rPr>
        <w:t xml:space="preserve"> OSF Health</w:t>
      </w:r>
      <w:r w:rsidR="00D505F2">
        <w:rPr>
          <w:rFonts w:ascii="Tahoma" w:hAnsi="Tahoma" w:cs="Tahoma"/>
        </w:rPr>
        <w:t>C</w:t>
      </w:r>
      <w:r w:rsidRPr="005B0448">
        <w:rPr>
          <w:rFonts w:ascii="Tahoma" w:hAnsi="Tahoma" w:cs="Tahoma"/>
        </w:rPr>
        <w:t xml:space="preserve">are suggests there’s a </w:t>
      </w:r>
      <w:r w:rsidR="001B3F69" w:rsidRPr="005B0448">
        <w:rPr>
          <w:rFonts w:ascii="Tahoma" w:hAnsi="Tahoma" w:cs="Tahoma"/>
        </w:rPr>
        <w:t xml:space="preserve">strong </w:t>
      </w:r>
      <w:r w:rsidRPr="005B0448">
        <w:rPr>
          <w:rFonts w:ascii="Tahoma" w:hAnsi="Tahoma" w:cs="Tahoma"/>
        </w:rPr>
        <w:t>connection between damage to the lining of your gastrointestinal</w:t>
      </w:r>
      <w:r w:rsidR="00911921">
        <w:rPr>
          <w:rFonts w:ascii="Tahoma" w:hAnsi="Tahoma" w:cs="Tahoma"/>
        </w:rPr>
        <w:t xml:space="preserve"> tract </w:t>
      </w:r>
      <w:r w:rsidRPr="005B0448">
        <w:rPr>
          <w:rFonts w:ascii="Tahoma" w:hAnsi="Tahoma" w:cs="Tahoma"/>
        </w:rPr>
        <w:t xml:space="preserve">and </w:t>
      </w:r>
      <w:r w:rsidR="001B3F69" w:rsidRPr="005B0448">
        <w:rPr>
          <w:rFonts w:ascii="Tahoma" w:hAnsi="Tahoma" w:cs="Tahoma"/>
        </w:rPr>
        <w:t>the impact of damage on the rest of the body.</w:t>
      </w:r>
    </w:p>
    <w:p w14:paraId="18382868" w14:textId="6DD3EE34" w:rsidR="00515A9F" w:rsidRPr="00F27B38" w:rsidRDefault="00515A9F" w:rsidP="00515A9F">
      <w:pPr>
        <w:rPr>
          <w:rFonts w:ascii="Tahoma" w:hAnsi="Tahoma" w:cs="Tahoma"/>
        </w:rPr>
      </w:pPr>
      <w:r w:rsidRPr="00F27B38">
        <w:rPr>
          <w:rFonts w:ascii="Tahoma" w:hAnsi="Tahoma" w:cs="Tahoma"/>
        </w:rPr>
        <w:t>“There's this whole theory about absorbing things we shouldn't be absorbing, leading to systemic inflammation</w:t>
      </w:r>
      <w:r w:rsidR="00D505F2" w:rsidRPr="00F27B38">
        <w:rPr>
          <w:rFonts w:ascii="Tahoma" w:hAnsi="Tahoma" w:cs="Tahoma"/>
        </w:rPr>
        <w:t>.</w:t>
      </w:r>
      <w:r w:rsidRPr="00F27B38">
        <w:rPr>
          <w:rFonts w:ascii="Tahoma" w:hAnsi="Tahoma" w:cs="Tahoma"/>
        </w:rPr>
        <w:t xml:space="preserve"> </w:t>
      </w:r>
      <w:r w:rsidR="00D505F2" w:rsidRPr="00F27B38">
        <w:rPr>
          <w:rFonts w:ascii="Tahoma" w:hAnsi="Tahoma" w:cs="Tahoma"/>
        </w:rPr>
        <w:t>A</w:t>
      </w:r>
      <w:r w:rsidRPr="00F27B38">
        <w:rPr>
          <w:rFonts w:ascii="Tahoma" w:hAnsi="Tahoma" w:cs="Tahoma"/>
        </w:rPr>
        <w:t xml:space="preserve">nd in this case with Parkinson's, is it neuroinflammation? Is it absorption of things you shouldn't </w:t>
      </w:r>
      <w:r w:rsidR="00F27B38" w:rsidRPr="00F27B38">
        <w:rPr>
          <w:rFonts w:ascii="Tahoma" w:hAnsi="Tahoma" w:cs="Tahoma"/>
        </w:rPr>
        <w:t>be eating</w:t>
      </w:r>
      <w:r w:rsidRPr="00F27B38">
        <w:rPr>
          <w:rFonts w:ascii="Tahoma" w:hAnsi="Tahoma" w:cs="Tahoma"/>
        </w:rPr>
        <w:t xml:space="preserve"> quickly </w:t>
      </w:r>
      <w:r w:rsidR="006D441E" w:rsidRPr="00F27B38">
        <w:rPr>
          <w:rFonts w:ascii="Tahoma" w:hAnsi="Tahoma" w:cs="Tahoma"/>
        </w:rPr>
        <w:t xml:space="preserve">or </w:t>
      </w:r>
      <w:r w:rsidRPr="00F27B38">
        <w:rPr>
          <w:rFonts w:ascii="Tahoma" w:hAnsi="Tahoma" w:cs="Tahoma"/>
        </w:rPr>
        <w:t xml:space="preserve">eventually, over time, could potentially accumulate in the brain to cause Parkinson's?” </w:t>
      </w:r>
    </w:p>
    <w:p w14:paraId="3679D99A" w14:textId="08D128FF" w:rsidR="002F7136" w:rsidRDefault="002F7136" w:rsidP="002F7136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>The research involved more than 9,300</w:t>
      </w:r>
      <w:r w:rsidR="00DA060E">
        <w:rPr>
          <w:rFonts w:ascii="Tahoma" w:hAnsi="Tahoma" w:cs="Tahoma"/>
        </w:rPr>
        <w:t xml:space="preserve"> </w:t>
      </w:r>
      <w:r w:rsidR="00D505F2">
        <w:rPr>
          <w:rFonts w:ascii="Tahoma" w:hAnsi="Tahoma" w:cs="Tahoma"/>
        </w:rPr>
        <w:t xml:space="preserve">people </w:t>
      </w:r>
      <w:r w:rsidRPr="005B0448">
        <w:rPr>
          <w:rFonts w:ascii="Tahoma" w:hAnsi="Tahoma" w:cs="Tahoma"/>
        </w:rPr>
        <w:t xml:space="preserve">who had a scope of their upper </w:t>
      </w:r>
      <w:r w:rsidR="00D505F2">
        <w:rPr>
          <w:rFonts w:ascii="Tahoma" w:hAnsi="Tahoma" w:cs="Tahoma"/>
        </w:rPr>
        <w:t>gastrointestinal</w:t>
      </w:r>
      <w:r w:rsidR="00D505F2" w:rsidRPr="005B0448">
        <w:rPr>
          <w:rFonts w:ascii="Tahoma" w:hAnsi="Tahoma" w:cs="Tahoma"/>
        </w:rPr>
        <w:t xml:space="preserve"> </w:t>
      </w:r>
      <w:r w:rsidRPr="005B0448">
        <w:rPr>
          <w:rFonts w:ascii="Tahoma" w:hAnsi="Tahoma" w:cs="Tahoma"/>
        </w:rPr>
        <w:t>tract</w:t>
      </w:r>
      <w:r w:rsidR="00D505F2">
        <w:rPr>
          <w:rFonts w:ascii="Tahoma" w:hAnsi="Tahoma" w:cs="Tahoma"/>
        </w:rPr>
        <w:t>,</w:t>
      </w:r>
      <w:r w:rsidRPr="005B0448">
        <w:rPr>
          <w:rFonts w:ascii="Tahoma" w:hAnsi="Tahoma" w:cs="Tahoma"/>
        </w:rPr>
        <w:t xml:space="preserve"> including their esophagus, stomach or upper part of the small intestine that required a biopsy. The study showed those whose mucosal lining was damaged had a 76% greater risk of developing Parkinson’s disease during the follow-up period – an average of 14.9 years for the group.</w:t>
      </w:r>
    </w:p>
    <w:p w14:paraId="3D7D6FCC" w14:textId="3AAAAD18" w:rsidR="006D441E" w:rsidRDefault="002F7136" w:rsidP="00515A9F">
      <w:pPr>
        <w:rPr>
          <w:rFonts w:ascii="Tahoma" w:hAnsi="Tahoma" w:cs="Tahoma"/>
        </w:rPr>
      </w:pPr>
      <w:r w:rsidRPr="005B0448">
        <w:rPr>
          <w:rFonts w:ascii="Tahoma" w:hAnsi="Tahoma" w:cs="Tahoma"/>
        </w:rPr>
        <w:t xml:space="preserve">It has been a long-held belief that Parkinson’s disease </w:t>
      </w:r>
      <w:r w:rsidR="00D505F2">
        <w:rPr>
          <w:rFonts w:ascii="Tahoma" w:hAnsi="Tahoma" w:cs="Tahoma"/>
        </w:rPr>
        <w:t>has</w:t>
      </w:r>
      <w:r w:rsidR="00D505F2" w:rsidRPr="005B0448">
        <w:rPr>
          <w:rFonts w:ascii="Tahoma" w:hAnsi="Tahoma" w:cs="Tahoma"/>
        </w:rPr>
        <w:t xml:space="preserve"> </w:t>
      </w:r>
      <w:r w:rsidRPr="005B0448">
        <w:rPr>
          <w:rFonts w:ascii="Tahoma" w:hAnsi="Tahoma" w:cs="Tahoma"/>
        </w:rPr>
        <w:t>its origins in the brain</w:t>
      </w:r>
      <w:r w:rsidR="00D505F2">
        <w:rPr>
          <w:rFonts w:ascii="Tahoma" w:hAnsi="Tahoma" w:cs="Tahoma"/>
        </w:rPr>
        <w:t xml:space="preserve">, </w:t>
      </w:r>
      <w:r w:rsidRPr="005B0448">
        <w:rPr>
          <w:rFonts w:ascii="Tahoma" w:hAnsi="Tahoma" w:cs="Tahoma"/>
        </w:rPr>
        <w:t xml:space="preserve">but now researchers see growing evidence it might begin in the gut. </w:t>
      </w:r>
      <w:r w:rsidR="006D441E">
        <w:rPr>
          <w:rFonts w:ascii="Tahoma" w:hAnsi="Tahoma" w:cs="Tahoma"/>
        </w:rPr>
        <w:t>The</w:t>
      </w:r>
      <w:r w:rsidR="00DA060E">
        <w:rPr>
          <w:rFonts w:ascii="Tahoma" w:hAnsi="Tahoma" w:cs="Tahoma"/>
        </w:rPr>
        <w:t xml:space="preserve"> latest</w:t>
      </w:r>
      <w:r w:rsidR="006D441E">
        <w:rPr>
          <w:rFonts w:ascii="Tahoma" w:hAnsi="Tahoma" w:cs="Tahoma"/>
        </w:rPr>
        <w:t xml:space="preserve"> study shows </w:t>
      </w:r>
      <w:r w:rsidR="00515A9F">
        <w:rPr>
          <w:rFonts w:ascii="Tahoma" w:hAnsi="Tahoma" w:cs="Tahoma"/>
        </w:rPr>
        <w:t xml:space="preserve">a strong correlation but doesn’t definitely link problems with the gut lining as a cause </w:t>
      </w:r>
      <w:r w:rsidR="006D441E">
        <w:rPr>
          <w:rFonts w:ascii="Tahoma" w:hAnsi="Tahoma" w:cs="Tahoma"/>
        </w:rPr>
        <w:t xml:space="preserve">of </w:t>
      </w:r>
      <w:r w:rsidR="00515A9F">
        <w:rPr>
          <w:rFonts w:ascii="Tahoma" w:hAnsi="Tahoma" w:cs="Tahoma"/>
        </w:rPr>
        <w:t xml:space="preserve">Parkinson’s. </w:t>
      </w:r>
      <w:r w:rsidR="006D441E">
        <w:rPr>
          <w:rFonts w:ascii="Tahoma" w:hAnsi="Tahoma" w:cs="Tahoma"/>
        </w:rPr>
        <w:t xml:space="preserve">However, Dr. Khokhar says </w:t>
      </w:r>
      <w:r w:rsidR="00DA060E">
        <w:rPr>
          <w:rFonts w:ascii="Tahoma" w:hAnsi="Tahoma" w:cs="Tahoma"/>
        </w:rPr>
        <w:t xml:space="preserve">it appears </w:t>
      </w:r>
      <w:r w:rsidR="006D441E">
        <w:rPr>
          <w:rFonts w:ascii="Tahoma" w:hAnsi="Tahoma" w:cs="Tahoma"/>
        </w:rPr>
        <w:t>that gut health makes a</w:t>
      </w:r>
      <w:r w:rsidR="00DA060E">
        <w:rPr>
          <w:rFonts w:ascii="Tahoma" w:hAnsi="Tahoma" w:cs="Tahoma"/>
        </w:rPr>
        <w:t xml:space="preserve"> big</w:t>
      </w:r>
      <w:r w:rsidR="006D441E">
        <w:rPr>
          <w:rFonts w:ascii="Tahoma" w:hAnsi="Tahoma" w:cs="Tahoma"/>
        </w:rPr>
        <w:t xml:space="preserve"> difference.</w:t>
      </w:r>
    </w:p>
    <w:p w14:paraId="553C99AD" w14:textId="16F87464" w:rsidR="006D441E" w:rsidRPr="00F27B38" w:rsidRDefault="006D441E" w:rsidP="00515A9F">
      <w:pPr>
        <w:rPr>
          <w:rFonts w:ascii="Tahoma" w:hAnsi="Tahoma" w:cs="Tahoma"/>
        </w:rPr>
      </w:pPr>
      <w:r w:rsidRPr="00F27B38">
        <w:rPr>
          <w:rFonts w:ascii="Tahoma" w:hAnsi="Tahoma" w:cs="Tahoma"/>
        </w:rPr>
        <w:t xml:space="preserve">“If your gut lining is intact and strong, it will absorb what you should absorb for adequate nutrition, digestion and healthy living and not absorb what you shouldn’t be absorbing.” </w:t>
      </w:r>
    </w:p>
    <w:p w14:paraId="201458C5" w14:textId="4FCECCAC" w:rsidR="006D441E" w:rsidRDefault="006D441E" w:rsidP="00515A9F">
      <w:pPr>
        <w:rPr>
          <w:rFonts w:ascii="Tahoma" w:hAnsi="Tahoma" w:cs="Tahoma"/>
        </w:rPr>
      </w:pPr>
      <w:r>
        <w:rPr>
          <w:rFonts w:ascii="Tahoma" w:hAnsi="Tahoma" w:cs="Tahoma"/>
        </w:rPr>
        <w:t>According to the study, a</w:t>
      </w:r>
      <w:r w:rsidRPr="006D441E">
        <w:rPr>
          <w:rFonts w:ascii="Tahoma" w:hAnsi="Tahoma" w:cs="Tahoma"/>
        </w:rPr>
        <w:t xml:space="preserve"> protein called alpha-synuclein found in the gut</w:t>
      </w:r>
      <w:r w:rsidR="007070F6">
        <w:rPr>
          <w:rFonts w:ascii="Tahoma" w:hAnsi="Tahoma" w:cs="Tahoma"/>
        </w:rPr>
        <w:t xml:space="preserve"> </w:t>
      </w:r>
      <w:r w:rsidRPr="006D441E">
        <w:rPr>
          <w:rFonts w:ascii="Tahoma" w:hAnsi="Tahoma" w:cs="Tahoma"/>
        </w:rPr>
        <w:t>can travel to the brain and form clumps called Lewy bodies, which are a hallmark of Parkinson's.</w:t>
      </w:r>
      <w:r>
        <w:rPr>
          <w:rFonts w:ascii="Tahoma" w:hAnsi="Tahoma" w:cs="Tahoma"/>
        </w:rPr>
        <w:t xml:space="preserve"> </w:t>
      </w:r>
    </w:p>
    <w:p w14:paraId="3DA4F048" w14:textId="314FE02E" w:rsidR="007070F6" w:rsidRDefault="005809A0" w:rsidP="00515A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As he </w:t>
      </w:r>
      <w:r w:rsidR="00DA060E">
        <w:rPr>
          <w:rFonts w:ascii="Tahoma" w:hAnsi="Tahoma" w:cs="Tahoma"/>
        </w:rPr>
        <w:t>glances</w:t>
      </w:r>
      <w:r>
        <w:rPr>
          <w:rFonts w:ascii="Tahoma" w:hAnsi="Tahoma" w:cs="Tahoma"/>
        </w:rPr>
        <w:t xml:space="preserve"> at a screen with research results, </w:t>
      </w:r>
      <w:r w:rsidR="007070F6">
        <w:rPr>
          <w:rFonts w:ascii="Tahoma" w:hAnsi="Tahoma" w:cs="Tahoma"/>
        </w:rPr>
        <w:t>Dr. Khokhar says he looks forward to a day when a person’s microbiome health could be evaluated through a blood or breath test</w:t>
      </w:r>
      <w:r w:rsidR="00674D1F">
        <w:rPr>
          <w:rFonts w:ascii="Tahoma" w:hAnsi="Tahoma" w:cs="Tahoma"/>
        </w:rPr>
        <w:t>,</w:t>
      </w:r>
      <w:r w:rsidR="007070F6">
        <w:rPr>
          <w:rFonts w:ascii="Tahoma" w:hAnsi="Tahoma" w:cs="Tahoma"/>
        </w:rPr>
        <w:t xml:space="preserve"> and then specific pre</w:t>
      </w:r>
      <w:r w:rsidR="00674D1F">
        <w:rPr>
          <w:rFonts w:ascii="Tahoma" w:hAnsi="Tahoma" w:cs="Tahoma"/>
        </w:rPr>
        <w:t>biotics</w:t>
      </w:r>
      <w:r w:rsidR="007070F6">
        <w:rPr>
          <w:rFonts w:ascii="Tahoma" w:hAnsi="Tahoma" w:cs="Tahoma"/>
        </w:rPr>
        <w:t xml:space="preserve"> or probiotics could be ordered to address deficiencies, much like what’s done today with vitamins.</w:t>
      </w:r>
      <w:r>
        <w:rPr>
          <w:rFonts w:ascii="Tahoma" w:hAnsi="Tahoma" w:cs="Tahoma"/>
        </w:rPr>
        <w:t xml:space="preserve"> </w:t>
      </w:r>
    </w:p>
    <w:p w14:paraId="69255017" w14:textId="2D723CD5" w:rsidR="005809A0" w:rsidRPr="00F27B38" w:rsidRDefault="005809A0" w:rsidP="00515A9F">
      <w:pPr>
        <w:rPr>
          <w:rFonts w:ascii="Tahoma" w:hAnsi="Tahoma" w:cs="Tahoma"/>
        </w:rPr>
      </w:pPr>
      <w:r w:rsidRPr="00F27B38">
        <w:rPr>
          <w:rFonts w:ascii="Tahoma" w:hAnsi="Tahoma" w:cs="Tahoma"/>
        </w:rPr>
        <w:t xml:space="preserve">“Once we can get to this point where we can look at </w:t>
      </w:r>
      <w:r w:rsidR="00674D1F" w:rsidRPr="00F27B38">
        <w:rPr>
          <w:rFonts w:ascii="Tahoma" w:hAnsi="Tahoma" w:cs="Tahoma"/>
        </w:rPr>
        <w:t>‘</w:t>
      </w:r>
      <w:r w:rsidRPr="00F27B38">
        <w:rPr>
          <w:rFonts w:ascii="Tahoma" w:hAnsi="Tahoma" w:cs="Tahoma"/>
        </w:rPr>
        <w:t xml:space="preserve">this is what you’re eating and what you’re eating is resulting in these different </w:t>
      </w:r>
      <w:r w:rsidR="00DA060E" w:rsidRPr="00F27B38">
        <w:rPr>
          <w:rFonts w:ascii="Tahoma" w:hAnsi="Tahoma" w:cs="Tahoma"/>
        </w:rPr>
        <w:t>changes and levels of your specific microbiota,</w:t>
      </w:r>
      <w:r w:rsidR="00674D1F" w:rsidRPr="00F27B38">
        <w:rPr>
          <w:rFonts w:ascii="Tahoma" w:hAnsi="Tahoma" w:cs="Tahoma"/>
        </w:rPr>
        <w:t>’</w:t>
      </w:r>
      <w:r w:rsidR="00DA060E" w:rsidRPr="00F27B38">
        <w:rPr>
          <w:rFonts w:ascii="Tahoma" w:hAnsi="Tahoma" w:cs="Tahoma"/>
        </w:rPr>
        <w:t xml:space="preserve"> that’s where it gets really, really groundbreaking.” </w:t>
      </w:r>
    </w:p>
    <w:p w14:paraId="4E9F651D" w14:textId="3AC768AB" w:rsidR="00A301AF" w:rsidRDefault="009A15B1">
      <w:pPr>
        <w:rPr>
          <w:rFonts w:ascii="Tahoma" w:hAnsi="Tahoma" w:cs="Tahoma"/>
        </w:rPr>
      </w:pPr>
      <w:r w:rsidRPr="009A15B1">
        <w:rPr>
          <w:rFonts w:ascii="Tahoma" w:hAnsi="Tahoma" w:cs="Tahoma"/>
        </w:rPr>
        <w:t xml:space="preserve">But, that type of precision medicine could be </w:t>
      </w:r>
      <w:r w:rsidR="00674D1F">
        <w:rPr>
          <w:rFonts w:ascii="Tahoma" w:hAnsi="Tahoma" w:cs="Tahoma"/>
        </w:rPr>
        <w:t>five</w:t>
      </w:r>
      <w:r w:rsidR="00674D1F" w:rsidRPr="009A15B1">
        <w:rPr>
          <w:rFonts w:ascii="Tahoma" w:hAnsi="Tahoma" w:cs="Tahoma"/>
        </w:rPr>
        <w:t xml:space="preserve"> </w:t>
      </w:r>
      <w:r w:rsidRPr="009A15B1">
        <w:rPr>
          <w:rFonts w:ascii="Tahoma" w:hAnsi="Tahoma" w:cs="Tahoma"/>
        </w:rPr>
        <w:t>to 10 years away.</w:t>
      </w:r>
      <w:r>
        <w:rPr>
          <w:rFonts w:ascii="Tahoma" w:hAnsi="Tahoma" w:cs="Tahoma"/>
        </w:rPr>
        <w:t xml:space="preserve"> </w:t>
      </w:r>
      <w:r w:rsidR="00B71E0A" w:rsidRPr="005B0448">
        <w:rPr>
          <w:rFonts w:ascii="Tahoma" w:hAnsi="Tahoma" w:cs="Tahoma"/>
        </w:rPr>
        <w:t>So</w:t>
      </w:r>
      <w:r w:rsidR="00A301AF" w:rsidRPr="005B0448">
        <w:rPr>
          <w:rFonts w:ascii="Tahoma" w:hAnsi="Tahoma" w:cs="Tahoma"/>
        </w:rPr>
        <w:t xml:space="preserve"> </w:t>
      </w:r>
      <w:r w:rsidR="00DA060E">
        <w:rPr>
          <w:rFonts w:ascii="Tahoma" w:hAnsi="Tahoma" w:cs="Tahoma"/>
        </w:rPr>
        <w:t xml:space="preserve">until then, </w:t>
      </w:r>
      <w:r w:rsidR="00A301AF" w:rsidRPr="005B0448">
        <w:rPr>
          <w:rFonts w:ascii="Tahoma" w:hAnsi="Tahoma" w:cs="Tahoma"/>
        </w:rPr>
        <w:t xml:space="preserve">what’s the </w:t>
      </w:r>
      <w:r w:rsidR="00DA060E">
        <w:rPr>
          <w:rFonts w:ascii="Tahoma" w:hAnsi="Tahoma" w:cs="Tahoma"/>
        </w:rPr>
        <w:t>best approach?</w:t>
      </w:r>
      <w:r w:rsidR="00A301AF" w:rsidRPr="005B0448">
        <w:rPr>
          <w:rFonts w:ascii="Tahoma" w:hAnsi="Tahoma" w:cs="Tahoma"/>
        </w:rPr>
        <w:t xml:space="preserve"> Dr. Khokar says </w:t>
      </w:r>
      <w:r w:rsidR="00B71E0A" w:rsidRPr="005B0448">
        <w:rPr>
          <w:rFonts w:ascii="Tahoma" w:hAnsi="Tahoma" w:cs="Tahoma"/>
        </w:rPr>
        <w:t>it’s important for anyone with gastrointestinal issues to improve their diet and be diligent about following up with regular check-ups.</w:t>
      </w:r>
      <w:r w:rsidR="00DA060E">
        <w:rPr>
          <w:rFonts w:ascii="Tahoma" w:hAnsi="Tahoma" w:cs="Tahoma"/>
        </w:rPr>
        <w:t xml:space="preserve"> In fact, with increasing evidence that what we eat can impact gut and brain health, Dr. Khokhar says it’s time </w:t>
      </w:r>
      <w:r>
        <w:rPr>
          <w:rFonts w:ascii="Tahoma" w:hAnsi="Tahoma" w:cs="Tahoma"/>
        </w:rPr>
        <w:t>for everyone to</w:t>
      </w:r>
      <w:r w:rsidR="00DA060E">
        <w:rPr>
          <w:rFonts w:ascii="Tahoma" w:hAnsi="Tahoma" w:cs="Tahoma"/>
        </w:rPr>
        <w:t xml:space="preserve"> start paying more attention to what </w:t>
      </w:r>
      <w:r>
        <w:rPr>
          <w:rFonts w:ascii="Tahoma" w:hAnsi="Tahoma" w:cs="Tahoma"/>
        </w:rPr>
        <w:t>they</w:t>
      </w:r>
      <w:r w:rsidR="00DA060E">
        <w:rPr>
          <w:rFonts w:ascii="Tahoma" w:hAnsi="Tahoma" w:cs="Tahoma"/>
        </w:rPr>
        <w:t xml:space="preserve"> eat.</w:t>
      </w:r>
    </w:p>
    <w:p w14:paraId="08E0F8CB" w14:textId="77777777" w:rsidR="00F27B38" w:rsidRDefault="009A15B1" w:rsidP="009A15B1">
      <w:pPr>
        <w:rPr>
          <w:rFonts w:ascii="Tahoma" w:hAnsi="Tahoma" w:cs="Tahoma"/>
        </w:rPr>
      </w:pPr>
      <w:r w:rsidRPr="00F27B38">
        <w:rPr>
          <w:rFonts w:ascii="Tahoma" w:hAnsi="Tahoma" w:cs="Tahoma"/>
        </w:rPr>
        <w:t>“I challenge everyone who eats a granola bar or who eats a bag of Doritos or whatever the case may be</w:t>
      </w:r>
      <w:r w:rsidR="00674D1F" w:rsidRPr="00F27B38">
        <w:rPr>
          <w:rFonts w:ascii="Tahoma" w:hAnsi="Tahoma" w:cs="Tahoma"/>
        </w:rPr>
        <w:t>.</w:t>
      </w:r>
      <w:r w:rsidRPr="00F27B38">
        <w:rPr>
          <w:rFonts w:ascii="Tahoma" w:hAnsi="Tahoma" w:cs="Tahoma"/>
        </w:rPr>
        <w:t xml:space="preserve"> </w:t>
      </w:r>
      <w:r w:rsidR="00674D1F" w:rsidRPr="00F27B38">
        <w:rPr>
          <w:rFonts w:ascii="Tahoma" w:hAnsi="Tahoma" w:cs="Tahoma"/>
        </w:rPr>
        <w:t>I</w:t>
      </w:r>
      <w:r w:rsidRPr="00F27B38">
        <w:rPr>
          <w:rFonts w:ascii="Tahoma" w:hAnsi="Tahoma" w:cs="Tahoma"/>
        </w:rPr>
        <w:t xml:space="preserve">f I can’t tell you and the scientists can’t tell you what ingredients </w:t>
      </w:r>
      <w:r w:rsidR="00674D1F" w:rsidRPr="00F27B38">
        <w:rPr>
          <w:rFonts w:ascii="Tahoma" w:hAnsi="Tahoma" w:cs="Tahoma"/>
        </w:rPr>
        <w:t xml:space="preserve">six </w:t>
      </w:r>
      <w:r w:rsidRPr="00F27B38">
        <w:rPr>
          <w:rFonts w:ascii="Tahoma" w:hAnsi="Tahoma" w:cs="Tahoma"/>
        </w:rPr>
        <w:t>through 22 are, should you really be putting that in our mouth</w:t>
      </w:r>
      <w:r w:rsidR="00674D1F" w:rsidRPr="00F27B38">
        <w:rPr>
          <w:rFonts w:ascii="Tahoma" w:hAnsi="Tahoma" w:cs="Tahoma"/>
        </w:rPr>
        <w:t>?</w:t>
      </w:r>
      <w:r w:rsidRPr="00F27B38">
        <w:rPr>
          <w:rFonts w:ascii="Tahoma" w:hAnsi="Tahoma" w:cs="Tahoma"/>
        </w:rPr>
        <w:t xml:space="preserve"> </w:t>
      </w:r>
      <w:r w:rsidR="00674D1F" w:rsidRPr="00F27B38">
        <w:rPr>
          <w:rFonts w:ascii="Tahoma" w:hAnsi="Tahoma" w:cs="Tahoma"/>
        </w:rPr>
        <w:t>O</w:t>
      </w:r>
      <w:r w:rsidRPr="00F27B38">
        <w:rPr>
          <w:rFonts w:ascii="Tahoma" w:hAnsi="Tahoma" w:cs="Tahoma"/>
        </w:rPr>
        <w:t>r is there a trade off or is there a cost to that?”</w:t>
      </w:r>
    </w:p>
    <w:p w14:paraId="4EAF91A7" w14:textId="2BAC3BBB" w:rsidR="009A15B1" w:rsidRDefault="00F27B38" w:rsidP="009A15B1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W</w:t>
      </w:r>
      <w:r w:rsidR="009A15B1" w:rsidRPr="009A15B1">
        <w:rPr>
          <w:rFonts w:ascii="Tahoma" w:hAnsi="Tahoma" w:cs="Tahoma"/>
        </w:rPr>
        <w:t xml:space="preserve">hat about prebiotics and probiotics? Should people be taking them to keep a healthy gut? Dr. Khokhar advises a better approach is to get those </w:t>
      </w:r>
      <w:r>
        <w:rPr>
          <w:rFonts w:ascii="Tahoma" w:hAnsi="Tahoma" w:cs="Tahoma"/>
        </w:rPr>
        <w:t xml:space="preserve">nutrients </w:t>
      </w:r>
      <w:r w:rsidR="009A15B1" w:rsidRPr="009A15B1">
        <w:rPr>
          <w:rFonts w:ascii="Tahoma" w:hAnsi="Tahoma" w:cs="Tahoma"/>
        </w:rPr>
        <w:t>through food by regularly eating things such as Greek yogurt, kefir (milk or non-dairy base</w:t>
      </w:r>
      <w:r w:rsidR="00911921">
        <w:rPr>
          <w:rFonts w:ascii="Tahoma" w:hAnsi="Tahoma" w:cs="Tahoma"/>
        </w:rPr>
        <w:t>d milk</w:t>
      </w:r>
      <w:r w:rsidR="009A15B1" w:rsidRPr="009A15B1">
        <w:rPr>
          <w:rFonts w:ascii="Tahoma" w:hAnsi="Tahoma" w:cs="Tahoma"/>
        </w:rPr>
        <w:t xml:space="preserve"> such as soy, coconut and water), sauerkraut, kimchi, pickles, </w:t>
      </w:r>
      <w:r w:rsidR="00B44738">
        <w:rPr>
          <w:rFonts w:ascii="Tahoma" w:hAnsi="Tahoma" w:cs="Tahoma"/>
        </w:rPr>
        <w:t>m</w:t>
      </w:r>
      <w:r w:rsidR="009A15B1" w:rsidRPr="009A15B1">
        <w:rPr>
          <w:rFonts w:ascii="Tahoma" w:hAnsi="Tahoma" w:cs="Tahoma"/>
        </w:rPr>
        <w:t>iso, tamari (soy), kombucha,</w:t>
      </w:r>
      <w:r w:rsidR="009A15B1">
        <w:rPr>
          <w:rFonts w:ascii="Tahoma" w:hAnsi="Tahoma" w:cs="Tahoma"/>
        </w:rPr>
        <w:t xml:space="preserve"> s</w:t>
      </w:r>
      <w:r w:rsidR="009A15B1" w:rsidRPr="009A15B1">
        <w:rPr>
          <w:rFonts w:ascii="Tahoma" w:hAnsi="Tahoma" w:cs="Tahoma"/>
        </w:rPr>
        <w:t xml:space="preserve">our cream, cottage cheese </w:t>
      </w:r>
      <w:r w:rsidR="009A15B1">
        <w:rPr>
          <w:rFonts w:ascii="Tahoma" w:hAnsi="Tahoma" w:cs="Tahoma"/>
        </w:rPr>
        <w:t xml:space="preserve">and </w:t>
      </w:r>
      <w:r w:rsidR="009A15B1" w:rsidRPr="009A15B1">
        <w:rPr>
          <w:rFonts w:ascii="Tahoma" w:hAnsi="Tahoma" w:cs="Tahoma"/>
        </w:rPr>
        <w:t>aged cheese.</w:t>
      </w:r>
    </w:p>
    <w:p w14:paraId="146CDCC3" w14:textId="66380E20" w:rsidR="009A15B1" w:rsidRPr="009A15B1" w:rsidRDefault="009A15B1" w:rsidP="009A15B1">
      <w:pPr>
        <w:rPr>
          <w:rFonts w:ascii="Tahoma" w:hAnsi="Tahoma" w:cs="Tahoma"/>
        </w:rPr>
      </w:pPr>
      <w:r>
        <w:rPr>
          <w:rFonts w:ascii="Tahoma" w:hAnsi="Tahoma" w:cs="Tahoma"/>
        </w:rPr>
        <w:t>If those are too challenging to include in your diet, Dr</w:t>
      </w:r>
      <w:r w:rsidR="00674D1F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Khokhar says</w:t>
      </w:r>
      <w:r w:rsidR="00674D1F">
        <w:rPr>
          <w:rFonts w:ascii="Tahoma" w:hAnsi="Tahoma" w:cs="Tahoma"/>
        </w:rPr>
        <w:t xml:space="preserve"> to</w:t>
      </w:r>
      <w:r>
        <w:rPr>
          <w:rFonts w:ascii="Tahoma" w:hAnsi="Tahoma" w:cs="Tahoma"/>
        </w:rPr>
        <w:t xml:space="preserve"> talk with your medical provider</w:t>
      </w:r>
      <w:r w:rsidR="00674D1F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674D1F">
        <w:rPr>
          <w:rFonts w:ascii="Tahoma" w:hAnsi="Tahoma" w:cs="Tahoma"/>
        </w:rPr>
        <w:t>I</w:t>
      </w:r>
      <w:r>
        <w:rPr>
          <w:rFonts w:ascii="Tahoma" w:hAnsi="Tahoma" w:cs="Tahoma"/>
        </w:rPr>
        <w:t>f you feel better after taking pre</w:t>
      </w:r>
      <w:r w:rsidR="00674D1F">
        <w:rPr>
          <w:rFonts w:ascii="Tahoma" w:hAnsi="Tahoma" w:cs="Tahoma"/>
        </w:rPr>
        <w:t>biotics</w:t>
      </w:r>
      <w:r>
        <w:rPr>
          <w:rFonts w:ascii="Tahoma" w:hAnsi="Tahoma" w:cs="Tahoma"/>
        </w:rPr>
        <w:t xml:space="preserve"> or probiotics, then go for it.</w:t>
      </w:r>
    </w:p>
    <w:p w14:paraId="0DD2B826" w14:textId="4073A3E9" w:rsidR="009A15B1" w:rsidRPr="009A15B1" w:rsidRDefault="009A15B1">
      <w:pPr>
        <w:rPr>
          <w:rFonts w:ascii="Tahoma" w:hAnsi="Tahoma" w:cs="Tahoma"/>
        </w:rPr>
      </w:pPr>
    </w:p>
    <w:p w14:paraId="01793588" w14:textId="77777777" w:rsidR="009A15B1" w:rsidRDefault="009A15B1">
      <w:pPr>
        <w:rPr>
          <w:rFonts w:ascii="Tahoma" w:hAnsi="Tahoma" w:cs="Tahoma"/>
        </w:rPr>
      </w:pPr>
    </w:p>
    <w:p w14:paraId="40355274" w14:textId="77777777" w:rsidR="00DA060E" w:rsidRPr="005B0448" w:rsidRDefault="00DA060E">
      <w:pPr>
        <w:rPr>
          <w:rFonts w:ascii="Tahoma" w:hAnsi="Tahoma" w:cs="Tahoma"/>
        </w:rPr>
      </w:pPr>
    </w:p>
    <w:p w14:paraId="34DAC01D" w14:textId="77777777" w:rsidR="00B71E0A" w:rsidRPr="005B0448" w:rsidRDefault="00B71E0A">
      <w:pPr>
        <w:rPr>
          <w:rFonts w:ascii="Tahoma" w:hAnsi="Tahoma" w:cs="Tahoma"/>
          <w:b/>
          <w:bCs/>
        </w:rPr>
      </w:pPr>
    </w:p>
    <w:p w14:paraId="5D7868FF" w14:textId="77777777" w:rsidR="00273C65" w:rsidRPr="005B0448" w:rsidRDefault="00273C65">
      <w:pPr>
        <w:rPr>
          <w:rFonts w:ascii="Tahoma" w:hAnsi="Tahoma" w:cs="Tahoma"/>
          <w:b/>
          <w:bCs/>
        </w:rPr>
      </w:pPr>
    </w:p>
    <w:p w14:paraId="697725AB" w14:textId="77777777" w:rsidR="00273C65" w:rsidRDefault="00273C65">
      <w:pPr>
        <w:rPr>
          <w:b/>
          <w:bCs/>
        </w:rPr>
      </w:pPr>
    </w:p>
    <w:p w14:paraId="290D8E75" w14:textId="77777777" w:rsidR="00E3415C" w:rsidRDefault="00E3415C"/>
    <w:p w14:paraId="1854CD6A" w14:textId="77777777" w:rsidR="00E3415C" w:rsidRDefault="00E3415C"/>
    <w:p w14:paraId="36DA4A82" w14:textId="77777777" w:rsidR="001056B5" w:rsidRDefault="001056B5"/>
    <w:sectPr w:rsidR="001056B5" w:rsidSect="001056B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6850"/>
    <w:multiLevelType w:val="multilevel"/>
    <w:tmpl w:val="30B2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1046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B5"/>
    <w:rsid w:val="001056B5"/>
    <w:rsid w:val="001B3F69"/>
    <w:rsid w:val="001E2D61"/>
    <w:rsid w:val="0021413F"/>
    <w:rsid w:val="00273C65"/>
    <w:rsid w:val="002E5996"/>
    <w:rsid w:val="002F7136"/>
    <w:rsid w:val="00515A9F"/>
    <w:rsid w:val="00561693"/>
    <w:rsid w:val="005809A0"/>
    <w:rsid w:val="005B0448"/>
    <w:rsid w:val="006513EF"/>
    <w:rsid w:val="00661946"/>
    <w:rsid w:val="00674D1F"/>
    <w:rsid w:val="006A1AD8"/>
    <w:rsid w:val="006D441E"/>
    <w:rsid w:val="006D62C3"/>
    <w:rsid w:val="007070F6"/>
    <w:rsid w:val="007D317F"/>
    <w:rsid w:val="008509CD"/>
    <w:rsid w:val="00911921"/>
    <w:rsid w:val="009406FF"/>
    <w:rsid w:val="009A15B1"/>
    <w:rsid w:val="00A301AF"/>
    <w:rsid w:val="00AC3509"/>
    <w:rsid w:val="00AF1C36"/>
    <w:rsid w:val="00B44738"/>
    <w:rsid w:val="00B71E0A"/>
    <w:rsid w:val="00D505F2"/>
    <w:rsid w:val="00DA060E"/>
    <w:rsid w:val="00DD39A3"/>
    <w:rsid w:val="00E3415C"/>
    <w:rsid w:val="00F2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EBE4A"/>
  <w15:chartTrackingRefBased/>
  <w15:docId w15:val="{AC80725C-85CA-4C1F-ACBB-7B3150B47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6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6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6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6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6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6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6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6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6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6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6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6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6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6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6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6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6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6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6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6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6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6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6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6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6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6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6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6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6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3F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F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5A9F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D505F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505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05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05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5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5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manetwork.com/journals/jamanetworkopen/fullarticle/28232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3</cp:revision>
  <dcterms:created xsi:type="dcterms:W3CDTF">2024-09-19T20:29:00Z</dcterms:created>
  <dcterms:modified xsi:type="dcterms:W3CDTF">2024-09-19T22:07:00Z</dcterms:modified>
</cp:coreProperties>
</file>